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90774" w14:textId="4706E82A" w:rsidR="000F72D9" w:rsidRPr="00FE3534" w:rsidRDefault="000F72D9" w:rsidP="000F72D9">
      <w:pPr>
        <w:autoSpaceDE w:val="0"/>
        <w:autoSpaceDN w:val="0"/>
        <w:adjustRightInd w:val="0"/>
        <w:jc w:val="center"/>
        <w:rPr>
          <w:rFonts w:ascii="Calibri" w:hAnsi="Calibri"/>
          <w:b/>
          <w:sz w:val="32"/>
          <w:szCs w:val="32"/>
        </w:rPr>
      </w:pPr>
      <w:r w:rsidRPr="008F7A7A">
        <w:rPr>
          <w:rFonts w:ascii="Calibri" w:hAnsi="Calibri"/>
          <w:b/>
          <w:sz w:val="32"/>
          <w:szCs w:val="32"/>
        </w:rPr>
        <w:t>SMLOUVA O POSTOUPENÍ</w:t>
      </w:r>
      <w:r>
        <w:rPr>
          <w:rFonts w:ascii="Calibri" w:hAnsi="Calibri"/>
          <w:b/>
          <w:sz w:val="32"/>
          <w:szCs w:val="32"/>
        </w:rPr>
        <w:t xml:space="preserve"> POHLEDÁV</w:t>
      </w:r>
      <w:r w:rsidR="002603F6">
        <w:rPr>
          <w:rFonts w:ascii="Calibri" w:hAnsi="Calibri"/>
          <w:b/>
          <w:sz w:val="32"/>
          <w:szCs w:val="32"/>
        </w:rPr>
        <w:t>KY</w:t>
      </w:r>
    </w:p>
    <w:p w14:paraId="0DCFCCE7" w14:textId="77777777" w:rsidR="000F72D9" w:rsidRPr="00B90011" w:rsidRDefault="000F72D9" w:rsidP="000F72D9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</w:p>
    <w:p w14:paraId="77F472A3" w14:textId="77777777" w:rsidR="000F72D9" w:rsidRPr="00C65184" w:rsidRDefault="000F72D9" w:rsidP="000F72D9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ind w:left="284" w:hanging="284"/>
        <w:contextualSpacing w:val="0"/>
        <w:jc w:val="both"/>
        <w:rPr>
          <w:rFonts w:ascii="Calibri" w:hAnsi="Calibri"/>
          <w:sz w:val="22"/>
          <w:szCs w:val="22"/>
        </w:rPr>
      </w:pPr>
      <w:r w:rsidRPr="00C65184">
        <w:rPr>
          <w:rFonts w:ascii="Calibri" w:hAnsi="Calibri"/>
          <w:b/>
          <w:sz w:val="22"/>
          <w:szCs w:val="22"/>
        </w:rPr>
        <w:t xml:space="preserve">Zrůstek a partneři v.o.s., </w:t>
      </w:r>
      <w:r w:rsidRPr="00C65184">
        <w:rPr>
          <w:rFonts w:ascii="Calibri" w:hAnsi="Calibri"/>
          <w:sz w:val="22"/>
          <w:szCs w:val="22"/>
        </w:rPr>
        <w:t>se sídlem Praha, Arbesovo nám. 257/7, PSČ 150 00, s adresou pro doručování Brno, Orlí 27, PSČ 602 00</w:t>
      </w:r>
    </w:p>
    <w:p w14:paraId="77DEC44F" w14:textId="05ABA249" w:rsidR="000F72D9" w:rsidRPr="00C65184" w:rsidRDefault="000F72D9" w:rsidP="000F72D9">
      <w:pPr>
        <w:pStyle w:val="Odstavecseseznamem"/>
        <w:autoSpaceDE w:val="0"/>
        <w:autoSpaceDN w:val="0"/>
        <w:adjustRightInd w:val="0"/>
        <w:ind w:left="284"/>
        <w:jc w:val="both"/>
        <w:rPr>
          <w:rFonts w:ascii="Calibri" w:hAnsi="Calibri"/>
          <w:sz w:val="22"/>
          <w:szCs w:val="22"/>
        </w:rPr>
      </w:pPr>
      <w:r w:rsidRPr="00C65184">
        <w:rPr>
          <w:rFonts w:ascii="Calibri" w:hAnsi="Calibri"/>
          <w:sz w:val="22"/>
          <w:szCs w:val="22"/>
        </w:rPr>
        <w:t xml:space="preserve">zastoupená Mgr. Jiřím </w:t>
      </w:r>
      <w:proofErr w:type="spellStart"/>
      <w:r w:rsidRPr="00C65184">
        <w:rPr>
          <w:rFonts w:ascii="Calibri" w:hAnsi="Calibri"/>
          <w:sz w:val="22"/>
          <w:szCs w:val="22"/>
        </w:rPr>
        <w:t>Zrůstkem</w:t>
      </w:r>
      <w:proofErr w:type="spellEnd"/>
      <w:r w:rsidRPr="00C65184">
        <w:rPr>
          <w:rFonts w:ascii="Calibri" w:hAnsi="Calibri"/>
          <w:sz w:val="22"/>
          <w:szCs w:val="22"/>
        </w:rPr>
        <w:t xml:space="preserve">, ohlášeným společníkem, jako insolvenční </w:t>
      </w:r>
      <w:r w:rsidR="00187EC0">
        <w:rPr>
          <w:rFonts w:ascii="Calibri" w:hAnsi="Calibri"/>
          <w:b/>
          <w:sz w:val="22"/>
          <w:szCs w:val="22"/>
        </w:rPr>
        <w:t xml:space="preserve">RE </w:t>
      </w:r>
      <w:proofErr w:type="spellStart"/>
      <w:r w:rsidR="00187EC0">
        <w:rPr>
          <w:rFonts w:ascii="Calibri" w:hAnsi="Calibri"/>
          <w:b/>
          <w:sz w:val="22"/>
          <w:szCs w:val="22"/>
        </w:rPr>
        <w:t>Industrial</w:t>
      </w:r>
      <w:proofErr w:type="spellEnd"/>
      <w:r w:rsidR="00187EC0">
        <w:rPr>
          <w:rFonts w:ascii="Calibri" w:hAnsi="Calibri"/>
          <w:b/>
          <w:sz w:val="22"/>
          <w:szCs w:val="22"/>
        </w:rPr>
        <w:t xml:space="preserve"> Park, s.r.o.</w:t>
      </w:r>
      <w:r w:rsidRPr="00C65184">
        <w:rPr>
          <w:rFonts w:ascii="Calibri" w:hAnsi="Calibri"/>
          <w:sz w:val="22"/>
          <w:szCs w:val="22"/>
        </w:rPr>
        <w:t>, IČ</w:t>
      </w:r>
      <w:r w:rsidR="00187EC0">
        <w:rPr>
          <w:rFonts w:ascii="Calibri" w:hAnsi="Calibri"/>
          <w:sz w:val="22"/>
          <w:szCs w:val="22"/>
        </w:rPr>
        <w:t> 06021514,</w:t>
      </w:r>
      <w:r w:rsidRPr="00C65184">
        <w:rPr>
          <w:rFonts w:ascii="Calibri" w:hAnsi="Calibri"/>
          <w:sz w:val="22"/>
          <w:szCs w:val="22"/>
        </w:rPr>
        <w:t xml:space="preserve"> sídlem </w:t>
      </w:r>
      <w:r w:rsidR="00187EC0">
        <w:rPr>
          <w:rFonts w:ascii="Calibri" w:hAnsi="Calibri"/>
          <w:sz w:val="22"/>
          <w:szCs w:val="22"/>
        </w:rPr>
        <w:t>Antala Staška 2027/79, 1</w:t>
      </w:r>
      <w:r w:rsidR="00C54956">
        <w:rPr>
          <w:rFonts w:ascii="Calibri" w:hAnsi="Calibri"/>
          <w:sz w:val="22"/>
          <w:szCs w:val="22"/>
        </w:rPr>
        <w:t>4</w:t>
      </w:r>
      <w:r w:rsidR="00187EC0">
        <w:rPr>
          <w:rFonts w:ascii="Calibri" w:hAnsi="Calibri"/>
          <w:sz w:val="22"/>
          <w:szCs w:val="22"/>
        </w:rPr>
        <w:t xml:space="preserve">0 00 Praha </w:t>
      </w:r>
      <w:r w:rsidR="00C54956">
        <w:rPr>
          <w:rFonts w:ascii="Calibri" w:hAnsi="Calibri"/>
          <w:sz w:val="22"/>
          <w:szCs w:val="22"/>
        </w:rPr>
        <w:t>4</w:t>
      </w:r>
      <w:r w:rsidR="00911E76" w:rsidRPr="00C65184">
        <w:rPr>
          <w:rFonts w:ascii="Calibri" w:hAnsi="Calibri"/>
          <w:sz w:val="22"/>
          <w:szCs w:val="22"/>
        </w:rPr>
        <w:t xml:space="preserve"> </w:t>
      </w:r>
      <w:r w:rsidRPr="00C65184">
        <w:rPr>
          <w:rFonts w:ascii="Calibri" w:hAnsi="Calibri"/>
          <w:sz w:val="22"/>
          <w:szCs w:val="22"/>
        </w:rPr>
        <w:t>(dále též jen „Dlužník“)</w:t>
      </w:r>
    </w:p>
    <w:p w14:paraId="381DF686" w14:textId="77777777" w:rsidR="000F72D9" w:rsidRDefault="000F72D9" w:rsidP="000F72D9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</w:p>
    <w:p w14:paraId="708734D7" w14:textId="77777777" w:rsidR="000F72D9" w:rsidRPr="00B90011" w:rsidRDefault="000F72D9" w:rsidP="000F72D9">
      <w:pPr>
        <w:autoSpaceDE w:val="0"/>
        <w:autoSpaceDN w:val="0"/>
        <w:adjustRightInd w:val="0"/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(dále jen "postupitel</w:t>
      </w:r>
      <w:r w:rsidRPr="00B90011">
        <w:rPr>
          <w:rFonts w:ascii="Calibri" w:hAnsi="Calibri"/>
          <w:sz w:val="22"/>
          <w:szCs w:val="22"/>
        </w:rPr>
        <w:t xml:space="preserve">") </w:t>
      </w:r>
    </w:p>
    <w:p w14:paraId="0E0304DC" w14:textId="77777777" w:rsidR="000F72D9" w:rsidRPr="00B90011" w:rsidRDefault="000F72D9" w:rsidP="000F72D9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B90011">
        <w:rPr>
          <w:rFonts w:ascii="Calibri" w:hAnsi="Calibri"/>
          <w:sz w:val="22"/>
          <w:szCs w:val="22"/>
        </w:rPr>
        <w:t xml:space="preserve"> </w:t>
      </w:r>
    </w:p>
    <w:p w14:paraId="24DE1D00" w14:textId="77777777" w:rsidR="000F72D9" w:rsidRDefault="000F72D9" w:rsidP="000F72D9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</w:p>
    <w:p w14:paraId="780B61DD" w14:textId="77777777" w:rsidR="000F72D9" w:rsidRPr="000A6AC0" w:rsidRDefault="000F72D9" w:rsidP="000F72D9">
      <w:pPr>
        <w:autoSpaceDE w:val="0"/>
        <w:autoSpaceDN w:val="0"/>
        <w:adjustRightInd w:val="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2) Jméno/Název</w:t>
      </w:r>
    </w:p>
    <w:p w14:paraId="67B64575" w14:textId="77777777" w:rsidR="000F72D9" w:rsidRPr="00B90011" w:rsidRDefault="000F72D9" w:rsidP="000F72D9">
      <w:pPr>
        <w:tabs>
          <w:tab w:val="left" w:pos="426"/>
        </w:tabs>
        <w:autoSpaceDE w:val="0"/>
        <w:autoSpaceDN w:val="0"/>
        <w:adjustRightInd w:val="0"/>
        <w:ind w:firstLine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se sídlem / bytem</w:t>
      </w:r>
      <w:r w:rsidRPr="00B90011">
        <w:rPr>
          <w:rFonts w:ascii="Calibri" w:hAnsi="Calibri"/>
          <w:sz w:val="22"/>
          <w:szCs w:val="22"/>
        </w:rPr>
        <w:t xml:space="preserve">, zapsaný v obchodním rejstříku, </w:t>
      </w:r>
    </w:p>
    <w:p w14:paraId="5693822D" w14:textId="77777777" w:rsidR="000F72D9" w:rsidRPr="00B90011" w:rsidRDefault="000F72D9" w:rsidP="000F72D9">
      <w:pPr>
        <w:tabs>
          <w:tab w:val="left" w:pos="426"/>
        </w:tabs>
        <w:autoSpaceDE w:val="0"/>
        <w:autoSpaceDN w:val="0"/>
        <w:adjustRightInd w:val="0"/>
        <w:ind w:firstLine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vedeném, oddíl, vložka, identifikační / rodné číslo</w:t>
      </w:r>
      <w:r w:rsidRPr="00B90011">
        <w:rPr>
          <w:rFonts w:ascii="Calibri" w:hAnsi="Calibri"/>
          <w:sz w:val="22"/>
          <w:szCs w:val="22"/>
        </w:rPr>
        <w:t xml:space="preserve">, </w:t>
      </w:r>
    </w:p>
    <w:p w14:paraId="73F5EF08" w14:textId="77777777" w:rsidR="000F72D9" w:rsidRPr="00B90011" w:rsidRDefault="000F72D9" w:rsidP="000F72D9">
      <w:pPr>
        <w:tabs>
          <w:tab w:val="left" w:pos="426"/>
        </w:tabs>
        <w:autoSpaceDE w:val="0"/>
        <w:autoSpaceDN w:val="0"/>
        <w:adjustRightInd w:val="0"/>
        <w:ind w:firstLine="284"/>
        <w:jc w:val="both"/>
        <w:rPr>
          <w:rFonts w:ascii="Calibri" w:hAnsi="Calibri"/>
          <w:sz w:val="22"/>
          <w:szCs w:val="22"/>
        </w:rPr>
      </w:pPr>
      <w:r w:rsidRPr="00B90011">
        <w:rPr>
          <w:rFonts w:ascii="Calibri" w:hAnsi="Calibri"/>
          <w:sz w:val="22"/>
          <w:szCs w:val="22"/>
        </w:rPr>
        <w:t>jehož jménem jedná,</w:t>
      </w:r>
    </w:p>
    <w:p w14:paraId="3CDFFB52" w14:textId="77777777" w:rsidR="000F72D9" w:rsidRPr="00B90011" w:rsidRDefault="000F72D9" w:rsidP="000F72D9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</w:p>
    <w:p w14:paraId="77B9448A" w14:textId="77777777" w:rsidR="000F72D9" w:rsidRPr="00B90011" w:rsidRDefault="000F72D9" w:rsidP="000F72D9">
      <w:pPr>
        <w:autoSpaceDE w:val="0"/>
        <w:autoSpaceDN w:val="0"/>
        <w:adjustRightInd w:val="0"/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(dále jen "postupník</w:t>
      </w:r>
      <w:r w:rsidRPr="00B90011">
        <w:rPr>
          <w:rFonts w:ascii="Calibri" w:hAnsi="Calibri"/>
          <w:sz w:val="22"/>
          <w:szCs w:val="22"/>
        </w:rPr>
        <w:t xml:space="preserve">") </w:t>
      </w:r>
    </w:p>
    <w:p w14:paraId="1987547A" w14:textId="77777777" w:rsidR="000F72D9" w:rsidRPr="00B90011" w:rsidRDefault="000F72D9" w:rsidP="000F72D9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</w:p>
    <w:p w14:paraId="77C086FC" w14:textId="77777777" w:rsidR="000F72D9" w:rsidRPr="00B90011" w:rsidRDefault="000F72D9" w:rsidP="000F72D9">
      <w:pPr>
        <w:autoSpaceDE w:val="0"/>
        <w:autoSpaceDN w:val="0"/>
        <w:adjustRightInd w:val="0"/>
        <w:jc w:val="center"/>
        <w:rPr>
          <w:rFonts w:ascii="Calibri" w:hAnsi="Calibri"/>
          <w:sz w:val="22"/>
          <w:szCs w:val="22"/>
        </w:rPr>
      </w:pPr>
      <w:r w:rsidRPr="00B90011">
        <w:rPr>
          <w:rFonts w:ascii="Calibri" w:hAnsi="Calibri"/>
          <w:sz w:val="22"/>
          <w:szCs w:val="22"/>
        </w:rPr>
        <w:t>spolu níže uvedeného dne, měsíce a roku uzavírají následující</w:t>
      </w:r>
    </w:p>
    <w:p w14:paraId="30077A5E" w14:textId="4EBC39EA" w:rsidR="000F72D9" w:rsidRPr="00B90011" w:rsidRDefault="000F72D9" w:rsidP="000F72D9">
      <w:pPr>
        <w:autoSpaceDE w:val="0"/>
        <w:autoSpaceDN w:val="0"/>
        <w:adjustRightInd w:val="0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Smlouvu o postoupení pohledávk</w:t>
      </w:r>
      <w:r w:rsidR="002603F6">
        <w:rPr>
          <w:rFonts w:ascii="Calibri" w:hAnsi="Calibri"/>
          <w:b/>
          <w:sz w:val="22"/>
          <w:szCs w:val="22"/>
        </w:rPr>
        <w:t>y</w:t>
      </w:r>
      <w:r w:rsidRPr="00B90011">
        <w:rPr>
          <w:rFonts w:ascii="Calibri" w:hAnsi="Calibri"/>
          <w:b/>
          <w:sz w:val="22"/>
          <w:szCs w:val="22"/>
        </w:rPr>
        <w:t>:</w:t>
      </w:r>
    </w:p>
    <w:p w14:paraId="29EE35B3" w14:textId="77777777" w:rsidR="000F72D9" w:rsidRPr="00B90011" w:rsidRDefault="000F72D9" w:rsidP="000F72D9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</w:p>
    <w:p w14:paraId="328EEDCB" w14:textId="77777777" w:rsidR="000F72D9" w:rsidRPr="00B90011" w:rsidRDefault="000F72D9" w:rsidP="000F72D9">
      <w:pPr>
        <w:autoSpaceDE w:val="0"/>
        <w:autoSpaceDN w:val="0"/>
        <w:adjustRightInd w:val="0"/>
        <w:jc w:val="center"/>
        <w:rPr>
          <w:rFonts w:ascii="Calibri" w:hAnsi="Calibri"/>
          <w:b/>
          <w:sz w:val="22"/>
          <w:szCs w:val="22"/>
        </w:rPr>
      </w:pPr>
      <w:r w:rsidRPr="00B90011">
        <w:rPr>
          <w:rFonts w:ascii="Calibri" w:hAnsi="Calibri"/>
          <w:b/>
          <w:sz w:val="22"/>
          <w:szCs w:val="22"/>
        </w:rPr>
        <w:t>ČI. I</w:t>
      </w:r>
    </w:p>
    <w:p w14:paraId="30454F73" w14:textId="77777777" w:rsidR="000F72D9" w:rsidRPr="00B90011" w:rsidRDefault="000F72D9" w:rsidP="000F72D9">
      <w:pPr>
        <w:autoSpaceDE w:val="0"/>
        <w:autoSpaceDN w:val="0"/>
        <w:adjustRightInd w:val="0"/>
        <w:jc w:val="center"/>
        <w:rPr>
          <w:rFonts w:ascii="Calibri" w:hAnsi="Calibri"/>
          <w:b/>
          <w:sz w:val="22"/>
          <w:szCs w:val="22"/>
        </w:rPr>
      </w:pPr>
    </w:p>
    <w:p w14:paraId="6E05CC49" w14:textId="01EF281F" w:rsidR="000F72D9" w:rsidRPr="00516A53" w:rsidRDefault="00B3558C" w:rsidP="000F72D9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Usnesením Městského soudu v Praze ze dne 21. ledna 2021, č. j. MSPH 79 INS 21490/2020</w:t>
      </w:r>
      <w:r>
        <w:rPr>
          <w:rFonts w:ascii="Calibri" w:hAnsi="Calibri"/>
          <w:sz w:val="22"/>
          <w:szCs w:val="22"/>
        </w:rPr>
        <w:noBreakHyphen/>
        <w:t>A</w:t>
      </w:r>
      <w:r>
        <w:rPr>
          <w:rFonts w:ascii="Calibri" w:hAnsi="Calibri"/>
          <w:sz w:val="22"/>
          <w:szCs w:val="22"/>
        </w:rPr>
        <w:noBreakHyphen/>
        <w:t xml:space="preserve">26, byl zjištěn úpadek dlužníka </w:t>
      </w:r>
      <w:r>
        <w:rPr>
          <w:rFonts w:ascii="Calibri" w:hAnsi="Calibri"/>
          <w:b/>
          <w:bCs/>
          <w:sz w:val="22"/>
          <w:szCs w:val="22"/>
        </w:rPr>
        <w:t xml:space="preserve">RE </w:t>
      </w:r>
      <w:proofErr w:type="spellStart"/>
      <w:r>
        <w:rPr>
          <w:rFonts w:ascii="Calibri" w:hAnsi="Calibri"/>
          <w:b/>
          <w:bCs/>
          <w:sz w:val="22"/>
          <w:szCs w:val="22"/>
        </w:rPr>
        <w:t>Industrial</w:t>
      </w:r>
      <w:proofErr w:type="spellEnd"/>
      <w:r>
        <w:rPr>
          <w:rFonts w:ascii="Calibri" w:hAnsi="Calibri"/>
          <w:b/>
          <w:bCs/>
          <w:sz w:val="22"/>
          <w:szCs w:val="22"/>
        </w:rPr>
        <w:t xml:space="preserve"> Park,</w:t>
      </w:r>
      <w:r>
        <w:rPr>
          <w:rFonts w:ascii="Calibri" w:hAnsi="Calibri"/>
          <w:b/>
          <w:sz w:val="22"/>
          <w:szCs w:val="22"/>
        </w:rPr>
        <w:t xml:space="preserve"> s.r.o.</w:t>
      </w:r>
      <w:r>
        <w:rPr>
          <w:rFonts w:ascii="Calibri" w:hAnsi="Calibri"/>
          <w:sz w:val="22"/>
          <w:szCs w:val="22"/>
        </w:rPr>
        <w:t>, IČ 06021414, se sídlem Praha 4, Antala Staška 2027/79</w:t>
      </w:r>
      <w:r>
        <w:rPr>
          <w:rFonts w:ascii="Calibri" w:hAnsi="Calibri" w:cs="Arial"/>
          <w:color w:val="000000"/>
          <w:sz w:val="22"/>
          <w:szCs w:val="22"/>
          <w:shd w:val="clear" w:color="auto" w:fill="FFFFFF"/>
        </w:rPr>
        <w:t>, PSČ 140 00</w:t>
      </w:r>
      <w:r>
        <w:rPr>
          <w:rFonts w:ascii="Calibri" w:hAnsi="Calibri"/>
          <w:sz w:val="22"/>
          <w:szCs w:val="22"/>
        </w:rPr>
        <w:t xml:space="preserve"> (dále též jen „Dlužník“) a na majetek Dlužníka byl prohlášen konkurs. Usnesením Městského soudu v Praze ze dne 15. června 2021, č. j. MSPH 79 INS 21490/2020-B-16, byl insolvenčním správcem ustanoven postupitel. </w:t>
      </w:r>
      <w:r w:rsidR="000F72D9" w:rsidRPr="00516A53">
        <w:rPr>
          <w:rFonts w:ascii="Calibri" w:hAnsi="Calibri"/>
          <w:sz w:val="22"/>
          <w:szCs w:val="22"/>
        </w:rPr>
        <w:t xml:space="preserve"> </w:t>
      </w:r>
    </w:p>
    <w:p w14:paraId="6F7B00BB" w14:textId="77777777" w:rsidR="000F72D9" w:rsidRDefault="000F72D9" w:rsidP="000F72D9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</w:p>
    <w:p w14:paraId="5CD7FBA5" w14:textId="661C76F0" w:rsidR="000F72D9" w:rsidRDefault="000F72D9" w:rsidP="000F72D9">
      <w:p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1.2. </w:t>
      </w:r>
      <w:r>
        <w:rPr>
          <w:rFonts w:ascii="Calibri" w:hAnsi="Calibri"/>
          <w:sz w:val="22"/>
          <w:szCs w:val="22"/>
        </w:rPr>
        <w:tab/>
        <w:t xml:space="preserve">Postupitel je oprávněn postoupit předmět prodeje specifikovaný dále v čl. 1.3. této smlouvy na základě souhlasu soudu s prodejem mimo dražbu ze dne </w:t>
      </w:r>
      <w:r w:rsidR="002603F6">
        <w:rPr>
          <w:rFonts w:ascii="Calibri" w:hAnsi="Calibri"/>
          <w:sz w:val="22"/>
          <w:szCs w:val="22"/>
        </w:rPr>
        <w:t>25</w:t>
      </w:r>
      <w:r w:rsidR="00911E76">
        <w:rPr>
          <w:rFonts w:ascii="Calibri" w:hAnsi="Calibri"/>
          <w:sz w:val="22"/>
          <w:szCs w:val="22"/>
        </w:rPr>
        <w:t xml:space="preserve">. </w:t>
      </w:r>
      <w:r w:rsidR="002603F6">
        <w:rPr>
          <w:rFonts w:ascii="Calibri" w:hAnsi="Calibri"/>
          <w:sz w:val="22"/>
          <w:szCs w:val="22"/>
        </w:rPr>
        <w:t>7</w:t>
      </w:r>
      <w:r>
        <w:rPr>
          <w:rFonts w:ascii="Calibri" w:hAnsi="Calibri"/>
          <w:sz w:val="22"/>
          <w:szCs w:val="22"/>
        </w:rPr>
        <w:t>. 202</w:t>
      </w:r>
      <w:r w:rsidR="002603F6">
        <w:rPr>
          <w:rFonts w:ascii="Calibri" w:hAnsi="Calibri"/>
          <w:sz w:val="22"/>
          <w:szCs w:val="22"/>
        </w:rPr>
        <w:t>3</w:t>
      </w:r>
      <w:r>
        <w:rPr>
          <w:rFonts w:ascii="Calibri" w:hAnsi="Calibri"/>
          <w:sz w:val="22"/>
          <w:szCs w:val="22"/>
        </w:rPr>
        <w:t>, č. j.</w:t>
      </w:r>
      <w:r w:rsidR="00911E76">
        <w:rPr>
          <w:rFonts w:ascii="Calibri" w:hAnsi="Calibri"/>
          <w:sz w:val="22"/>
          <w:szCs w:val="22"/>
        </w:rPr>
        <w:t xml:space="preserve"> MSPH </w:t>
      </w:r>
      <w:r w:rsidR="00187EC0">
        <w:rPr>
          <w:rFonts w:ascii="Calibri" w:hAnsi="Calibri"/>
          <w:sz w:val="22"/>
          <w:szCs w:val="22"/>
        </w:rPr>
        <w:t>79</w:t>
      </w:r>
      <w:r w:rsidR="00911E76">
        <w:rPr>
          <w:rFonts w:ascii="Calibri" w:hAnsi="Calibri"/>
          <w:sz w:val="22"/>
          <w:szCs w:val="22"/>
        </w:rPr>
        <w:t xml:space="preserve"> INS </w:t>
      </w:r>
      <w:r w:rsidR="00187EC0">
        <w:rPr>
          <w:rFonts w:ascii="Calibri" w:hAnsi="Calibri"/>
          <w:sz w:val="22"/>
          <w:szCs w:val="22"/>
        </w:rPr>
        <w:t>21490</w:t>
      </w:r>
      <w:r w:rsidR="00911E76">
        <w:rPr>
          <w:rFonts w:ascii="Calibri" w:hAnsi="Calibri"/>
          <w:sz w:val="22"/>
          <w:szCs w:val="22"/>
        </w:rPr>
        <w:t>/20</w:t>
      </w:r>
      <w:r w:rsidR="00187EC0">
        <w:rPr>
          <w:rFonts w:ascii="Calibri" w:hAnsi="Calibri"/>
          <w:sz w:val="22"/>
          <w:szCs w:val="22"/>
        </w:rPr>
        <w:t>20</w:t>
      </w:r>
      <w:r w:rsidR="00911E76">
        <w:rPr>
          <w:rFonts w:ascii="Calibri" w:hAnsi="Calibri"/>
          <w:sz w:val="22"/>
          <w:szCs w:val="22"/>
        </w:rPr>
        <w:t>-B-</w:t>
      </w:r>
      <w:r w:rsidR="00187EC0">
        <w:rPr>
          <w:rFonts w:ascii="Calibri" w:hAnsi="Calibri"/>
          <w:sz w:val="22"/>
          <w:szCs w:val="22"/>
        </w:rPr>
        <w:t>6</w:t>
      </w:r>
      <w:r w:rsidR="002603F6">
        <w:rPr>
          <w:rFonts w:ascii="Calibri" w:hAnsi="Calibri"/>
          <w:sz w:val="22"/>
          <w:szCs w:val="22"/>
        </w:rPr>
        <w:t>9</w:t>
      </w:r>
      <w:r>
        <w:rPr>
          <w:rFonts w:ascii="Calibri" w:hAnsi="Calibri"/>
          <w:sz w:val="22"/>
          <w:szCs w:val="22"/>
        </w:rPr>
        <w:t xml:space="preserve">, podle něhož je oprávněn prodat předmět prodeje mimo dražbu </w:t>
      </w:r>
      <w:r w:rsidR="00C54956">
        <w:rPr>
          <w:rFonts w:ascii="Calibri" w:hAnsi="Calibri"/>
          <w:sz w:val="22"/>
          <w:szCs w:val="22"/>
        </w:rPr>
        <w:t xml:space="preserve">prostřednictvím elektronického výběrového řízení organizovaného společností PROKONZULTA, a.s., IČ 26307367 </w:t>
      </w:r>
      <w:r>
        <w:rPr>
          <w:rFonts w:ascii="Calibri" w:hAnsi="Calibri"/>
          <w:sz w:val="22"/>
          <w:szCs w:val="22"/>
        </w:rPr>
        <w:t>nejvyšší nabídce za podmínky úhrady kupní ceny před podpisem smlouvy o postoupení pohledávk</w:t>
      </w:r>
      <w:r w:rsidR="002603F6">
        <w:rPr>
          <w:rFonts w:ascii="Calibri" w:hAnsi="Calibri"/>
          <w:sz w:val="22"/>
          <w:szCs w:val="22"/>
        </w:rPr>
        <w:t>y</w:t>
      </w:r>
      <w:r>
        <w:rPr>
          <w:rFonts w:ascii="Calibri" w:hAnsi="Calibri"/>
          <w:sz w:val="22"/>
          <w:szCs w:val="22"/>
        </w:rPr>
        <w:t>.</w:t>
      </w:r>
    </w:p>
    <w:p w14:paraId="64DDD091" w14:textId="77777777" w:rsidR="000F72D9" w:rsidRDefault="000F72D9" w:rsidP="000F72D9">
      <w:p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2"/>
          <w:szCs w:val="22"/>
        </w:rPr>
      </w:pPr>
    </w:p>
    <w:p w14:paraId="3E943FCA" w14:textId="0DF7B2CC" w:rsidR="000F72D9" w:rsidRPr="00C54956" w:rsidRDefault="000F72D9" w:rsidP="00C54956">
      <w:p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1.3. </w:t>
      </w:r>
      <w:r>
        <w:rPr>
          <w:rFonts w:ascii="Calibri" w:hAnsi="Calibri"/>
          <w:sz w:val="22"/>
          <w:szCs w:val="22"/>
        </w:rPr>
        <w:tab/>
      </w:r>
      <w:r w:rsidRPr="00B90011">
        <w:rPr>
          <w:rFonts w:ascii="Calibri" w:hAnsi="Calibri"/>
          <w:sz w:val="22"/>
          <w:szCs w:val="22"/>
        </w:rPr>
        <w:t xml:space="preserve">Předmětem </w:t>
      </w:r>
      <w:r>
        <w:rPr>
          <w:rFonts w:ascii="Calibri" w:hAnsi="Calibri"/>
          <w:sz w:val="22"/>
          <w:szCs w:val="22"/>
        </w:rPr>
        <w:t xml:space="preserve">postoupení </w:t>
      </w:r>
      <w:r w:rsidR="002603F6">
        <w:rPr>
          <w:rFonts w:ascii="Calibri" w:hAnsi="Calibri"/>
          <w:sz w:val="22"/>
          <w:szCs w:val="22"/>
        </w:rPr>
        <w:t>je</w:t>
      </w:r>
      <w:r>
        <w:rPr>
          <w:rFonts w:ascii="Calibri" w:hAnsi="Calibri"/>
          <w:sz w:val="22"/>
          <w:szCs w:val="22"/>
        </w:rPr>
        <w:t xml:space="preserve"> </w:t>
      </w:r>
      <w:r w:rsidRPr="00B90011">
        <w:rPr>
          <w:rFonts w:ascii="Calibri" w:hAnsi="Calibri"/>
          <w:sz w:val="22"/>
          <w:szCs w:val="22"/>
        </w:rPr>
        <w:t xml:space="preserve">následující </w:t>
      </w:r>
      <w:r w:rsidR="00C54956">
        <w:rPr>
          <w:rFonts w:ascii="Calibri" w:hAnsi="Calibri"/>
          <w:sz w:val="22"/>
          <w:szCs w:val="22"/>
        </w:rPr>
        <w:t>pohledávk</w:t>
      </w:r>
      <w:r w:rsidR="002603F6">
        <w:rPr>
          <w:rFonts w:ascii="Calibri" w:hAnsi="Calibri"/>
          <w:sz w:val="22"/>
          <w:szCs w:val="22"/>
        </w:rPr>
        <w:t>a</w:t>
      </w:r>
      <w:r>
        <w:rPr>
          <w:rFonts w:ascii="Calibri" w:hAnsi="Calibri"/>
          <w:sz w:val="22"/>
          <w:szCs w:val="22"/>
        </w:rPr>
        <w:t xml:space="preserve"> sepsan</w:t>
      </w:r>
      <w:r w:rsidR="002603F6">
        <w:rPr>
          <w:rFonts w:ascii="Calibri" w:hAnsi="Calibri"/>
          <w:sz w:val="22"/>
          <w:szCs w:val="22"/>
        </w:rPr>
        <w:t>á</w:t>
      </w:r>
      <w:r>
        <w:rPr>
          <w:rFonts w:ascii="Calibri" w:hAnsi="Calibri"/>
          <w:sz w:val="22"/>
          <w:szCs w:val="22"/>
        </w:rPr>
        <w:t xml:space="preserve"> v soupisu majetkové podstaty Dlužníka pod následujícím čísl</w:t>
      </w:r>
      <w:r w:rsidR="002603F6">
        <w:rPr>
          <w:rFonts w:ascii="Calibri" w:hAnsi="Calibri"/>
          <w:sz w:val="22"/>
          <w:szCs w:val="22"/>
        </w:rPr>
        <w:t>em</w:t>
      </w:r>
      <w:r>
        <w:rPr>
          <w:rFonts w:ascii="Calibri" w:hAnsi="Calibri"/>
          <w:sz w:val="22"/>
          <w:szCs w:val="22"/>
        </w:rPr>
        <w:t xml:space="preserve"> </w:t>
      </w:r>
      <w:r w:rsidRPr="00B90011">
        <w:rPr>
          <w:rFonts w:ascii="Calibri" w:hAnsi="Calibri"/>
          <w:sz w:val="22"/>
          <w:szCs w:val="22"/>
        </w:rPr>
        <w:t>(dále</w:t>
      </w:r>
      <w:r>
        <w:rPr>
          <w:rFonts w:ascii="Calibri" w:hAnsi="Calibri"/>
          <w:sz w:val="22"/>
          <w:szCs w:val="22"/>
        </w:rPr>
        <w:t xml:space="preserve"> také</w:t>
      </w:r>
      <w:r w:rsidRPr="00B90011">
        <w:rPr>
          <w:rFonts w:ascii="Calibri" w:hAnsi="Calibri"/>
          <w:sz w:val="22"/>
          <w:szCs w:val="22"/>
        </w:rPr>
        <w:t xml:space="preserve"> jen „</w:t>
      </w:r>
      <w:r>
        <w:rPr>
          <w:rFonts w:ascii="Calibri" w:hAnsi="Calibri"/>
          <w:sz w:val="22"/>
          <w:szCs w:val="22"/>
        </w:rPr>
        <w:t>Pohledávk</w:t>
      </w:r>
      <w:r w:rsidR="002603F6">
        <w:rPr>
          <w:rFonts w:ascii="Calibri" w:hAnsi="Calibri"/>
          <w:sz w:val="22"/>
          <w:szCs w:val="22"/>
        </w:rPr>
        <w:t>a</w:t>
      </w:r>
      <w:r w:rsidRPr="00B90011">
        <w:rPr>
          <w:rFonts w:ascii="Calibri" w:hAnsi="Calibri"/>
          <w:sz w:val="22"/>
          <w:szCs w:val="22"/>
        </w:rPr>
        <w:t>“):</w:t>
      </w:r>
    </w:p>
    <w:p w14:paraId="7DC7401B" w14:textId="369C09F3" w:rsidR="002603F6" w:rsidRPr="002603F6" w:rsidRDefault="002603F6" w:rsidP="002603F6">
      <w:pPr>
        <w:pStyle w:val="Default"/>
        <w:numPr>
          <w:ilvl w:val="0"/>
          <w:numId w:val="11"/>
        </w:num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položka </w:t>
      </w:r>
      <w:r w:rsidRPr="002603F6">
        <w:rPr>
          <w:sz w:val="22"/>
          <w:szCs w:val="22"/>
        </w:rPr>
        <w:t xml:space="preserve">č. IV. 9: </w:t>
      </w:r>
      <w:r w:rsidRPr="002603F6">
        <w:rPr>
          <w:i/>
          <w:iCs/>
          <w:sz w:val="22"/>
          <w:szCs w:val="22"/>
        </w:rPr>
        <w:t>pohledávka za SALTEN s.r.o., IČ 26448394 – plynoucí z plnění za dlužníka SALTEN s.r.o. zástavnímu věřiteli IFIS investiční fond, a.s., z titulu smlouvy o zřízení zástavního práva č. ZN/0001/NCINV/01/26448394 ze dne 16. 4. 2018</w:t>
      </w:r>
      <w:r>
        <w:rPr>
          <w:i/>
          <w:iCs/>
          <w:sz w:val="22"/>
          <w:szCs w:val="22"/>
        </w:rPr>
        <w:t>.</w:t>
      </w:r>
    </w:p>
    <w:p w14:paraId="7C9A33E3" w14:textId="7CCDC283" w:rsidR="000F72D9" w:rsidRPr="00C54956" w:rsidRDefault="000F72D9" w:rsidP="00C54956">
      <w:p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2"/>
          <w:szCs w:val="22"/>
        </w:rPr>
      </w:pPr>
      <w:r w:rsidRPr="00B90011">
        <w:rPr>
          <w:rFonts w:ascii="Calibri" w:hAnsi="Calibri"/>
          <w:sz w:val="22"/>
          <w:szCs w:val="22"/>
        </w:rPr>
        <w:t>1.</w:t>
      </w:r>
      <w:r>
        <w:rPr>
          <w:rFonts w:ascii="Calibri" w:hAnsi="Calibri"/>
          <w:sz w:val="22"/>
          <w:szCs w:val="22"/>
        </w:rPr>
        <w:t xml:space="preserve">4. </w:t>
      </w:r>
      <w:r>
        <w:rPr>
          <w:rFonts w:ascii="Calibri" w:hAnsi="Calibri"/>
          <w:sz w:val="22"/>
          <w:szCs w:val="22"/>
        </w:rPr>
        <w:tab/>
        <w:t>Postupitel</w:t>
      </w:r>
      <w:r w:rsidRPr="00B90011">
        <w:rPr>
          <w:rFonts w:ascii="Calibri" w:hAnsi="Calibri"/>
          <w:sz w:val="22"/>
          <w:szCs w:val="22"/>
        </w:rPr>
        <w:t xml:space="preserve"> prohlašuje, že je oprávněn </w:t>
      </w:r>
      <w:r>
        <w:rPr>
          <w:rFonts w:ascii="Calibri" w:hAnsi="Calibri"/>
          <w:sz w:val="22"/>
          <w:szCs w:val="22"/>
        </w:rPr>
        <w:t>Pohledávk</w:t>
      </w:r>
      <w:r w:rsidR="002603F6">
        <w:rPr>
          <w:rFonts w:ascii="Calibri" w:hAnsi="Calibri"/>
          <w:sz w:val="22"/>
          <w:szCs w:val="22"/>
        </w:rPr>
        <w:t>u</w:t>
      </w:r>
      <w:r>
        <w:rPr>
          <w:rFonts w:ascii="Calibri" w:hAnsi="Calibri"/>
          <w:sz w:val="22"/>
          <w:szCs w:val="22"/>
        </w:rPr>
        <w:t xml:space="preserve"> postoupit.</w:t>
      </w:r>
    </w:p>
    <w:p w14:paraId="42C573D7" w14:textId="77777777" w:rsidR="000F72D9" w:rsidRDefault="000F72D9" w:rsidP="000F72D9">
      <w:pPr>
        <w:autoSpaceDE w:val="0"/>
        <w:autoSpaceDN w:val="0"/>
        <w:adjustRightInd w:val="0"/>
        <w:jc w:val="center"/>
        <w:rPr>
          <w:rFonts w:ascii="Calibri" w:hAnsi="Calibri"/>
          <w:b/>
          <w:sz w:val="22"/>
          <w:szCs w:val="22"/>
        </w:rPr>
      </w:pPr>
    </w:p>
    <w:p w14:paraId="2BF9D9FF" w14:textId="77777777" w:rsidR="000F72D9" w:rsidRPr="00B90011" w:rsidRDefault="000F72D9" w:rsidP="005E0C00">
      <w:pPr>
        <w:keepNext/>
        <w:autoSpaceDE w:val="0"/>
        <w:autoSpaceDN w:val="0"/>
        <w:adjustRightInd w:val="0"/>
        <w:jc w:val="center"/>
        <w:rPr>
          <w:rFonts w:ascii="Calibri" w:hAnsi="Calibri"/>
          <w:b/>
          <w:sz w:val="22"/>
          <w:szCs w:val="22"/>
        </w:rPr>
      </w:pPr>
      <w:r w:rsidRPr="00B90011">
        <w:rPr>
          <w:rFonts w:ascii="Calibri" w:hAnsi="Calibri"/>
          <w:b/>
          <w:sz w:val="22"/>
          <w:szCs w:val="22"/>
        </w:rPr>
        <w:t>ČI. II</w:t>
      </w:r>
    </w:p>
    <w:p w14:paraId="2B2CCBC7" w14:textId="77777777" w:rsidR="000F72D9" w:rsidRDefault="000F72D9" w:rsidP="000F72D9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</w:p>
    <w:p w14:paraId="70925759" w14:textId="43D9C171" w:rsidR="000F72D9" w:rsidRPr="00324B4F" w:rsidRDefault="000F72D9" w:rsidP="000F72D9">
      <w:pPr>
        <w:numPr>
          <w:ilvl w:val="1"/>
          <w:numId w:val="3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hAnsi="Calibri"/>
          <w:i/>
          <w:sz w:val="22"/>
          <w:szCs w:val="22"/>
        </w:rPr>
      </w:pPr>
      <w:r w:rsidRPr="00324B4F">
        <w:rPr>
          <w:rFonts w:ascii="Calibri" w:hAnsi="Calibri"/>
          <w:sz w:val="22"/>
          <w:szCs w:val="22"/>
        </w:rPr>
        <w:t xml:space="preserve">Touto smlouvou postupuje postupitel ve prospěch postupníka z majetkové podstaty Dlužníka </w:t>
      </w:r>
      <w:r>
        <w:rPr>
          <w:rFonts w:ascii="Calibri" w:hAnsi="Calibri"/>
          <w:sz w:val="22"/>
          <w:szCs w:val="22"/>
        </w:rPr>
        <w:t>Pohledávky specifikované v čl. I této smlouvy</w:t>
      </w:r>
      <w:r w:rsidRPr="00324B4F">
        <w:rPr>
          <w:rFonts w:ascii="Calibri" w:hAnsi="Calibri"/>
          <w:i/>
          <w:sz w:val="22"/>
          <w:szCs w:val="22"/>
        </w:rPr>
        <w:t xml:space="preserve">. </w:t>
      </w:r>
      <w:r w:rsidRPr="00324B4F">
        <w:rPr>
          <w:rFonts w:ascii="Calibri" w:hAnsi="Calibri"/>
          <w:sz w:val="22"/>
          <w:szCs w:val="22"/>
        </w:rPr>
        <w:t>S</w:t>
      </w:r>
      <w:r w:rsidRPr="00324B4F">
        <w:rPr>
          <w:rFonts w:ascii="Calibri" w:hAnsi="Calibri"/>
          <w:color w:val="000000"/>
          <w:sz w:val="22"/>
          <w:szCs w:val="22"/>
        </w:rPr>
        <w:t xml:space="preserve">mluvní </w:t>
      </w:r>
      <w:r>
        <w:rPr>
          <w:rFonts w:ascii="Calibri" w:hAnsi="Calibri"/>
          <w:color w:val="000000"/>
          <w:sz w:val="22"/>
          <w:szCs w:val="22"/>
        </w:rPr>
        <w:t>strany prohlašují, že Pohledávk</w:t>
      </w:r>
      <w:r w:rsidR="002603F6">
        <w:rPr>
          <w:rFonts w:ascii="Calibri" w:hAnsi="Calibri"/>
          <w:color w:val="000000"/>
          <w:sz w:val="22"/>
          <w:szCs w:val="22"/>
        </w:rPr>
        <w:t>a</w:t>
      </w:r>
      <w:r w:rsidRPr="00324B4F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ascii="Calibri" w:hAnsi="Calibri"/>
          <w:color w:val="000000"/>
          <w:sz w:val="22"/>
          <w:szCs w:val="22"/>
        </w:rPr>
        <w:t>j</w:t>
      </w:r>
      <w:r w:rsidR="002603F6">
        <w:rPr>
          <w:rFonts w:ascii="Calibri" w:hAnsi="Calibri"/>
          <w:color w:val="000000"/>
          <w:sz w:val="22"/>
          <w:szCs w:val="22"/>
        </w:rPr>
        <w:t xml:space="preserve">e </w:t>
      </w:r>
      <w:r w:rsidRPr="00324B4F">
        <w:rPr>
          <w:rFonts w:ascii="Calibri" w:hAnsi="Calibri"/>
          <w:color w:val="000000"/>
          <w:sz w:val="22"/>
          <w:szCs w:val="22"/>
        </w:rPr>
        <w:t>v bodě 1.</w:t>
      </w:r>
      <w:r>
        <w:rPr>
          <w:rFonts w:ascii="Calibri" w:hAnsi="Calibri"/>
          <w:color w:val="000000"/>
          <w:sz w:val="22"/>
          <w:szCs w:val="22"/>
        </w:rPr>
        <w:t xml:space="preserve"> </w:t>
      </w:r>
      <w:r w:rsidRPr="00324B4F">
        <w:rPr>
          <w:rFonts w:ascii="Calibri" w:hAnsi="Calibri"/>
          <w:color w:val="000000"/>
          <w:sz w:val="22"/>
          <w:szCs w:val="22"/>
        </w:rPr>
        <w:t>3. této smlouvy pro naplnění účelu této smlouvy dostatečně určitým způsobem specif</w:t>
      </w:r>
      <w:r>
        <w:rPr>
          <w:rFonts w:ascii="Calibri" w:hAnsi="Calibri"/>
          <w:color w:val="000000"/>
          <w:sz w:val="22"/>
          <w:szCs w:val="22"/>
        </w:rPr>
        <w:t>ikován.</w:t>
      </w:r>
    </w:p>
    <w:p w14:paraId="392DEB2B" w14:textId="77777777" w:rsidR="000F72D9" w:rsidRPr="00324B4F" w:rsidRDefault="000F72D9" w:rsidP="000F72D9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jc w:val="both"/>
        <w:rPr>
          <w:rFonts w:ascii="Calibri" w:hAnsi="Calibri"/>
          <w:i/>
          <w:sz w:val="22"/>
          <w:szCs w:val="22"/>
        </w:rPr>
      </w:pPr>
      <w:r w:rsidRPr="00324B4F">
        <w:rPr>
          <w:rFonts w:ascii="Calibri" w:hAnsi="Calibri"/>
          <w:color w:val="000000"/>
          <w:sz w:val="22"/>
          <w:szCs w:val="22"/>
        </w:rPr>
        <w:t xml:space="preserve"> </w:t>
      </w:r>
    </w:p>
    <w:p w14:paraId="31A39196" w14:textId="2418CE44" w:rsidR="000F72D9" w:rsidRPr="003E1EA0" w:rsidRDefault="000F72D9" w:rsidP="000F72D9">
      <w:pPr>
        <w:numPr>
          <w:ilvl w:val="1"/>
          <w:numId w:val="3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hAnsi="Calibri"/>
          <w:i/>
          <w:sz w:val="22"/>
          <w:szCs w:val="22"/>
        </w:rPr>
      </w:pPr>
      <w:r w:rsidRPr="003E1EA0">
        <w:rPr>
          <w:rFonts w:ascii="Calibri" w:hAnsi="Calibri"/>
          <w:sz w:val="22"/>
          <w:szCs w:val="22"/>
        </w:rPr>
        <w:lastRenderedPageBreak/>
        <w:t>Postupník prohlašuje, že se seznámil se všemi dokla</w:t>
      </w:r>
      <w:r>
        <w:rPr>
          <w:rFonts w:ascii="Calibri" w:hAnsi="Calibri"/>
          <w:sz w:val="22"/>
          <w:szCs w:val="22"/>
        </w:rPr>
        <w:t>dy a informacemi náležejícími Pohledáv</w:t>
      </w:r>
      <w:r w:rsidR="002603F6">
        <w:rPr>
          <w:rFonts w:ascii="Calibri" w:hAnsi="Calibri"/>
          <w:sz w:val="22"/>
          <w:szCs w:val="22"/>
        </w:rPr>
        <w:t>ce</w:t>
      </w:r>
      <w:r w:rsidRPr="003E1EA0">
        <w:rPr>
          <w:rFonts w:ascii="Calibri" w:hAnsi="Calibri"/>
          <w:sz w:val="22"/>
          <w:szCs w:val="22"/>
        </w:rPr>
        <w:t>, neboť mu byly zpřístupněny př</w:t>
      </w:r>
      <w:r>
        <w:rPr>
          <w:rFonts w:ascii="Calibri" w:hAnsi="Calibri"/>
          <w:sz w:val="22"/>
          <w:szCs w:val="22"/>
        </w:rPr>
        <w:t>e</w:t>
      </w:r>
      <w:r w:rsidRPr="003E1EA0">
        <w:rPr>
          <w:rFonts w:ascii="Calibri" w:hAnsi="Calibri"/>
          <w:sz w:val="22"/>
          <w:szCs w:val="22"/>
        </w:rPr>
        <w:t xml:space="preserve">d </w:t>
      </w:r>
      <w:r>
        <w:rPr>
          <w:rFonts w:ascii="Calibri" w:hAnsi="Calibri"/>
          <w:sz w:val="22"/>
          <w:szCs w:val="22"/>
        </w:rPr>
        <w:t>podpisem této smlouvy v rámci výběrového řízení</w:t>
      </w:r>
      <w:r w:rsidRPr="003E1EA0">
        <w:rPr>
          <w:rFonts w:ascii="Calibri" w:hAnsi="Calibri"/>
          <w:sz w:val="22"/>
          <w:szCs w:val="22"/>
        </w:rPr>
        <w:t xml:space="preserve">, a že </w:t>
      </w:r>
      <w:r>
        <w:rPr>
          <w:rFonts w:ascii="Calibri" w:hAnsi="Calibri"/>
          <w:sz w:val="22"/>
          <w:szCs w:val="22"/>
        </w:rPr>
        <w:t>postupovan</w:t>
      </w:r>
      <w:r w:rsidR="002603F6">
        <w:rPr>
          <w:rFonts w:ascii="Calibri" w:hAnsi="Calibri"/>
          <w:sz w:val="22"/>
          <w:szCs w:val="22"/>
        </w:rPr>
        <w:t>á</w:t>
      </w:r>
      <w:r>
        <w:rPr>
          <w:rFonts w:ascii="Calibri" w:hAnsi="Calibri"/>
          <w:sz w:val="22"/>
          <w:szCs w:val="22"/>
        </w:rPr>
        <w:t xml:space="preserve"> Pohledávk</w:t>
      </w:r>
      <w:r w:rsidR="002603F6">
        <w:rPr>
          <w:rFonts w:ascii="Calibri" w:hAnsi="Calibri"/>
          <w:sz w:val="22"/>
          <w:szCs w:val="22"/>
        </w:rPr>
        <w:t>a</w:t>
      </w:r>
      <w:r>
        <w:rPr>
          <w:rFonts w:ascii="Calibri" w:hAnsi="Calibri"/>
          <w:sz w:val="22"/>
          <w:szCs w:val="22"/>
        </w:rPr>
        <w:t xml:space="preserve">, ať už </w:t>
      </w:r>
      <w:r w:rsidR="007A7F45">
        <w:rPr>
          <w:rFonts w:ascii="Calibri" w:hAnsi="Calibri"/>
          <w:sz w:val="22"/>
          <w:szCs w:val="22"/>
        </w:rPr>
        <w:t>je</w:t>
      </w:r>
      <w:r>
        <w:rPr>
          <w:rFonts w:ascii="Calibri" w:hAnsi="Calibri"/>
          <w:sz w:val="22"/>
          <w:szCs w:val="22"/>
        </w:rPr>
        <w:t xml:space="preserve"> promlčené, prekludovan</w:t>
      </w:r>
      <w:r w:rsidR="007A7F45">
        <w:rPr>
          <w:rFonts w:ascii="Calibri" w:hAnsi="Calibri"/>
          <w:sz w:val="22"/>
          <w:szCs w:val="22"/>
        </w:rPr>
        <w:t>á</w:t>
      </w:r>
      <w:r>
        <w:rPr>
          <w:rFonts w:ascii="Calibri" w:hAnsi="Calibri"/>
          <w:sz w:val="22"/>
          <w:szCs w:val="22"/>
        </w:rPr>
        <w:t>, nedoložen</w:t>
      </w:r>
      <w:r w:rsidR="007A7F45">
        <w:rPr>
          <w:rFonts w:ascii="Calibri" w:hAnsi="Calibri"/>
          <w:sz w:val="22"/>
          <w:szCs w:val="22"/>
        </w:rPr>
        <w:t>á</w:t>
      </w:r>
      <w:r w:rsidRPr="003E1EA0">
        <w:rPr>
          <w:rFonts w:ascii="Calibri" w:hAnsi="Calibri"/>
          <w:sz w:val="22"/>
          <w:szCs w:val="22"/>
        </w:rPr>
        <w:t>, pochybn</w:t>
      </w:r>
      <w:r w:rsidR="007A7F45">
        <w:rPr>
          <w:rFonts w:ascii="Calibri" w:hAnsi="Calibri"/>
          <w:sz w:val="22"/>
          <w:szCs w:val="22"/>
        </w:rPr>
        <w:t>á</w:t>
      </w:r>
      <w:r w:rsidRPr="003E1EA0">
        <w:rPr>
          <w:rFonts w:ascii="Calibri" w:hAnsi="Calibri"/>
          <w:sz w:val="22"/>
          <w:szCs w:val="22"/>
        </w:rPr>
        <w:t xml:space="preserve"> co do důvod</w:t>
      </w:r>
      <w:r>
        <w:rPr>
          <w:rFonts w:ascii="Calibri" w:hAnsi="Calibri"/>
          <w:sz w:val="22"/>
          <w:szCs w:val="22"/>
        </w:rPr>
        <w:t>u, výše či existence, anebo je za dlužníkem</w:t>
      </w:r>
      <w:r w:rsidRPr="003E1EA0">
        <w:rPr>
          <w:rFonts w:ascii="Calibri" w:hAnsi="Calibri"/>
          <w:sz w:val="22"/>
          <w:szCs w:val="22"/>
        </w:rPr>
        <w:t xml:space="preserve"> nacházejícím se v likvidaci, v konkurzním či insolvenčním řízení, či obdobném řízení, touto smlouvou nabývá bez jakýchkoliv výhrad a je srozuměn s tím, že žádné další informace a dok</w:t>
      </w:r>
      <w:r>
        <w:rPr>
          <w:rFonts w:ascii="Calibri" w:hAnsi="Calibri"/>
          <w:sz w:val="22"/>
          <w:szCs w:val="22"/>
        </w:rPr>
        <w:t>lady vztahující se k Pohledáv</w:t>
      </w:r>
      <w:r w:rsidR="007A7F45">
        <w:rPr>
          <w:rFonts w:ascii="Calibri" w:hAnsi="Calibri"/>
          <w:sz w:val="22"/>
          <w:szCs w:val="22"/>
        </w:rPr>
        <w:t>ce</w:t>
      </w:r>
      <w:r w:rsidRPr="003E1EA0">
        <w:rPr>
          <w:rFonts w:ascii="Calibri" w:hAnsi="Calibri"/>
          <w:sz w:val="22"/>
          <w:szCs w:val="22"/>
        </w:rPr>
        <w:t xml:space="preserve"> postupitel nemá a postupníkovi v budoucnu neposkytne. Postupník p</w:t>
      </w:r>
      <w:r>
        <w:rPr>
          <w:rFonts w:ascii="Calibri" w:hAnsi="Calibri"/>
          <w:sz w:val="22"/>
          <w:szCs w:val="22"/>
        </w:rPr>
        <w:t>řijímá od postupitele Pohledávk</w:t>
      </w:r>
      <w:r w:rsidR="007A7F45">
        <w:rPr>
          <w:rFonts w:ascii="Calibri" w:hAnsi="Calibri"/>
          <w:sz w:val="22"/>
          <w:szCs w:val="22"/>
        </w:rPr>
        <w:t>u</w:t>
      </w:r>
      <w:r w:rsidRPr="003E1EA0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ve stavu, v jakém se ke dni podpisu této smlouvy nachází</w:t>
      </w:r>
      <w:r w:rsidRPr="003E1EA0">
        <w:rPr>
          <w:rFonts w:ascii="Calibri" w:hAnsi="Calibri"/>
          <w:sz w:val="22"/>
          <w:szCs w:val="22"/>
        </w:rPr>
        <w:t xml:space="preserve"> a postupitel postupníkovi proto neo</w:t>
      </w:r>
      <w:r>
        <w:rPr>
          <w:rFonts w:ascii="Calibri" w:hAnsi="Calibri"/>
          <w:sz w:val="22"/>
          <w:szCs w:val="22"/>
        </w:rPr>
        <w:t>dpovídá za žádné vady Pohledá</w:t>
      </w:r>
      <w:r w:rsidR="007A7F45">
        <w:rPr>
          <w:rFonts w:ascii="Calibri" w:hAnsi="Calibri"/>
          <w:sz w:val="22"/>
          <w:szCs w:val="22"/>
        </w:rPr>
        <w:t>v</w:t>
      </w:r>
      <w:r>
        <w:rPr>
          <w:rFonts w:ascii="Calibri" w:hAnsi="Calibri"/>
          <w:sz w:val="22"/>
          <w:szCs w:val="22"/>
        </w:rPr>
        <w:t>k</w:t>
      </w:r>
      <w:r w:rsidR="007A7F45">
        <w:rPr>
          <w:rFonts w:ascii="Calibri" w:hAnsi="Calibri"/>
          <w:sz w:val="22"/>
          <w:szCs w:val="22"/>
        </w:rPr>
        <w:t>y</w:t>
      </w:r>
      <w:r w:rsidRPr="003E1EA0">
        <w:rPr>
          <w:rFonts w:ascii="Calibri" w:hAnsi="Calibri"/>
          <w:sz w:val="22"/>
          <w:szCs w:val="22"/>
        </w:rPr>
        <w:t xml:space="preserve"> (tedy ne</w:t>
      </w:r>
      <w:r>
        <w:rPr>
          <w:rFonts w:ascii="Calibri" w:hAnsi="Calibri"/>
          <w:sz w:val="22"/>
          <w:szCs w:val="22"/>
        </w:rPr>
        <w:t>odpovídá ani za existenci Pohledávk</w:t>
      </w:r>
      <w:r w:rsidR="007A7F45">
        <w:rPr>
          <w:rFonts w:ascii="Calibri" w:hAnsi="Calibri"/>
          <w:sz w:val="22"/>
          <w:szCs w:val="22"/>
        </w:rPr>
        <w:t>y</w:t>
      </w:r>
      <w:r w:rsidRPr="003E1EA0">
        <w:rPr>
          <w:rFonts w:ascii="Calibri" w:hAnsi="Calibri"/>
          <w:sz w:val="22"/>
          <w:szCs w:val="22"/>
        </w:rPr>
        <w:t xml:space="preserve">). </w:t>
      </w:r>
    </w:p>
    <w:p w14:paraId="6B14ED79" w14:textId="77777777" w:rsidR="000F72D9" w:rsidRPr="003E1EA0" w:rsidRDefault="000F72D9" w:rsidP="000F72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hAnsi="Calibri"/>
          <w:sz w:val="22"/>
          <w:szCs w:val="22"/>
        </w:rPr>
      </w:pPr>
    </w:p>
    <w:p w14:paraId="1CE72DD3" w14:textId="18190EA7" w:rsidR="000F72D9" w:rsidRPr="003E1EA0" w:rsidRDefault="000F72D9" w:rsidP="000F72D9">
      <w:pPr>
        <w:numPr>
          <w:ilvl w:val="1"/>
          <w:numId w:val="3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hAnsi="Calibri"/>
          <w:sz w:val="22"/>
          <w:szCs w:val="22"/>
        </w:rPr>
      </w:pPr>
      <w:r w:rsidRPr="003E1EA0">
        <w:rPr>
          <w:rFonts w:ascii="Calibri" w:hAnsi="Calibri"/>
          <w:sz w:val="22"/>
          <w:szCs w:val="22"/>
        </w:rPr>
        <w:t xml:space="preserve">Postupitel neručí postupníkovi za dobytnost </w:t>
      </w:r>
      <w:r>
        <w:rPr>
          <w:rFonts w:ascii="Calibri" w:hAnsi="Calibri"/>
          <w:sz w:val="22"/>
          <w:szCs w:val="22"/>
        </w:rPr>
        <w:t>pohledávk</w:t>
      </w:r>
      <w:r w:rsidR="007A7F45">
        <w:rPr>
          <w:rFonts w:ascii="Calibri" w:hAnsi="Calibri"/>
          <w:sz w:val="22"/>
          <w:szCs w:val="22"/>
        </w:rPr>
        <w:t>y</w:t>
      </w:r>
      <w:r>
        <w:rPr>
          <w:rFonts w:ascii="Calibri" w:hAnsi="Calibri"/>
          <w:sz w:val="22"/>
          <w:szCs w:val="22"/>
        </w:rPr>
        <w:t xml:space="preserve"> postupovan</w:t>
      </w:r>
      <w:r w:rsidR="007A7F45">
        <w:rPr>
          <w:rFonts w:ascii="Calibri" w:hAnsi="Calibri"/>
          <w:sz w:val="22"/>
          <w:szCs w:val="22"/>
        </w:rPr>
        <w:t>é</w:t>
      </w:r>
      <w:r w:rsidRPr="003E1EA0">
        <w:rPr>
          <w:rFonts w:ascii="Calibri" w:hAnsi="Calibri"/>
          <w:sz w:val="22"/>
          <w:szCs w:val="22"/>
        </w:rPr>
        <w:t xml:space="preserve"> touto smlouvou, či za jej</w:t>
      </w:r>
      <w:r w:rsidR="007A7F45">
        <w:rPr>
          <w:rFonts w:ascii="Calibri" w:hAnsi="Calibri"/>
          <w:sz w:val="22"/>
          <w:szCs w:val="22"/>
        </w:rPr>
        <w:t>í</w:t>
      </w:r>
      <w:r w:rsidRPr="003E1EA0">
        <w:rPr>
          <w:rFonts w:ascii="Calibri" w:hAnsi="Calibri"/>
          <w:sz w:val="22"/>
          <w:szCs w:val="22"/>
        </w:rPr>
        <w:t xml:space="preserve"> vymahatelnost.   </w:t>
      </w:r>
    </w:p>
    <w:p w14:paraId="6BD5BCA9" w14:textId="77777777" w:rsidR="000F72D9" w:rsidRDefault="000F72D9" w:rsidP="000F72D9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</w:p>
    <w:p w14:paraId="01B38467" w14:textId="77777777" w:rsidR="000F72D9" w:rsidRPr="00B90011" w:rsidRDefault="000F72D9" w:rsidP="000F72D9">
      <w:pPr>
        <w:autoSpaceDE w:val="0"/>
        <w:autoSpaceDN w:val="0"/>
        <w:adjustRightInd w:val="0"/>
        <w:jc w:val="center"/>
        <w:rPr>
          <w:rFonts w:ascii="Calibri" w:hAnsi="Calibri"/>
          <w:b/>
          <w:sz w:val="22"/>
          <w:szCs w:val="22"/>
        </w:rPr>
      </w:pPr>
      <w:r w:rsidRPr="00B90011">
        <w:rPr>
          <w:rFonts w:ascii="Calibri" w:hAnsi="Calibri"/>
          <w:b/>
          <w:sz w:val="22"/>
          <w:szCs w:val="22"/>
        </w:rPr>
        <w:t>ČI. III</w:t>
      </w:r>
    </w:p>
    <w:p w14:paraId="5EEB1133" w14:textId="77777777" w:rsidR="000F72D9" w:rsidRPr="00B90011" w:rsidRDefault="000F72D9" w:rsidP="000F72D9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</w:p>
    <w:p w14:paraId="7AFFAAB1" w14:textId="1D6525EF" w:rsidR="000F72D9" w:rsidRDefault="000F72D9" w:rsidP="000F72D9">
      <w:pPr>
        <w:autoSpaceDE w:val="0"/>
        <w:autoSpaceDN w:val="0"/>
        <w:adjustRightInd w:val="0"/>
        <w:ind w:left="705" w:hanging="705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3.1.</w:t>
      </w:r>
      <w:r>
        <w:rPr>
          <w:rFonts w:ascii="Calibri" w:hAnsi="Calibri"/>
          <w:sz w:val="22"/>
          <w:szCs w:val="22"/>
        </w:rPr>
        <w:tab/>
        <w:t>Postupník již zaplatil</w:t>
      </w:r>
      <w:r w:rsidRPr="00B90011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postupiteli </w:t>
      </w:r>
      <w:r w:rsidRPr="00B90011">
        <w:rPr>
          <w:rFonts w:ascii="Calibri" w:hAnsi="Calibri"/>
          <w:sz w:val="22"/>
          <w:szCs w:val="22"/>
        </w:rPr>
        <w:t>cenu</w:t>
      </w:r>
      <w:r>
        <w:rPr>
          <w:rFonts w:ascii="Calibri" w:hAnsi="Calibri"/>
          <w:sz w:val="22"/>
          <w:szCs w:val="22"/>
        </w:rPr>
        <w:t xml:space="preserve"> postoupení</w:t>
      </w:r>
      <w:r w:rsidRPr="00B90011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ve výši </w:t>
      </w:r>
      <w:r w:rsidR="00D00092">
        <w:rPr>
          <w:rFonts w:ascii="Calibri" w:hAnsi="Calibri"/>
          <w:sz w:val="22"/>
          <w:szCs w:val="22"/>
        </w:rPr>
        <w:t xml:space="preserve">______________ </w:t>
      </w:r>
      <w:r>
        <w:rPr>
          <w:rFonts w:ascii="Calibri" w:hAnsi="Calibri"/>
          <w:sz w:val="22"/>
          <w:szCs w:val="22"/>
        </w:rPr>
        <w:t xml:space="preserve">Kč před podpisem této smlouvy, a to převodem na bankovní účet majetkové podstaty Dlužníka č. </w:t>
      </w:r>
      <w:r w:rsidR="00C54956" w:rsidRPr="00187EC0">
        <w:rPr>
          <w:rFonts w:ascii="Calibri" w:hAnsi="Calibri" w:cs="Calibri"/>
          <w:b/>
          <w:sz w:val="22"/>
          <w:szCs w:val="22"/>
        </w:rPr>
        <w:t>115-7469050277/0100</w:t>
      </w:r>
      <w:r>
        <w:rPr>
          <w:rFonts w:ascii="Calibri" w:hAnsi="Calibri" w:cs="Calibri"/>
          <w:b/>
          <w:sz w:val="22"/>
          <w:szCs w:val="22"/>
        </w:rPr>
        <w:t>.</w:t>
      </w:r>
    </w:p>
    <w:p w14:paraId="3D443EFD" w14:textId="77777777" w:rsidR="000F72D9" w:rsidRPr="00C86DDD" w:rsidRDefault="000F72D9" w:rsidP="000F72D9">
      <w:pPr>
        <w:pStyle w:val="Textvbloku1"/>
        <w:tabs>
          <w:tab w:val="clear" w:pos="510"/>
          <w:tab w:val="clear" w:pos="720"/>
          <w:tab w:val="clear" w:pos="8640"/>
        </w:tabs>
        <w:spacing w:line="240" w:lineRule="auto"/>
        <w:ind w:left="0" w:right="57"/>
        <w:jc w:val="both"/>
        <w:rPr>
          <w:rFonts w:ascii="Calibri" w:hAnsi="Calibri"/>
          <w:szCs w:val="22"/>
        </w:rPr>
      </w:pPr>
    </w:p>
    <w:p w14:paraId="7E313EF5" w14:textId="4BE5EE9A" w:rsidR="000F72D9" w:rsidRDefault="000F72D9" w:rsidP="000F72D9">
      <w:pPr>
        <w:pStyle w:val="Textvbloku1"/>
        <w:tabs>
          <w:tab w:val="clear" w:pos="284"/>
          <w:tab w:val="clear" w:pos="397"/>
          <w:tab w:val="clear" w:pos="510"/>
        </w:tabs>
        <w:ind w:left="705" w:right="57" w:hanging="705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3.2.</w:t>
      </w:r>
      <w:r>
        <w:rPr>
          <w:rFonts w:ascii="Calibri" w:hAnsi="Calibri"/>
          <w:szCs w:val="22"/>
        </w:rPr>
        <w:tab/>
      </w:r>
      <w:r w:rsidRPr="00C86DDD">
        <w:rPr>
          <w:rFonts w:ascii="Calibri" w:hAnsi="Calibri"/>
          <w:szCs w:val="22"/>
        </w:rPr>
        <w:t>S ohledem na ujednání pod bodem 2.</w:t>
      </w:r>
      <w:r>
        <w:rPr>
          <w:rFonts w:ascii="Calibri" w:hAnsi="Calibri"/>
          <w:szCs w:val="22"/>
        </w:rPr>
        <w:t xml:space="preserve"> 2. a 2. 3. </w:t>
      </w:r>
      <w:r w:rsidRPr="00C86DDD">
        <w:rPr>
          <w:rFonts w:ascii="Calibri" w:hAnsi="Calibri"/>
          <w:szCs w:val="22"/>
        </w:rPr>
        <w:t>této smlouvy</w:t>
      </w:r>
      <w:r>
        <w:rPr>
          <w:rFonts w:ascii="Calibri" w:hAnsi="Calibri"/>
          <w:szCs w:val="22"/>
        </w:rPr>
        <w:t>,</w:t>
      </w:r>
      <w:r w:rsidRPr="00C86DDD">
        <w:rPr>
          <w:rFonts w:ascii="Calibri" w:hAnsi="Calibri"/>
          <w:szCs w:val="22"/>
        </w:rPr>
        <w:t xml:space="preserve"> se </w:t>
      </w:r>
      <w:r>
        <w:rPr>
          <w:rFonts w:ascii="Calibri" w:hAnsi="Calibri"/>
          <w:szCs w:val="22"/>
        </w:rPr>
        <w:t xml:space="preserve">smluvní </w:t>
      </w:r>
      <w:r w:rsidRPr="00C86DDD">
        <w:rPr>
          <w:rFonts w:ascii="Calibri" w:hAnsi="Calibri"/>
          <w:szCs w:val="22"/>
        </w:rPr>
        <w:t xml:space="preserve">strany dohodly, že pokud se v budoucnu ukáže, že </w:t>
      </w:r>
      <w:r>
        <w:rPr>
          <w:rFonts w:ascii="Calibri" w:hAnsi="Calibri"/>
          <w:szCs w:val="22"/>
        </w:rPr>
        <w:t>Pohledávk</w:t>
      </w:r>
      <w:r w:rsidR="007A7F45">
        <w:rPr>
          <w:rFonts w:ascii="Calibri" w:hAnsi="Calibri"/>
          <w:szCs w:val="22"/>
        </w:rPr>
        <w:t>a</w:t>
      </w:r>
      <w:r>
        <w:rPr>
          <w:rFonts w:ascii="Calibri" w:hAnsi="Calibri"/>
          <w:szCs w:val="22"/>
        </w:rPr>
        <w:t xml:space="preserve"> </w:t>
      </w:r>
      <w:r w:rsidRPr="00C86DDD">
        <w:rPr>
          <w:rFonts w:ascii="Calibri" w:hAnsi="Calibri"/>
          <w:szCs w:val="22"/>
        </w:rPr>
        <w:t>neexistuj</w:t>
      </w:r>
      <w:r w:rsidR="007A7F45">
        <w:rPr>
          <w:rFonts w:ascii="Calibri" w:hAnsi="Calibri"/>
          <w:szCs w:val="22"/>
        </w:rPr>
        <w:t>e</w:t>
      </w:r>
      <w:r w:rsidRPr="00C86DDD">
        <w:rPr>
          <w:rFonts w:ascii="Calibri" w:hAnsi="Calibri"/>
          <w:szCs w:val="22"/>
        </w:rPr>
        <w:t xml:space="preserve"> </w:t>
      </w:r>
      <w:r>
        <w:rPr>
          <w:rFonts w:ascii="Calibri" w:hAnsi="Calibri"/>
          <w:szCs w:val="22"/>
        </w:rPr>
        <w:t xml:space="preserve">či </w:t>
      </w:r>
      <w:r w:rsidRPr="00C86DDD">
        <w:rPr>
          <w:rFonts w:ascii="Calibri" w:hAnsi="Calibri"/>
          <w:szCs w:val="22"/>
        </w:rPr>
        <w:t>nebude možno prokázat jej</w:t>
      </w:r>
      <w:r w:rsidR="007A7F45">
        <w:rPr>
          <w:rFonts w:ascii="Calibri" w:hAnsi="Calibri"/>
          <w:szCs w:val="22"/>
        </w:rPr>
        <w:t>í</w:t>
      </w:r>
      <w:r w:rsidRPr="00C86DDD">
        <w:rPr>
          <w:rFonts w:ascii="Calibri" w:hAnsi="Calibri"/>
          <w:szCs w:val="22"/>
        </w:rPr>
        <w:t xml:space="preserve"> existenci</w:t>
      </w:r>
      <w:r>
        <w:rPr>
          <w:rFonts w:ascii="Calibri" w:hAnsi="Calibri"/>
          <w:szCs w:val="22"/>
        </w:rPr>
        <w:t xml:space="preserve"> či nebud</w:t>
      </w:r>
      <w:r w:rsidR="007A7F45">
        <w:rPr>
          <w:rFonts w:ascii="Calibri" w:hAnsi="Calibri"/>
          <w:szCs w:val="22"/>
        </w:rPr>
        <w:t>e</w:t>
      </w:r>
      <w:r>
        <w:rPr>
          <w:rFonts w:ascii="Calibri" w:hAnsi="Calibri"/>
          <w:szCs w:val="22"/>
        </w:rPr>
        <w:t xml:space="preserve"> vymahateln</w:t>
      </w:r>
      <w:r w:rsidR="007A7F45">
        <w:rPr>
          <w:rFonts w:ascii="Calibri" w:hAnsi="Calibri"/>
          <w:szCs w:val="22"/>
        </w:rPr>
        <w:t>á</w:t>
      </w:r>
      <w:r w:rsidRPr="00C86DDD">
        <w:rPr>
          <w:rFonts w:ascii="Calibri" w:hAnsi="Calibri"/>
          <w:szCs w:val="22"/>
        </w:rPr>
        <w:t>, nezakládá tato sk</w:t>
      </w:r>
      <w:r>
        <w:rPr>
          <w:rFonts w:ascii="Calibri" w:hAnsi="Calibri"/>
          <w:szCs w:val="22"/>
        </w:rPr>
        <w:t>utečnost nárok na slevu z c</w:t>
      </w:r>
      <w:r w:rsidRPr="00C86DDD">
        <w:rPr>
          <w:rFonts w:ascii="Calibri" w:hAnsi="Calibri"/>
          <w:szCs w:val="22"/>
        </w:rPr>
        <w:t>eny</w:t>
      </w:r>
      <w:r>
        <w:rPr>
          <w:rFonts w:ascii="Calibri" w:hAnsi="Calibri"/>
          <w:szCs w:val="22"/>
        </w:rPr>
        <w:t xml:space="preserve"> postoupení</w:t>
      </w:r>
      <w:r w:rsidRPr="00C86DDD">
        <w:rPr>
          <w:rFonts w:ascii="Calibri" w:hAnsi="Calibri"/>
          <w:szCs w:val="22"/>
        </w:rPr>
        <w:t xml:space="preserve"> dle bodu 3.</w:t>
      </w:r>
      <w:r w:rsidR="00911E76">
        <w:rPr>
          <w:rFonts w:ascii="Calibri" w:hAnsi="Calibri"/>
          <w:szCs w:val="22"/>
        </w:rPr>
        <w:t> </w:t>
      </w:r>
      <w:r w:rsidRPr="00C86DDD">
        <w:rPr>
          <w:rFonts w:ascii="Calibri" w:hAnsi="Calibri"/>
          <w:szCs w:val="22"/>
        </w:rPr>
        <w:t>1. této smlouvy.</w:t>
      </w:r>
    </w:p>
    <w:p w14:paraId="42492F0C" w14:textId="77777777" w:rsidR="000F72D9" w:rsidRDefault="000F72D9" w:rsidP="000F72D9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</w:p>
    <w:p w14:paraId="0C9EA486" w14:textId="77777777" w:rsidR="000F72D9" w:rsidRPr="00B90011" w:rsidRDefault="000F72D9" w:rsidP="000F72D9">
      <w:pPr>
        <w:autoSpaceDE w:val="0"/>
        <w:autoSpaceDN w:val="0"/>
        <w:adjustRightInd w:val="0"/>
        <w:jc w:val="center"/>
        <w:rPr>
          <w:rFonts w:ascii="Calibri" w:hAnsi="Calibri"/>
          <w:b/>
          <w:sz w:val="22"/>
          <w:szCs w:val="22"/>
        </w:rPr>
      </w:pPr>
      <w:r w:rsidRPr="0014523D">
        <w:rPr>
          <w:rFonts w:ascii="Calibri" w:hAnsi="Calibri"/>
          <w:b/>
          <w:sz w:val="22"/>
          <w:szCs w:val="22"/>
        </w:rPr>
        <w:t>ČI. IV</w:t>
      </w:r>
    </w:p>
    <w:p w14:paraId="3D1A4EE5" w14:textId="77777777" w:rsidR="000F72D9" w:rsidRPr="00914C2B" w:rsidRDefault="000F72D9" w:rsidP="000F72D9">
      <w:pPr>
        <w:pStyle w:val="Nzevlnku"/>
        <w:tabs>
          <w:tab w:val="left" w:pos="260"/>
          <w:tab w:val="left" w:pos="397"/>
          <w:tab w:val="left" w:pos="51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40" w:lineRule="auto"/>
        <w:rPr>
          <w:rFonts w:ascii="Times New Roman" w:hAnsi="Times New Roman"/>
          <w:sz w:val="20"/>
          <w:lang w:val="cs-CZ"/>
        </w:rPr>
      </w:pPr>
    </w:p>
    <w:p w14:paraId="35517318" w14:textId="780BAD6A" w:rsidR="000F72D9" w:rsidRDefault="000F72D9" w:rsidP="000F72D9">
      <w:pPr>
        <w:numPr>
          <w:ilvl w:val="1"/>
          <w:numId w:val="4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9360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Ve lhůtě do 14</w:t>
      </w:r>
      <w:r w:rsidRPr="00C86DDD">
        <w:rPr>
          <w:rFonts w:ascii="Calibri" w:hAnsi="Calibri"/>
          <w:sz w:val="22"/>
          <w:szCs w:val="22"/>
        </w:rPr>
        <w:t xml:space="preserve"> dnů </w:t>
      </w:r>
      <w:r>
        <w:rPr>
          <w:rFonts w:ascii="Calibri" w:hAnsi="Calibri"/>
          <w:sz w:val="22"/>
          <w:szCs w:val="22"/>
        </w:rPr>
        <w:t>uzavření této smlouvy postupitel k žádosti postupníka protokolárně</w:t>
      </w:r>
      <w:r w:rsidRPr="00C86DDD">
        <w:rPr>
          <w:rFonts w:ascii="Calibri" w:hAnsi="Calibri"/>
          <w:sz w:val="22"/>
          <w:szCs w:val="22"/>
        </w:rPr>
        <w:t xml:space="preserve"> předá po</w:t>
      </w:r>
      <w:r>
        <w:rPr>
          <w:rFonts w:ascii="Calibri" w:hAnsi="Calibri"/>
          <w:sz w:val="22"/>
          <w:szCs w:val="22"/>
        </w:rPr>
        <w:t>stupníkovi doklady k Pohledáv</w:t>
      </w:r>
      <w:r w:rsidR="007A7F45">
        <w:rPr>
          <w:rFonts w:ascii="Calibri" w:hAnsi="Calibri"/>
          <w:sz w:val="22"/>
          <w:szCs w:val="22"/>
        </w:rPr>
        <w:t>ce</w:t>
      </w:r>
      <w:r w:rsidRPr="00C86DDD">
        <w:rPr>
          <w:rFonts w:ascii="Calibri" w:hAnsi="Calibri"/>
          <w:sz w:val="22"/>
          <w:szCs w:val="22"/>
        </w:rPr>
        <w:t>, když</w:t>
      </w:r>
      <w:r>
        <w:rPr>
          <w:rFonts w:ascii="Calibri" w:hAnsi="Calibri"/>
          <w:sz w:val="22"/>
          <w:szCs w:val="22"/>
        </w:rPr>
        <w:t xml:space="preserve"> veškeré informace k Pohledáv</w:t>
      </w:r>
      <w:r w:rsidR="007A7F45">
        <w:rPr>
          <w:rFonts w:ascii="Calibri" w:hAnsi="Calibri"/>
          <w:sz w:val="22"/>
          <w:szCs w:val="22"/>
        </w:rPr>
        <w:t>ce</w:t>
      </w:r>
      <w:r w:rsidRPr="00C86DDD">
        <w:rPr>
          <w:rFonts w:ascii="Calibri" w:hAnsi="Calibri"/>
          <w:sz w:val="22"/>
          <w:szCs w:val="22"/>
        </w:rPr>
        <w:t xml:space="preserve"> již postupník obdržel v rámci výběrového řízení.   </w:t>
      </w:r>
    </w:p>
    <w:p w14:paraId="10B939A3" w14:textId="77777777" w:rsidR="000F72D9" w:rsidRPr="00C86DDD" w:rsidRDefault="000F72D9" w:rsidP="000F72D9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9360"/>
        </w:tabs>
        <w:jc w:val="both"/>
        <w:rPr>
          <w:rFonts w:ascii="Calibri" w:hAnsi="Calibri"/>
          <w:sz w:val="22"/>
          <w:szCs w:val="22"/>
        </w:rPr>
      </w:pPr>
    </w:p>
    <w:p w14:paraId="2CE4D47E" w14:textId="77777777" w:rsidR="000F72D9" w:rsidRPr="00B90011" w:rsidRDefault="000F72D9" w:rsidP="000F72D9">
      <w:pPr>
        <w:autoSpaceDE w:val="0"/>
        <w:autoSpaceDN w:val="0"/>
        <w:adjustRightInd w:val="0"/>
        <w:jc w:val="center"/>
        <w:rPr>
          <w:rFonts w:ascii="Calibri" w:hAnsi="Calibri"/>
          <w:b/>
          <w:sz w:val="22"/>
          <w:szCs w:val="22"/>
        </w:rPr>
      </w:pPr>
      <w:r w:rsidRPr="00B90011">
        <w:rPr>
          <w:rFonts w:ascii="Calibri" w:hAnsi="Calibri"/>
          <w:b/>
          <w:sz w:val="22"/>
          <w:szCs w:val="22"/>
        </w:rPr>
        <w:t>ČI.</w:t>
      </w:r>
      <w:r>
        <w:rPr>
          <w:rFonts w:ascii="Calibri" w:hAnsi="Calibri"/>
          <w:b/>
          <w:sz w:val="22"/>
          <w:szCs w:val="22"/>
        </w:rPr>
        <w:t xml:space="preserve"> </w:t>
      </w:r>
      <w:r w:rsidRPr="00B90011">
        <w:rPr>
          <w:rFonts w:ascii="Calibri" w:hAnsi="Calibri"/>
          <w:b/>
          <w:sz w:val="22"/>
          <w:szCs w:val="22"/>
        </w:rPr>
        <w:t>V</w:t>
      </w:r>
    </w:p>
    <w:p w14:paraId="61B8BB0A" w14:textId="77777777" w:rsidR="000F72D9" w:rsidRPr="00B90011" w:rsidRDefault="000F72D9" w:rsidP="000F72D9">
      <w:pPr>
        <w:autoSpaceDE w:val="0"/>
        <w:autoSpaceDN w:val="0"/>
        <w:adjustRightInd w:val="0"/>
        <w:jc w:val="center"/>
        <w:rPr>
          <w:rFonts w:ascii="Calibri" w:hAnsi="Calibri"/>
          <w:sz w:val="22"/>
          <w:szCs w:val="22"/>
        </w:rPr>
      </w:pPr>
    </w:p>
    <w:p w14:paraId="06EC639A" w14:textId="4CE4FDCF" w:rsidR="000F72D9" w:rsidRPr="00C86DDD" w:rsidRDefault="000F72D9" w:rsidP="000F72D9">
      <w:pPr>
        <w:numPr>
          <w:ilvl w:val="1"/>
          <w:numId w:val="5"/>
        </w:numPr>
        <w:jc w:val="both"/>
        <w:rPr>
          <w:rFonts w:ascii="Calibri" w:hAnsi="Calibri"/>
          <w:sz w:val="22"/>
          <w:szCs w:val="22"/>
        </w:rPr>
      </w:pPr>
      <w:r w:rsidRPr="00C86DDD">
        <w:rPr>
          <w:rFonts w:ascii="Calibri" w:hAnsi="Calibri"/>
          <w:sz w:val="22"/>
          <w:szCs w:val="22"/>
        </w:rPr>
        <w:t>Hlavním účelem této smlouvy je zpeněžení části majetkové podstaty</w:t>
      </w:r>
      <w:r>
        <w:rPr>
          <w:rFonts w:ascii="Calibri" w:hAnsi="Calibri"/>
          <w:sz w:val="22"/>
          <w:szCs w:val="22"/>
        </w:rPr>
        <w:t xml:space="preserve"> Dlužníka postoupením Pohledáv</w:t>
      </w:r>
      <w:r w:rsidR="007A7F45">
        <w:rPr>
          <w:rFonts w:ascii="Calibri" w:hAnsi="Calibri"/>
          <w:sz w:val="22"/>
          <w:szCs w:val="22"/>
        </w:rPr>
        <w:t>ky</w:t>
      </w:r>
      <w:r w:rsidRPr="00C86DDD">
        <w:rPr>
          <w:rFonts w:ascii="Calibri" w:hAnsi="Calibri"/>
          <w:sz w:val="22"/>
          <w:szCs w:val="22"/>
        </w:rPr>
        <w:t xml:space="preserve"> za úplatu tak, aby postupník vstoupil na místo pos</w:t>
      </w:r>
      <w:r>
        <w:rPr>
          <w:rFonts w:ascii="Calibri" w:hAnsi="Calibri"/>
          <w:sz w:val="22"/>
          <w:szCs w:val="22"/>
        </w:rPr>
        <w:t>tupitele jako věřitel Pohledáv</w:t>
      </w:r>
      <w:r w:rsidR="007A7F45">
        <w:rPr>
          <w:rFonts w:ascii="Calibri" w:hAnsi="Calibri"/>
          <w:sz w:val="22"/>
          <w:szCs w:val="22"/>
        </w:rPr>
        <w:t xml:space="preserve">ky </w:t>
      </w:r>
      <w:r w:rsidRPr="00C86DDD">
        <w:rPr>
          <w:rFonts w:ascii="Calibri" w:hAnsi="Calibri"/>
          <w:sz w:val="22"/>
          <w:szCs w:val="22"/>
        </w:rPr>
        <w:t>a</w:t>
      </w:r>
      <w:r w:rsidR="008E421A">
        <w:rPr>
          <w:rFonts w:ascii="Calibri" w:hAnsi="Calibri"/>
          <w:sz w:val="22"/>
          <w:szCs w:val="22"/>
        </w:rPr>
        <w:t> </w:t>
      </w:r>
      <w:r w:rsidRPr="00C86DDD">
        <w:rPr>
          <w:rFonts w:ascii="Calibri" w:hAnsi="Calibri"/>
          <w:sz w:val="22"/>
          <w:szCs w:val="22"/>
        </w:rPr>
        <w:t xml:space="preserve">postupitel obdržel do majetkové podstaty Dlužníka řádně zaplacenu </w:t>
      </w:r>
      <w:r>
        <w:rPr>
          <w:rFonts w:ascii="Calibri" w:hAnsi="Calibri"/>
          <w:sz w:val="22"/>
          <w:szCs w:val="22"/>
        </w:rPr>
        <w:t>cenu postoupení v souladu s čl. III</w:t>
      </w:r>
      <w:r w:rsidRPr="00C86DDD">
        <w:rPr>
          <w:rFonts w:ascii="Calibri" w:hAnsi="Calibri"/>
          <w:sz w:val="22"/>
          <w:szCs w:val="22"/>
        </w:rPr>
        <w:t xml:space="preserve"> této smlouvy.</w:t>
      </w:r>
      <w:r>
        <w:rPr>
          <w:rFonts w:ascii="Calibri" w:hAnsi="Calibri"/>
          <w:sz w:val="22"/>
          <w:szCs w:val="22"/>
        </w:rPr>
        <w:t xml:space="preserve"> Spolu s uzavřením této smlouvy si smluvní strany předávají rovněž vzájemně potvrzené dokumenty nutné pro vstup postupníka d</w:t>
      </w:r>
      <w:r w:rsidR="008E421A">
        <w:rPr>
          <w:rFonts w:ascii="Calibri" w:hAnsi="Calibri"/>
          <w:sz w:val="22"/>
          <w:szCs w:val="22"/>
        </w:rPr>
        <w:t>o</w:t>
      </w:r>
      <w:r>
        <w:rPr>
          <w:rFonts w:ascii="Calibri" w:hAnsi="Calibri"/>
          <w:sz w:val="22"/>
          <w:szCs w:val="22"/>
        </w:rPr>
        <w:t xml:space="preserve"> zahájených soudních řízení. </w:t>
      </w:r>
    </w:p>
    <w:p w14:paraId="35B5ACD0" w14:textId="77777777" w:rsidR="000F72D9" w:rsidRPr="00C86DDD" w:rsidRDefault="000F72D9" w:rsidP="000F72D9">
      <w:pPr>
        <w:jc w:val="both"/>
        <w:rPr>
          <w:rFonts w:ascii="Calibri" w:hAnsi="Calibri"/>
          <w:sz w:val="22"/>
          <w:szCs w:val="22"/>
        </w:rPr>
      </w:pPr>
    </w:p>
    <w:p w14:paraId="15B3854D" w14:textId="77777777" w:rsidR="000F72D9" w:rsidRDefault="000F72D9" w:rsidP="000F72D9">
      <w:pPr>
        <w:numPr>
          <w:ilvl w:val="1"/>
          <w:numId w:val="5"/>
        </w:numPr>
        <w:jc w:val="both"/>
        <w:rPr>
          <w:rFonts w:ascii="Calibri" w:hAnsi="Calibri"/>
          <w:sz w:val="22"/>
          <w:szCs w:val="22"/>
        </w:rPr>
      </w:pPr>
      <w:r w:rsidRPr="00C86DDD">
        <w:rPr>
          <w:rFonts w:ascii="Calibri" w:hAnsi="Calibri"/>
          <w:sz w:val="22"/>
          <w:szCs w:val="22"/>
        </w:rPr>
        <w:t xml:space="preserve">Smluvní strany sjednaly, že pokud by některé ustanovení této smlouvy bylo shledáno neplatným, není tím dotčena platnost a účinnost této smlouvy jako celku. </w:t>
      </w:r>
    </w:p>
    <w:p w14:paraId="230D975E" w14:textId="77777777" w:rsidR="000F72D9" w:rsidRPr="00C86DDD" w:rsidRDefault="000F72D9" w:rsidP="000F72D9">
      <w:pPr>
        <w:ind w:left="720"/>
        <w:jc w:val="both"/>
        <w:rPr>
          <w:rFonts w:ascii="Calibri" w:hAnsi="Calibri"/>
          <w:sz w:val="22"/>
          <w:szCs w:val="22"/>
        </w:rPr>
      </w:pPr>
    </w:p>
    <w:p w14:paraId="5B74B40F" w14:textId="77777777" w:rsidR="000F72D9" w:rsidRPr="00C86DDD" w:rsidRDefault="000F72D9" w:rsidP="000F72D9">
      <w:pPr>
        <w:numPr>
          <w:ilvl w:val="1"/>
          <w:numId w:val="5"/>
        </w:numPr>
        <w:jc w:val="both"/>
        <w:rPr>
          <w:rFonts w:ascii="Calibri" w:hAnsi="Calibri"/>
          <w:sz w:val="22"/>
          <w:szCs w:val="22"/>
        </w:rPr>
      </w:pPr>
      <w:r w:rsidRPr="00C86DDD">
        <w:rPr>
          <w:rFonts w:ascii="Calibri" w:hAnsi="Calibri"/>
          <w:sz w:val="22"/>
          <w:szCs w:val="22"/>
        </w:rPr>
        <w:t xml:space="preserve">Tato smlouva byla vyhotovena ve dvou vyhotoveních, z nichž každá strana obdržela po jednom. </w:t>
      </w:r>
    </w:p>
    <w:p w14:paraId="272C8528" w14:textId="77777777" w:rsidR="000F72D9" w:rsidRPr="00C86DDD" w:rsidRDefault="000F72D9" w:rsidP="000F72D9">
      <w:pPr>
        <w:jc w:val="both"/>
        <w:rPr>
          <w:rFonts w:ascii="Calibri" w:hAnsi="Calibri"/>
          <w:sz w:val="22"/>
          <w:szCs w:val="22"/>
        </w:rPr>
      </w:pPr>
    </w:p>
    <w:p w14:paraId="71FD23F9" w14:textId="77777777" w:rsidR="000F72D9" w:rsidRDefault="000F72D9" w:rsidP="000F72D9">
      <w:pPr>
        <w:numPr>
          <w:ilvl w:val="1"/>
          <w:numId w:val="5"/>
        </w:numPr>
        <w:jc w:val="both"/>
        <w:rPr>
          <w:rFonts w:ascii="Calibri" w:hAnsi="Calibri"/>
          <w:sz w:val="22"/>
          <w:szCs w:val="22"/>
        </w:rPr>
      </w:pPr>
      <w:r w:rsidRPr="0014523D">
        <w:rPr>
          <w:rFonts w:ascii="Calibri" w:hAnsi="Calibri"/>
          <w:sz w:val="22"/>
          <w:szCs w:val="22"/>
        </w:rPr>
        <w:t xml:space="preserve">Tato smlouva nabývá platnosti </w:t>
      </w:r>
      <w:r>
        <w:rPr>
          <w:rFonts w:ascii="Calibri" w:hAnsi="Calibri"/>
          <w:sz w:val="22"/>
          <w:szCs w:val="22"/>
        </w:rPr>
        <w:t xml:space="preserve">a účinnosti </w:t>
      </w:r>
      <w:r w:rsidRPr="0014523D">
        <w:rPr>
          <w:rFonts w:ascii="Calibri" w:hAnsi="Calibri"/>
          <w:sz w:val="22"/>
          <w:szCs w:val="22"/>
        </w:rPr>
        <w:t>dnem jejího podpisu oběma smluvními stranami</w:t>
      </w:r>
      <w:r>
        <w:rPr>
          <w:rFonts w:ascii="Calibri" w:hAnsi="Calibri"/>
          <w:sz w:val="22"/>
          <w:szCs w:val="22"/>
        </w:rPr>
        <w:t>.</w:t>
      </w:r>
    </w:p>
    <w:p w14:paraId="1759FC7F" w14:textId="77777777" w:rsidR="000F72D9" w:rsidRDefault="000F72D9" w:rsidP="000F72D9">
      <w:pPr>
        <w:pStyle w:val="Odstavecseseznamem"/>
        <w:rPr>
          <w:rFonts w:ascii="Calibri" w:hAnsi="Calibri"/>
          <w:sz w:val="22"/>
          <w:szCs w:val="22"/>
        </w:rPr>
      </w:pPr>
    </w:p>
    <w:p w14:paraId="7238637C" w14:textId="77777777" w:rsidR="000F72D9" w:rsidRPr="0014523D" w:rsidRDefault="000F72D9" w:rsidP="000F72D9">
      <w:pPr>
        <w:numPr>
          <w:ilvl w:val="1"/>
          <w:numId w:val="5"/>
        </w:numPr>
        <w:jc w:val="both"/>
        <w:rPr>
          <w:rFonts w:ascii="Calibri" w:hAnsi="Calibri"/>
          <w:sz w:val="22"/>
          <w:szCs w:val="22"/>
        </w:rPr>
      </w:pPr>
      <w:r w:rsidRPr="0014523D">
        <w:rPr>
          <w:rFonts w:ascii="Calibri" w:hAnsi="Calibri"/>
          <w:sz w:val="22"/>
          <w:szCs w:val="22"/>
        </w:rPr>
        <w:t>Smluvní strany prohlašují, že tato smlouva je určitá a srozumitelná, je projevem jejich svobodné a vážné vůle, na důkaz čehož připojují své vlastnoruční úředně ověřené podpisy, resp. úředně ověřené podpisy svých oprávněných zástupců.</w:t>
      </w:r>
    </w:p>
    <w:p w14:paraId="784D7398" w14:textId="77777777" w:rsidR="000F72D9" w:rsidRDefault="000F72D9" w:rsidP="000F72D9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</w:p>
    <w:p w14:paraId="2C9B281B" w14:textId="4D7D442B" w:rsidR="007A7F45" w:rsidRDefault="007A7F45" w:rsidP="000F72D9">
      <w:pPr>
        <w:autoSpaceDE w:val="0"/>
        <w:autoSpaceDN w:val="0"/>
        <w:adjustRightInd w:val="0"/>
        <w:jc w:val="both"/>
        <w:rPr>
          <w:rFonts w:ascii="Calibri" w:hAnsi="Calibri"/>
          <w:i/>
          <w:iCs/>
          <w:sz w:val="22"/>
          <w:szCs w:val="22"/>
        </w:rPr>
      </w:pPr>
      <w:r w:rsidRPr="007A7F45">
        <w:rPr>
          <w:rFonts w:ascii="Calibri" w:hAnsi="Calibri"/>
          <w:i/>
          <w:iCs/>
          <w:sz w:val="22"/>
          <w:szCs w:val="22"/>
        </w:rPr>
        <w:t>Následuje strana s</w:t>
      </w:r>
      <w:r w:rsidR="00242CC6">
        <w:rPr>
          <w:rFonts w:ascii="Calibri" w:hAnsi="Calibri"/>
          <w:i/>
          <w:iCs/>
          <w:sz w:val="22"/>
          <w:szCs w:val="22"/>
        </w:rPr>
        <w:t> </w:t>
      </w:r>
      <w:r w:rsidRPr="007A7F45">
        <w:rPr>
          <w:rFonts w:ascii="Calibri" w:hAnsi="Calibri"/>
          <w:i/>
          <w:iCs/>
          <w:sz w:val="22"/>
          <w:szCs w:val="22"/>
        </w:rPr>
        <w:t>podpisy</w:t>
      </w:r>
    </w:p>
    <w:p w14:paraId="3F0EC00E" w14:textId="77777777" w:rsidR="00242CC6" w:rsidRDefault="00242CC6" w:rsidP="000F72D9">
      <w:pPr>
        <w:autoSpaceDE w:val="0"/>
        <w:autoSpaceDN w:val="0"/>
        <w:adjustRightInd w:val="0"/>
        <w:jc w:val="both"/>
        <w:rPr>
          <w:rFonts w:ascii="Calibri" w:hAnsi="Calibri"/>
          <w:i/>
          <w:iCs/>
          <w:sz w:val="22"/>
          <w:szCs w:val="22"/>
        </w:rPr>
      </w:pPr>
    </w:p>
    <w:p w14:paraId="5AC03B55" w14:textId="77777777" w:rsidR="00242CC6" w:rsidRPr="007A7F45" w:rsidRDefault="00242CC6" w:rsidP="000F72D9">
      <w:pPr>
        <w:autoSpaceDE w:val="0"/>
        <w:autoSpaceDN w:val="0"/>
        <w:adjustRightInd w:val="0"/>
        <w:jc w:val="both"/>
        <w:rPr>
          <w:rFonts w:ascii="Calibri" w:hAnsi="Calibri"/>
          <w:i/>
          <w:iCs/>
          <w:sz w:val="22"/>
          <w:szCs w:val="22"/>
        </w:rPr>
      </w:pPr>
    </w:p>
    <w:p w14:paraId="233BD0D9" w14:textId="77777777" w:rsidR="000F72D9" w:rsidRPr="00B90011" w:rsidRDefault="000F72D9" w:rsidP="000F72D9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B90011">
        <w:rPr>
          <w:rFonts w:ascii="Calibri" w:hAnsi="Calibri"/>
          <w:sz w:val="22"/>
          <w:szCs w:val="22"/>
        </w:rPr>
        <w:t xml:space="preserve">V </w:t>
      </w:r>
      <w:r>
        <w:rPr>
          <w:rFonts w:ascii="Calibri" w:hAnsi="Calibri"/>
          <w:sz w:val="22"/>
          <w:szCs w:val="22"/>
        </w:rPr>
        <w:t>Brně</w:t>
      </w:r>
      <w:r w:rsidRPr="00B90011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dne</w:t>
      </w:r>
      <w:r w:rsidRPr="00B90011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V …………………… dne………………….</w:t>
      </w:r>
    </w:p>
    <w:p w14:paraId="48C7CF0D" w14:textId="77777777" w:rsidR="000F72D9" w:rsidRDefault="000F72D9" w:rsidP="000F72D9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</w:p>
    <w:p w14:paraId="1E0FEFB9" w14:textId="61571B0F" w:rsidR="000F72D9" w:rsidRDefault="000F72D9" w:rsidP="000F72D9">
      <w:pPr>
        <w:rPr>
          <w:rFonts w:ascii="Calibri" w:hAnsi="Calibri"/>
          <w:sz w:val="22"/>
          <w:szCs w:val="22"/>
        </w:rPr>
      </w:pPr>
    </w:p>
    <w:p w14:paraId="65B600CA" w14:textId="12492645" w:rsidR="000F72D9" w:rsidRDefault="000F72D9" w:rsidP="000F72D9"/>
    <w:p w14:paraId="646C55DC" w14:textId="77777777" w:rsidR="000F72D9" w:rsidRDefault="000F72D9" w:rsidP="000F72D9"/>
    <w:p w14:paraId="09D22FEB" w14:textId="44D1E560" w:rsidR="000F72D9" w:rsidRDefault="000F72D9" w:rsidP="000F72D9"/>
    <w:p w14:paraId="5F84EE09" w14:textId="64DCFE3D" w:rsidR="000F72D9" w:rsidRPr="00E90A05" w:rsidRDefault="005E0C00" w:rsidP="000F72D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</w:t>
      </w:r>
      <w:r w:rsidR="000F72D9">
        <w:rPr>
          <w:rFonts w:ascii="Calibri" w:hAnsi="Calibri"/>
          <w:sz w:val="22"/>
          <w:szCs w:val="22"/>
        </w:rPr>
        <w:t>ostupitel</w:t>
      </w:r>
      <w:r w:rsidR="000F72D9">
        <w:rPr>
          <w:rFonts w:ascii="Calibri" w:hAnsi="Calibri"/>
          <w:sz w:val="22"/>
          <w:szCs w:val="22"/>
        </w:rPr>
        <w:tab/>
      </w:r>
      <w:r w:rsidR="000F72D9">
        <w:rPr>
          <w:rFonts w:ascii="Calibri" w:hAnsi="Calibri"/>
          <w:sz w:val="22"/>
          <w:szCs w:val="22"/>
        </w:rPr>
        <w:tab/>
      </w:r>
      <w:r w:rsidR="000F72D9">
        <w:rPr>
          <w:rFonts w:ascii="Calibri" w:hAnsi="Calibri"/>
          <w:sz w:val="22"/>
          <w:szCs w:val="22"/>
        </w:rPr>
        <w:tab/>
      </w:r>
      <w:r w:rsidR="000F72D9">
        <w:rPr>
          <w:rFonts w:ascii="Calibri" w:hAnsi="Calibri"/>
          <w:sz w:val="22"/>
          <w:szCs w:val="22"/>
        </w:rPr>
        <w:tab/>
      </w:r>
      <w:r w:rsidR="000F72D9">
        <w:rPr>
          <w:rFonts w:ascii="Calibri" w:hAnsi="Calibri"/>
          <w:sz w:val="22"/>
          <w:szCs w:val="22"/>
        </w:rPr>
        <w:tab/>
      </w:r>
      <w:r w:rsidR="000F72D9">
        <w:rPr>
          <w:rFonts w:ascii="Calibri" w:hAnsi="Calibri"/>
          <w:sz w:val="22"/>
          <w:szCs w:val="22"/>
        </w:rPr>
        <w:tab/>
      </w:r>
      <w:r w:rsidR="000F72D9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>P</w:t>
      </w:r>
      <w:r w:rsidR="000F72D9">
        <w:rPr>
          <w:rFonts w:ascii="Calibri" w:hAnsi="Calibri"/>
          <w:sz w:val="22"/>
          <w:szCs w:val="22"/>
        </w:rPr>
        <w:t xml:space="preserve">ostupník </w:t>
      </w:r>
    </w:p>
    <w:p w14:paraId="09ACBACC" w14:textId="0E52EC47" w:rsidR="000F72D9" w:rsidRPr="005E0C00" w:rsidRDefault="005E0C00" w:rsidP="000F72D9">
      <w:pPr>
        <w:rPr>
          <w:rFonts w:ascii="Calibri" w:hAnsi="Calibri"/>
          <w:b/>
          <w:bCs/>
          <w:sz w:val="22"/>
          <w:szCs w:val="22"/>
        </w:rPr>
      </w:pPr>
      <w:r w:rsidRPr="005E0C00">
        <w:rPr>
          <w:rFonts w:ascii="Calibri" w:hAnsi="Calibri"/>
          <w:b/>
          <w:bCs/>
          <w:sz w:val="22"/>
          <w:szCs w:val="22"/>
        </w:rPr>
        <w:t>Zrůstek a partneři v.o.s.</w:t>
      </w:r>
      <w:r w:rsidRPr="005E0C00">
        <w:rPr>
          <w:rFonts w:ascii="Calibri" w:hAnsi="Calibri"/>
          <w:b/>
          <w:bCs/>
          <w:sz w:val="22"/>
          <w:szCs w:val="22"/>
        </w:rPr>
        <w:tab/>
      </w:r>
      <w:r w:rsidRPr="005E0C00">
        <w:rPr>
          <w:rFonts w:ascii="Calibri" w:hAnsi="Calibri"/>
          <w:b/>
          <w:bCs/>
          <w:sz w:val="22"/>
          <w:szCs w:val="22"/>
        </w:rPr>
        <w:tab/>
      </w:r>
      <w:r w:rsidRPr="005E0C00">
        <w:rPr>
          <w:rFonts w:ascii="Calibri" w:hAnsi="Calibri"/>
          <w:b/>
          <w:bCs/>
          <w:sz w:val="22"/>
          <w:szCs w:val="22"/>
        </w:rPr>
        <w:tab/>
      </w:r>
      <w:r w:rsidRPr="005E0C00">
        <w:rPr>
          <w:rFonts w:ascii="Calibri" w:hAnsi="Calibri"/>
          <w:b/>
          <w:bCs/>
          <w:sz w:val="22"/>
          <w:szCs w:val="22"/>
        </w:rPr>
        <w:tab/>
      </w:r>
      <w:r w:rsidRPr="005E0C00">
        <w:rPr>
          <w:rFonts w:ascii="Calibri" w:hAnsi="Calibri"/>
          <w:b/>
          <w:bCs/>
          <w:sz w:val="22"/>
          <w:szCs w:val="22"/>
        </w:rPr>
        <w:tab/>
      </w:r>
      <w:r w:rsidRPr="005E0C00">
        <w:rPr>
          <w:rFonts w:ascii="Calibri" w:hAnsi="Calibri"/>
          <w:b/>
          <w:bCs/>
          <w:sz w:val="22"/>
          <w:szCs w:val="22"/>
        </w:rPr>
        <w:tab/>
      </w:r>
    </w:p>
    <w:p w14:paraId="21C0C40C" w14:textId="1E3F196A" w:rsidR="005E0C00" w:rsidRDefault="005E0C00" w:rsidP="000F72D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insolvenční správce dlužníka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14:paraId="0F67B178" w14:textId="3DF88DEB" w:rsidR="005E0C00" w:rsidRDefault="00C54956" w:rsidP="000F72D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RE </w:t>
      </w:r>
      <w:proofErr w:type="spellStart"/>
      <w:r>
        <w:rPr>
          <w:rFonts w:ascii="Calibri" w:hAnsi="Calibri"/>
          <w:sz w:val="22"/>
          <w:szCs w:val="22"/>
        </w:rPr>
        <w:t>Industrial</w:t>
      </w:r>
      <w:proofErr w:type="spellEnd"/>
      <w:r>
        <w:rPr>
          <w:rFonts w:ascii="Calibri" w:hAnsi="Calibri"/>
          <w:sz w:val="22"/>
          <w:szCs w:val="22"/>
        </w:rPr>
        <w:t xml:space="preserve"> Park, s.r.o</w:t>
      </w:r>
      <w:r w:rsidR="005E0C00">
        <w:rPr>
          <w:rFonts w:ascii="Calibri" w:hAnsi="Calibri"/>
          <w:sz w:val="22"/>
          <w:szCs w:val="22"/>
        </w:rPr>
        <w:t>.</w:t>
      </w:r>
    </w:p>
    <w:p w14:paraId="4ED647E9" w14:textId="12F80867" w:rsidR="00E62077" w:rsidRDefault="00E62077" w:rsidP="000F72D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Mgr. Jiří Zrůstek, ohlášený společník</w:t>
      </w:r>
    </w:p>
    <w:p w14:paraId="5449F698" w14:textId="34860341" w:rsidR="005E0C00" w:rsidRDefault="005E0C00" w:rsidP="000F72D9">
      <w:pPr>
        <w:rPr>
          <w:rFonts w:ascii="Calibri" w:hAnsi="Calibri"/>
          <w:sz w:val="22"/>
          <w:szCs w:val="22"/>
        </w:rPr>
      </w:pPr>
    </w:p>
    <w:p w14:paraId="1067A16F" w14:textId="25EB51BD" w:rsidR="00A106EB" w:rsidRDefault="00A106EB" w:rsidP="007A7F45">
      <w:p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br w:type="page"/>
      </w:r>
    </w:p>
    <w:p w14:paraId="27D57CEC" w14:textId="77777777" w:rsidR="00A106EB" w:rsidRPr="00A106EB" w:rsidRDefault="00A106EB" w:rsidP="00A106EB">
      <w:pPr>
        <w:spacing w:after="200" w:line="276" w:lineRule="auto"/>
        <w:jc w:val="center"/>
        <w:rPr>
          <w:rFonts w:ascii="Calibri" w:eastAsia="Calibri" w:hAnsi="Calibri" w:cs="Calibri"/>
          <w:b/>
          <w:bCs/>
          <w:sz w:val="28"/>
          <w:szCs w:val="20"/>
          <w:lang w:eastAsia="en-US"/>
        </w:rPr>
      </w:pPr>
      <w:r w:rsidRPr="00A106EB">
        <w:rPr>
          <w:rFonts w:ascii="Calibri" w:eastAsia="Calibri" w:hAnsi="Calibri" w:cs="Calibri"/>
          <w:b/>
          <w:bCs/>
          <w:sz w:val="28"/>
          <w:szCs w:val="20"/>
          <w:lang w:eastAsia="en-US"/>
        </w:rPr>
        <w:lastRenderedPageBreak/>
        <w:t>Souhlas nabyvatele se vstupem do řízení</w:t>
      </w:r>
    </w:p>
    <w:p w14:paraId="44262680" w14:textId="77777777" w:rsidR="00A106EB" w:rsidRPr="00A106EB" w:rsidRDefault="00A106EB" w:rsidP="00A106EB">
      <w:pPr>
        <w:spacing w:after="200" w:line="276" w:lineRule="auto"/>
        <w:jc w:val="center"/>
        <w:rPr>
          <w:rFonts w:ascii="Calibri" w:eastAsia="Calibri" w:hAnsi="Calibri" w:cs="Calibri"/>
          <w:szCs w:val="20"/>
          <w:lang w:eastAsia="en-US"/>
        </w:rPr>
      </w:pPr>
    </w:p>
    <w:p w14:paraId="069FE242" w14:textId="0F79E392" w:rsidR="00A106EB" w:rsidRPr="00A106EB" w:rsidRDefault="00A106EB" w:rsidP="00A106EB">
      <w:pPr>
        <w:spacing w:after="200" w:line="276" w:lineRule="auto"/>
        <w:jc w:val="both"/>
        <w:rPr>
          <w:rFonts w:ascii="Calibri" w:eastAsia="Calibri" w:hAnsi="Calibri" w:cs="Calibri"/>
          <w:color w:val="000000"/>
          <w:sz w:val="22"/>
          <w:szCs w:val="20"/>
          <w:lang w:eastAsia="en-US"/>
        </w:rPr>
      </w:pPr>
      <w:r>
        <w:rPr>
          <w:rFonts w:ascii="Calibri" w:eastAsia="Calibri" w:hAnsi="Calibri" w:cs="Calibri"/>
          <w:b/>
          <w:bCs/>
          <w:color w:val="000000"/>
          <w:sz w:val="22"/>
          <w:szCs w:val="20"/>
          <w:lang w:eastAsia="en-US"/>
        </w:rPr>
        <w:t>…</w:t>
      </w:r>
      <w:r w:rsidRPr="00A106EB">
        <w:rPr>
          <w:rFonts w:ascii="Calibri" w:eastAsia="Calibri" w:hAnsi="Calibri" w:cs="Calibri"/>
          <w:color w:val="000000"/>
          <w:sz w:val="22"/>
          <w:szCs w:val="20"/>
          <w:lang w:eastAsia="en-US"/>
        </w:rPr>
        <w:t xml:space="preserve"> (dále jen „</w:t>
      </w:r>
      <w:r w:rsidR="00A75401">
        <w:rPr>
          <w:rFonts w:ascii="Calibri" w:eastAsia="Calibri" w:hAnsi="Calibri" w:cs="Calibri"/>
          <w:color w:val="000000"/>
          <w:sz w:val="22"/>
          <w:szCs w:val="20"/>
          <w:lang w:eastAsia="en-US"/>
        </w:rPr>
        <w:t>…</w:t>
      </w:r>
      <w:r w:rsidRPr="00A106EB">
        <w:rPr>
          <w:rFonts w:ascii="Calibri" w:eastAsia="Calibri" w:hAnsi="Calibri" w:cs="Calibri"/>
          <w:color w:val="000000"/>
          <w:sz w:val="22"/>
          <w:szCs w:val="20"/>
          <w:lang w:eastAsia="en-US"/>
        </w:rPr>
        <w:t xml:space="preserve">“) souhlasí se vstupem na místo </w:t>
      </w:r>
      <w:bookmarkStart w:id="0" w:name="_Hlk117000067"/>
      <w:r w:rsidR="00A75401">
        <w:rPr>
          <w:rFonts w:ascii="Calibri" w:eastAsia="Calibri" w:hAnsi="Calibri" w:cs="Calibri"/>
          <w:color w:val="000000"/>
          <w:sz w:val="22"/>
          <w:szCs w:val="20"/>
          <w:lang w:eastAsia="en-US"/>
        </w:rPr>
        <w:t>věřitele</w:t>
      </w:r>
      <w:r w:rsidRPr="00A106EB">
        <w:rPr>
          <w:rFonts w:ascii="Calibri" w:eastAsia="Calibri" w:hAnsi="Calibri" w:cs="Calibri"/>
          <w:color w:val="000000"/>
          <w:sz w:val="22"/>
          <w:szCs w:val="20"/>
          <w:lang w:eastAsia="en-US"/>
        </w:rPr>
        <w:t xml:space="preserve"> </w:t>
      </w:r>
      <w:r w:rsidRPr="00A106EB">
        <w:rPr>
          <w:rFonts w:ascii="Calibri" w:eastAsia="Calibri" w:hAnsi="Calibri" w:cs="Calibri"/>
          <w:b/>
          <w:bCs/>
          <w:color w:val="000000"/>
          <w:sz w:val="22"/>
          <w:szCs w:val="20"/>
          <w:lang w:eastAsia="en-US"/>
        </w:rPr>
        <w:t>Zrůstek a partneři v.o.s.</w:t>
      </w:r>
      <w:r w:rsidRPr="00A106EB">
        <w:rPr>
          <w:rFonts w:ascii="Calibri" w:eastAsia="Calibri" w:hAnsi="Calibri" w:cs="Calibri"/>
          <w:color w:val="000000"/>
          <w:sz w:val="22"/>
          <w:szCs w:val="20"/>
          <w:lang w:eastAsia="en-US"/>
        </w:rPr>
        <w:t xml:space="preserve">, se sídlem Arbesovo náměstí 257/7, Smíchov, 150 00 Praha 5, jako </w:t>
      </w:r>
      <w:r w:rsidRPr="00A106EB">
        <w:rPr>
          <w:rFonts w:ascii="Calibri" w:eastAsia="Calibri" w:hAnsi="Calibri" w:cs="Calibri"/>
          <w:b/>
          <w:bCs/>
          <w:color w:val="000000"/>
          <w:sz w:val="22"/>
          <w:szCs w:val="20"/>
          <w:lang w:eastAsia="en-US"/>
        </w:rPr>
        <w:t xml:space="preserve">insolvenční správce dlužníka RE </w:t>
      </w:r>
      <w:proofErr w:type="spellStart"/>
      <w:r w:rsidRPr="00A106EB">
        <w:rPr>
          <w:rFonts w:ascii="Calibri" w:eastAsia="Calibri" w:hAnsi="Calibri" w:cs="Calibri"/>
          <w:b/>
          <w:bCs/>
          <w:color w:val="000000"/>
          <w:sz w:val="22"/>
          <w:szCs w:val="20"/>
          <w:lang w:eastAsia="en-US"/>
        </w:rPr>
        <w:t>Industrial</w:t>
      </w:r>
      <w:proofErr w:type="spellEnd"/>
      <w:r w:rsidRPr="00A106EB">
        <w:rPr>
          <w:rFonts w:ascii="Calibri" w:eastAsia="Calibri" w:hAnsi="Calibri" w:cs="Calibri"/>
          <w:b/>
          <w:bCs/>
          <w:color w:val="000000"/>
          <w:sz w:val="22"/>
          <w:szCs w:val="20"/>
          <w:lang w:eastAsia="en-US"/>
        </w:rPr>
        <w:t xml:space="preserve"> Park, s.r.o.</w:t>
      </w:r>
      <w:r w:rsidRPr="00A106EB">
        <w:rPr>
          <w:rFonts w:ascii="Calibri" w:eastAsia="Calibri" w:hAnsi="Calibri" w:cs="Calibri"/>
          <w:color w:val="000000"/>
          <w:sz w:val="22"/>
          <w:szCs w:val="20"/>
          <w:lang w:eastAsia="en-US"/>
        </w:rPr>
        <w:t xml:space="preserve">, </w:t>
      </w:r>
      <w:bookmarkEnd w:id="0"/>
      <w:r w:rsidRPr="00A106EB">
        <w:rPr>
          <w:rFonts w:ascii="Calibri" w:eastAsia="Calibri" w:hAnsi="Calibri" w:cs="Calibri"/>
          <w:color w:val="000000"/>
          <w:sz w:val="22"/>
          <w:szCs w:val="20"/>
          <w:lang w:eastAsia="en-US"/>
        </w:rPr>
        <w:t xml:space="preserve">IČ 06021414, se sídlem Praha 4, Antala Staška 2027/79, PSČ 140 00 v následujícím řízení: </w:t>
      </w:r>
    </w:p>
    <w:p w14:paraId="3EB7A4B7" w14:textId="74E3C88F" w:rsidR="00A106EB" w:rsidRPr="00A106EB" w:rsidRDefault="00A106EB" w:rsidP="00A106EB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eastAsia="Calibri" w:hAnsi="Calibri"/>
          <w:sz w:val="22"/>
          <w:szCs w:val="20"/>
          <w:lang w:eastAsia="en-US"/>
        </w:rPr>
      </w:pPr>
      <w:r>
        <w:rPr>
          <w:rFonts w:ascii="Calibri" w:eastAsia="Calibri" w:hAnsi="Calibri"/>
          <w:sz w:val="22"/>
          <w:szCs w:val="20"/>
          <w:lang w:eastAsia="en-US"/>
        </w:rPr>
        <w:t>insolvenční</w:t>
      </w:r>
      <w:r w:rsidRPr="00A106EB">
        <w:rPr>
          <w:rFonts w:ascii="Calibri" w:eastAsia="Calibri" w:hAnsi="Calibri"/>
          <w:sz w:val="22"/>
          <w:szCs w:val="20"/>
          <w:lang w:eastAsia="en-US"/>
        </w:rPr>
        <w:t xml:space="preserve"> řízení </w:t>
      </w:r>
      <w:r>
        <w:rPr>
          <w:rFonts w:ascii="Calibri" w:eastAsia="Calibri" w:hAnsi="Calibri"/>
          <w:sz w:val="22"/>
          <w:szCs w:val="20"/>
          <w:lang w:eastAsia="en-US"/>
        </w:rPr>
        <w:t xml:space="preserve">dlužníka SALTEN s.r.o., IČ 26448394, se sídlem </w:t>
      </w:r>
      <w:proofErr w:type="spellStart"/>
      <w:r>
        <w:rPr>
          <w:rFonts w:ascii="Calibri" w:eastAsia="Calibri" w:hAnsi="Calibri"/>
          <w:sz w:val="22"/>
          <w:szCs w:val="20"/>
          <w:lang w:eastAsia="en-US"/>
        </w:rPr>
        <w:t>Netovická</w:t>
      </w:r>
      <w:proofErr w:type="spellEnd"/>
      <w:r>
        <w:rPr>
          <w:rFonts w:ascii="Calibri" w:eastAsia="Calibri" w:hAnsi="Calibri"/>
          <w:sz w:val="22"/>
          <w:szCs w:val="20"/>
          <w:lang w:eastAsia="en-US"/>
        </w:rPr>
        <w:t xml:space="preserve"> 353, 274 01 Slaný, </w:t>
      </w:r>
      <w:r w:rsidRPr="00A106EB">
        <w:rPr>
          <w:rFonts w:ascii="Calibri" w:eastAsia="Calibri" w:hAnsi="Calibri"/>
          <w:sz w:val="22"/>
          <w:szCs w:val="20"/>
          <w:lang w:eastAsia="en-US"/>
        </w:rPr>
        <w:t xml:space="preserve">vedené u </w:t>
      </w:r>
      <w:r>
        <w:rPr>
          <w:rFonts w:ascii="Calibri" w:eastAsia="Calibri" w:hAnsi="Calibri"/>
          <w:sz w:val="22"/>
          <w:szCs w:val="20"/>
          <w:lang w:eastAsia="en-US"/>
        </w:rPr>
        <w:t>Krajského</w:t>
      </w:r>
      <w:r w:rsidRPr="00A106EB">
        <w:rPr>
          <w:rFonts w:ascii="Calibri" w:eastAsia="Calibri" w:hAnsi="Calibri"/>
          <w:sz w:val="22"/>
          <w:szCs w:val="20"/>
          <w:lang w:eastAsia="en-US"/>
        </w:rPr>
        <w:t xml:space="preserve"> soudu v </w:t>
      </w:r>
      <w:r>
        <w:rPr>
          <w:rFonts w:ascii="Calibri" w:eastAsia="Calibri" w:hAnsi="Calibri"/>
          <w:sz w:val="22"/>
          <w:szCs w:val="20"/>
          <w:lang w:eastAsia="en-US"/>
        </w:rPr>
        <w:t>Praze</w:t>
      </w:r>
      <w:r w:rsidRPr="00A106EB">
        <w:rPr>
          <w:rFonts w:ascii="Calibri" w:eastAsia="Calibri" w:hAnsi="Calibri"/>
          <w:sz w:val="22"/>
          <w:szCs w:val="20"/>
          <w:lang w:eastAsia="en-US"/>
        </w:rPr>
        <w:t xml:space="preserve">, pod </w:t>
      </w:r>
      <w:proofErr w:type="spellStart"/>
      <w:r w:rsidRPr="00A106EB">
        <w:rPr>
          <w:rFonts w:ascii="Calibri" w:eastAsia="Calibri" w:hAnsi="Calibri"/>
          <w:sz w:val="22"/>
          <w:szCs w:val="20"/>
          <w:lang w:eastAsia="en-US"/>
        </w:rPr>
        <w:t>sp</w:t>
      </w:r>
      <w:proofErr w:type="spellEnd"/>
      <w:r w:rsidRPr="00A106EB">
        <w:rPr>
          <w:rFonts w:ascii="Calibri" w:eastAsia="Calibri" w:hAnsi="Calibri"/>
          <w:sz w:val="22"/>
          <w:szCs w:val="20"/>
          <w:lang w:eastAsia="en-US"/>
        </w:rPr>
        <w:t xml:space="preserve">. zn. </w:t>
      </w:r>
      <w:r>
        <w:rPr>
          <w:rFonts w:ascii="Calibri" w:eastAsia="Calibri" w:hAnsi="Calibri"/>
          <w:sz w:val="22"/>
          <w:szCs w:val="20"/>
          <w:lang w:eastAsia="en-US"/>
        </w:rPr>
        <w:t>KSPH 61 INS 29965/2019</w:t>
      </w:r>
      <w:r w:rsidRPr="00A106EB">
        <w:rPr>
          <w:rFonts w:ascii="Calibri" w:eastAsia="Calibri" w:hAnsi="Calibri"/>
          <w:sz w:val="22"/>
          <w:szCs w:val="20"/>
          <w:lang w:eastAsia="en-US"/>
        </w:rPr>
        <w:t xml:space="preserve">. </w:t>
      </w:r>
    </w:p>
    <w:p w14:paraId="2636D6CD" w14:textId="77777777" w:rsidR="00A106EB" w:rsidRPr="00A106EB" w:rsidRDefault="00A106EB" w:rsidP="00A106EB">
      <w:pPr>
        <w:spacing w:after="200" w:line="276" w:lineRule="auto"/>
        <w:jc w:val="both"/>
        <w:rPr>
          <w:rFonts w:ascii="Calibri" w:eastAsia="Calibri" w:hAnsi="Calibri"/>
          <w:sz w:val="22"/>
          <w:szCs w:val="20"/>
          <w:lang w:eastAsia="en-US"/>
        </w:rPr>
      </w:pPr>
    </w:p>
    <w:p w14:paraId="20DB338B" w14:textId="77777777" w:rsidR="00A106EB" w:rsidRPr="00A106EB" w:rsidRDefault="00A106EB" w:rsidP="00A106EB">
      <w:pPr>
        <w:spacing w:after="200" w:line="276" w:lineRule="auto"/>
        <w:jc w:val="both"/>
        <w:rPr>
          <w:rFonts w:ascii="Calibri" w:eastAsia="Calibri" w:hAnsi="Calibri"/>
          <w:sz w:val="22"/>
          <w:szCs w:val="20"/>
          <w:lang w:eastAsia="en-US"/>
        </w:rPr>
      </w:pPr>
    </w:p>
    <w:p w14:paraId="14551066" w14:textId="77777777" w:rsidR="00A106EB" w:rsidRDefault="00A106EB" w:rsidP="00A75401">
      <w:pPr>
        <w:spacing w:after="720" w:line="276" w:lineRule="auto"/>
        <w:jc w:val="both"/>
        <w:rPr>
          <w:rFonts w:ascii="Calibri" w:eastAsia="Calibri" w:hAnsi="Calibri" w:cs="Calibri"/>
          <w:sz w:val="22"/>
          <w:szCs w:val="20"/>
          <w:lang w:eastAsia="en-US"/>
        </w:rPr>
      </w:pPr>
      <w:r w:rsidRPr="00A106EB">
        <w:rPr>
          <w:rFonts w:ascii="Calibri" w:eastAsia="Calibri" w:hAnsi="Calibri" w:cs="Calibri"/>
          <w:sz w:val="22"/>
          <w:szCs w:val="20"/>
          <w:lang w:eastAsia="en-US"/>
        </w:rPr>
        <w:t>V …………</w:t>
      </w:r>
      <w:proofErr w:type="gramStart"/>
      <w:r w:rsidRPr="00A106EB">
        <w:rPr>
          <w:rFonts w:ascii="Calibri" w:eastAsia="Calibri" w:hAnsi="Calibri" w:cs="Calibri"/>
          <w:sz w:val="22"/>
          <w:szCs w:val="20"/>
          <w:lang w:eastAsia="en-US"/>
        </w:rPr>
        <w:t>…….</w:t>
      </w:r>
      <w:proofErr w:type="gramEnd"/>
      <w:r w:rsidRPr="00A106EB">
        <w:rPr>
          <w:rFonts w:ascii="Calibri" w:eastAsia="Calibri" w:hAnsi="Calibri" w:cs="Calibri"/>
          <w:sz w:val="22"/>
          <w:szCs w:val="20"/>
          <w:lang w:eastAsia="en-US"/>
        </w:rPr>
        <w:t>. dne ……………………</w:t>
      </w:r>
    </w:p>
    <w:p w14:paraId="6B87D506" w14:textId="26A248FC" w:rsidR="00A75401" w:rsidRPr="00A106EB" w:rsidRDefault="00A75401" w:rsidP="00A106EB">
      <w:pPr>
        <w:spacing w:after="200" w:line="276" w:lineRule="auto"/>
        <w:jc w:val="both"/>
        <w:rPr>
          <w:rFonts w:ascii="Calibri" w:eastAsia="Calibri" w:hAnsi="Calibri" w:cs="Calibri"/>
          <w:sz w:val="22"/>
          <w:szCs w:val="20"/>
          <w:lang w:eastAsia="en-US"/>
        </w:rPr>
      </w:pPr>
      <w:r>
        <w:rPr>
          <w:rFonts w:ascii="Calibri" w:eastAsia="Calibri" w:hAnsi="Calibri" w:cs="Calibri"/>
          <w:sz w:val="22"/>
          <w:szCs w:val="20"/>
          <w:lang w:eastAsia="en-US"/>
        </w:rPr>
        <w:t>…………………………………………………</w:t>
      </w:r>
      <w:r>
        <w:rPr>
          <w:rFonts w:ascii="Calibri" w:eastAsia="Calibri" w:hAnsi="Calibri" w:cs="Calibri"/>
          <w:sz w:val="22"/>
          <w:szCs w:val="20"/>
          <w:lang w:eastAsia="en-US"/>
        </w:rPr>
        <w:br/>
        <w:t>jméno/funkce</w:t>
      </w:r>
    </w:p>
    <w:p w14:paraId="1E62D5AD" w14:textId="77777777" w:rsidR="00A106EB" w:rsidRPr="00A106EB" w:rsidRDefault="00A106EB" w:rsidP="00A106EB">
      <w:pPr>
        <w:spacing w:after="200" w:line="276" w:lineRule="auto"/>
        <w:jc w:val="both"/>
        <w:rPr>
          <w:rFonts w:ascii="Calibri" w:eastAsia="Calibri" w:hAnsi="Calibri" w:cs="Calibri"/>
          <w:sz w:val="22"/>
          <w:szCs w:val="20"/>
          <w:lang w:eastAsia="en-US"/>
        </w:rPr>
      </w:pPr>
    </w:p>
    <w:p w14:paraId="50ABFF4D" w14:textId="77777777" w:rsidR="00A106EB" w:rsidRPr="00A106EB" w:rsidRDefault="00A106EB" w:rsidP="00A106EB">
      <w:pPr>
        <w:spacing w:after="200" w:line="276" w:lineRule="auto"/>
        <w:jc w:val="both"/>
        <w:rPr>
          <w:rFonts w:ascii="Calibri" w:eastAsia="Calibri" w:hAnsi="Calibri" w:cs="Calibri"/>
          <w:sz w:val="22"/>
          <w:szCs w:val="20"/>
          <w:lang w:eastAsia="en-US"/>
        </w:rPr>
      </w:pPr>
    </w:p>
    <w:p w14:paraId="716E0250" w14:textId="77777777" w:rsidR="00A106EB" w:rsidRPr="00A106EB" w:rsidRDefault="00A106EB" w:rsidP="00A106EB">
      <w:pPr>
        <w:spacing w:after="200" w:line="276" w:lineRule="auto"/>
        <w:jc w:val="both"/>
        <w:rPr>
          <w:rFonts w:ascii="Calibri" w:eastAsia="Calibri" w:hAnsi="Calibri" w:cs="Calibri"/>
          <w:sz w:val="22"/>
          <w:szCs w:val="20"/>
          <w:lang w:eastAsia="en-US"/>
        </w:rPr>
      </w:pPr>
    </w:p>
    <w:p w14:paraId="6CEEA4E5" w14:textId="3AD6B7D3" w:rsidR="00A106EB" w:rsidRPr="00A106EB" w:rsidRDefault="00A106EB" w:rsidP="00A75401">
      <w:pPr>
        <w:jc w:val="both"/>
        <w:rPr>
          <w:rFonts w:ascii="Calibri" w:eastAsia="Calibri" w:hAnsi="Calibri" w:cs="Calibri"/>
          <w:sz w:val="22"/>
          <w:szCs w:val="20"/>
          <w:lang w:eastAsia="en-US"/>
        </w:rPr>
      </w:pPr>
      <w:r w:rsidRPr="00A106EB">
        <w:rPr>
          <w:rFonts w:ascii="Calibri" w:eastAsia="Calibri" w:hAnsi="Calibri" w:cs="Calibri"/>
          <w:sz w:val="22"/>
          <w:szCs w:val="20"/>
          <w:lang w:eastAsia="en-US"/>
        </w:rPr>
        <w:t xml:space="preserve">                                                                                          </w:t>
      </w:r>
      <w:r w:rsidRPr="00A106EB">
        <w:rPr>
          <w:rFonts w:ascii="Calibri" w:eastAsia="Calibri" w:hAnsi="Calibri" w:cs="Calibri"/>
          <w:sz w:val="22"/>
          <w:szCs w:val="20"/>
          <w:lang w:eastAsia="en-US"/>
        </w:rPr>
        <w:tab/>
      </w:r>
      <w:r w:rsidRPr="00A106EB">
        <w:rPr>
          <w:rFonts w:ascii="Calibri" w:eastAsia="Calibri" w:hAnsi="Calibri" w:cs="Calibri"/>
          <w:sz w:val="22"/>
          <w:szCs w:val="20"/>
          <w:lang w:eastAsia="en-US"/>
        </w:rPr>
        <w:tab/>
      </w:r>
    </w:p>
    <w:p w14:paraId="1A38D13E" w14:textId="77777777" w:rsidR="00A106EB" w:rsidRPr="00A106EB" w:rsidRDefault="00A106EB" w:rsidP="00A106EB">
      <w:pPr>
        <w:spacing w:after="200" w:line="276" w:lineRule="auto"/>
        <w:rPr>
          <w:rFonts w:ascii="Calibri" w:eastAsia="Calibri" w:hAnsi="Calibri" w:cs="Calibri"/>
          <w:sz w:val="22"/>
          <w:szCs w:val="20"/>
          <w:lang w:eastAsia="en-US"/>
        </w:rPr>
      </w:pPr>
    </w:p>
    <w:p w14:paraId="10BFE84E" w14:textId="77777777" w:rsidR="00A106EB" w:rsidRPr="00A106EB" w:rsidRDefault="00A106EB" w:rsidP="00A106EB">
      <w:pPr>
        <w:spacing w:after="200" w:line="276" w:lineRule="auto"/>
        <w:jc w:val="both"/>
        <w:rPr>
          <w:rFonts w:ascii="Calibri" w:eastAsia="Calibri" w:hAnsi="Calibri"/>
          <w:sz w:val="22"/>
          <w:szCs w:val="20"/>
          <w:lang w:eastAsia="en-US"/>
        </w:rPr>
      </w:pPr>
    </w:p>
    <w:p w14:paraId="4FAB8B7D" w14:textId="77777777" w:rsidR="00955118" w:rsidRPr="00A106EB" w:rsidRDefault="00955118" w:rsidP="007A7F45">
      <w:pPr>
        <w:autoSpaceDE w:val="0"/>
        <w:autoSpaceDN w:val="0"/>
        <w:adjustRightInd w:val="0"/>
        <w:rPr>
          <w:rFonts w:ascii="Calibri" w:hAnsi="Calibri"/>
          <w:sz w:val="20"/>
          <w:szCs w:val="20"/>
        </w:rPr>
      </w:pPr>
    </w:p>
    <w:sectPr w:rsidR="00955118" w:rsidRPr="00A106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C5184F"/>
    <w:multiLevelType w:val="multilevel"/>
    <w:tmpl w:val="97307EE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 w15:restartNumberingAfterBreak="0">
    <w:nsid w:val="2150259C"/>
    <w:multiLevelType w:val="multilevel"/>
    <w:tmpl w:val="1FE032C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236520CF"/>
    <w:multiLevelType w:val="hybridMultilevel"/>
    <w:tmpl w:val="E80A72A4"/>
    <w:lvl w:ilvl="0" w:tplc="9DFE8118">
      <w:start w:val="1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C41A5D"/>
    <w:multiLevelType w:val="multilevel"/>
    <w:tmpl w:val="41DCE062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5991964"/>
    <w:multiLevelType w:val="hybridMultilevel"/>
    <w:tmpl w:val="97BED6E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3C747D"/>
    <w:multiLevelType w:val="hybridMultilevel"/>
    <w:tmpl w:val="06646FEC"/>
    <w:lvl w:ilvl="0" w:tplc="4D762BB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D04A5A"/>
    <w:multiLevelType w:val="hybridMultilevel"/>
    <w:tmpl w:val="D5C6A658"/>
    <w:lvl w:ilvl="0" w:tplc="1286E8D0">
      <w:start w:val="1"/>
      <w:numFmt w:val="lowerRoman"/>
      <w:lvlText w:val="%1)"/>
      <w:lvlJc w:val="left"/>
      <w:pPr>
        <w:tabs>
          <w:tab w:val="num" w:pos="1004"/>
        </w:tabs>
        <w:ind w:left="1004" w:hanging="72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 w15:restartNumberingAfterBreak="0">
    <w:nsid w:val="52D04456"/>
    <w:multiLevelType w:val="hybridMultilevel"/>
    <w:tmpl w:val="5074F9D0"/>
    <w:lvl w:ilvl="0" w:tplc="45C883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3A72DB"/>
    <w:multiLevelType w:val="multilevel"/>
    <w:tmpl w:val="D2628C5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i w:val="0"/>
      </w:rPr>
    </w:lvl>
  </w:abstractNum>
  <w:abstractNum w:abstractNumId="9" w15:restartNumberingAfterBreak="0">
    <w:nsid w:val="70BC2E1A"/>
    <w:multiLevelType w:val="hybridMultilevel"/>
    <w:tmpl w:val="5D2CF7C8"/>
    <w:lvl w:ilvl="0" w:tplc="1B1A0E14">
      <w:start w:val="60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A03F91"/>
    <w:multiLevelType w:val="hybridMultilevel"/>
    <w:tmpl w:val="97BED6E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5591053">
    <w:abstractNumId w:val="6"/>
  </w:num>
  <w:num w:numId="2" w16cid:durableId="1946377115">
    <w:abstractNumId w:val="3"/>
  </w:num>
  <w:num w:numId="3" w16cid:durableId="1121849561">
    <w:abstractNumId w:val="8"/>
  </w:num>
  <w:num w:numId="4" w16cid:durableId="1904480966">
    <w:abstractNumId w:val="1"/>
  </w:num>
  <w:num w:numId="5" w16cid:durableId="1712072258">
    <w:abstractNumId w:val="0"/>
  </w:num>
  <w:num w:numId="6" w16cid:durableId="1652707035">
    <w:abstractNumId w:val="7"/>
  </w:num>
  <w:num w:numId="7" w16cid:durableId="1507478249">
    <w:abstractNumId w:val="9"/>
  </w:num>
  <w:num w:numId="8" w16cid:durableId="899247632">
    <w:abstractNumId w:val="5"/>
  </w:num>
  <w:num w:numId="9" w16cid:durableId="2134597960">
    <w:abstractNumId w:val="2"/>
  </w:num>
  <w:num w:numId="10" w16cid:durableId="988485943">
    <w:abstractNumId w:val="10"/>
  </w:num>
  <w:num w:numId="11" w16cid:durableId="12966374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118"/>
    <w:rsid w:val="00004CB6"/>
    <w:rsid w:val="00050F40"/>
    <w:rsid w:val="00074BE6"/>
    <w:rsid w:val="000A6AC0"/>
    <w:rsid w:val="000B098B"/>
    <w:rsid w:val="000C66F7"/>
    <w:rsid w:val="000F72D9"/>
    <w:rsid w:val="00103168"/>
    <w:rsid w:val="00121CE5"/>
    <w:rsid w:val="00135175"/>
    <w:rsid w:val="00145C33"/>
    <w:rsid w:val="00167C9C"/>
    <w:rsid w:val="00187EC0"/>
    <w:rsid w:val="001B308E"/>
    <w:rsid w:val="001B43ED"/>
    <w:rsid w:val="00235016"/>
    <w:rsid w:val="00235A26"/>
    <w:rsid w:val="00240D28"/>
    <w:rsid w:val="00242CC6"/>
    <w:rsid w:val="002603F6"/>
    <w:rsid w:val="002C1511"/>
    <w:rsid w:val="0034589C"/>
    <w:rsid w:val="00350684"/>
    <w:rsid w:val="003579D9"/>
    <w:rsid w:val="003828A6"/>
    <w:rsid w:val="003941B0"/>
    <w:rsid w:val="003E501C"/>
    <w:rsid w:val="004031CC"/>
    <w:rsid w:val="0041723F"/>
    <w:rsid w:val="00434AA9"/>
    <w:rsid w:val="00462FFE"/>
    <w:rsid w:val="0049470E"/>
    <w:rsid w:val="004B31D0"/>
    <w:rsid w:val="004C7DC0"/>
    <w:rsid w:val="004D3669"/>
    <w:rsid w:val="00516A53"/>
    <w:rsid w:val="00520D53"/>
    <w:rsid w:val="00565119"/>
    <w:rsid w:val="005C7F7B"/>
    <w:rsid w:val="005D35EA"/>
    <w:rsid w:val="005E0C00"/>
    <w:rsid w:val="00604EB8"/>
    <w:rsid w:val="00620C1A"/>
    <w:rsid w:val="00626992"/>
    <w:rsid w:val="00627399"/>
    <w:rsid w:val="00633395"/>
    <w:rsid w:val="00654F91"/>
    <w:rsid w:val="00671C3B"/>
    <w:rsid w:val="006C67D4"/>
    <w:rsid w:val="007133AE"/>
    <w:rsid w:val="00727092"/>
    <w:rsid w:val="007332DE"/>
    <w:rsid w:val="00744E05"/>
    <w:rsid w:val="0075670D"/>
    <w:rsid w:val="007A15C6"/>
    <w:rsid w:val="007A7F45"/>
    <w:rsid w:val="007A7FC5"/>
    <w:rsid w:val="007B513A"/>
    <w:rsid w:val="00826544"/>
    <w:rsid w:val="00826899"/>
    <w:rsid w:val="00827255"/>
    <w:rsid w:val="00846025"/>
    <w:rsid w:val="00851BF6"/>
    <w:rsid w:val="00851C04"/>
    <w:rsid w:val="008A23DB"/>
    <w:rsid w:val="008C7884"/>
    <w:rsid w:val="008E421A"/>
    <w:rsid w:val="008F44E8"/>
    <w:rsid w:val="00911E76"/>
    <w:rsid w:val="00932619"/>
    <w:rsid w:val="00955118"/>
    <w:rsid w:val="009C1FFA"/>
    <w:rsid w:val="009C6DA1"/>
    <w:rsid w:val="009F7FE0"/>
    <w:rsid w:val="00A106EB"/>
    <w:rsid w:val="00A1166B"/>
    <w:rsid w:val="00A126FA"/>
    <w:rsid w:val="00A549EC"/>
    <w:rsid w:val="00A66E82"/>
    <w:rsid w:val="00A72EA1"/>
    <w:rsid w:val="00A73949"/>
    <w:rsid w:val="00A75401"/>
    <w:rsid w:val="00A91107"/>
    <w:rsid w:val="00AA7C90"/>
    <w:rsid w:val="00AE55BF"/>
    <w:rsid w:val="00B1472F"/>
    <w:rsid w:val="00B159BC"/>
    <w:rsid w:val="00B202A2"/>
    <w:rsid w:val="00B21A46"/>
    <w:rsid w:val="00B3558C"/>
    <w:rsid w:val="00B93402"/>
    <w:rsid w:val="00B93473"/>
    <w:rsid w:val="00BA253F"/>
    <w:rsid w:val="00BC2791"/>
    <w:rsid w:val="00BF7B7E"/>
    <w:rsid w:val="00C0694F"/>
    <w:rsid w:val="00C2283D"/>
    <w:rsid w:val="00C51783"/>
    <w:rsid w:val="00C54956"/>
    <w:rsid w:val="00CB0814"/>
    <w:rsid w:val="00CE30DA"/>
    <w:rsid w:val="00CF516D"/>
    <w:rsid w:val="00D00092"/>
    <w:rsid w:val="00D11BE6"/>
    <w:rsid w:val="00D11EDC"/>
    <w:rsid w:val="00D15D70"/>
    <w:rsid w:val="00D54C6B"/>
    <w:rsid w:val="00D575CA"/>
    <w:rsid w:val="00DA21C6"/>
    <w:rsid w:val="00DA21FE"/>
    <w:rsid w:val="00DD5C78"/>
    <w:rsid w:val="00DE0189"/>
    <w:rsid w:val="00E025BD"/>
    <w:rsid w:val="00E05C45"/>
    <w:rsid w:val="00E244B2"/>
    <w:rsid w:val="00E5234F"/>
    <w:rsid w:val="00E62077"/>
    <w:rsid w:val="00E717A0"/>
    <w:rsid w:val="00E867A6"/>
    <w:rsid w:val="00EB675C"/>
    <w:rsid w:val="00EF188B"/>
    <w:rsid w:val="00F6404D"/>
    <w:rsid w:val="00F67BD7"/>
    <w:rsid w:val="00F8067D"/>
    <w:rsid w:val="00FC05CA"/>
    <w:rsid w:val="00FE1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CB4736"/>
  <w15:docId w15:val="{41FBB5D1-529E-4A8E-B36F-3CFEA37AA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004CB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004CB6"/>
    <w:rPr>
      <w:color w:val="0000FF"/>
      <w:u w:val="single"/>
    </w:rPr>
  </w:style>
  <w:style w:type="character" w:styleId="Siln">
    <w:name w:val="Strong"/>
    <w:qFormat/>
    <w:rsid w:val="00004CB6"/>
    <w:rPr>
      <w:b/>
      <w:bCs/>
    </w:rPr>
  </w:style>
  <w:style w:type="character" w:styleId="Odkaznakoment">
    <w:name w:val="annotation reference"/>
    <w:rsid w:val="00A72EA1"/>
    <w:rPr>
      <w:sz w:val="16"/>
      <w:szCs w:val="16"/>
    </w:rPr>
  </w:style>
  <w:style w:type="paragraph" w:styleId="Textkomente">
    <w:name w:val="annotation text"/>
    <w:basedOn w:val="Normln"/>
    <w:link w:val="TextkomenteChar"/>
    <w:rsid w:val="00A72EA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A72EA1"/>
  </w:style>
  <w:style w:type="paragraph" w:styleId="Pedmtkomente">
    <w:name w:val="annotation subject"/>
    <w:basedOn w:val="Textkomente"/>
    <w:next w:val="Textkomente"/>
    <w:link w:val="PedmtkomenteChar"/>
    <w:rsid w:val="00A72EA1"/>
    <w:rPr>
      <w:b/>
      <w:bCs/>
    </w:rPr>
  </w:style>
  <w:style w:type="character" w:customStyle="1" w:styleId="PedmtkomenteChar">
    <w:name w:val="Předmět komentáře Char"/>
    <w:link w:val="Pedmtkomente"/>
    <w:rsid w:val="00A72EA1"/>
    <w:rPr>
      <w:b/>
      <w:bCs/>
    </w:rPr>
  </w:style>
  <w:style w:type="paragraph" w:styleId="Textbubliny">
    <w:name w:val="Balloon Text"/>
    <w:basedOn w:val="Normln"/>
    <w:link w:val="TextbublinyChar"/>
    <w:rsid w:val="00A72EA1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A72EA1"/>
    <w:rPr>
      <w:rFonts w:ascii="Tahoma" w:hAnsi="Tahoma" w:cs="Tahoma"/>
      <w:sz w:val="16"/>
      <w:szCs w:val="16"/>
    </w:rPr>
  </w:style>
  <w:style w:type="character" w:styleId="Sledovanodkaz">
    <w:name w:val="FollowedHyperlink"/>
    <w:uiPriority w:val="99"/>
    <w:unhideWhenUsed/>
    <w:rsid w:val="00520D53"/>
    <w:rPr>
      <w:color w:val="800080"/>
      <w:u w:val="single"/>
    </w:rPr>
  </w:style>
  <w:style w:type="paragraph" w:customStyle="1" w:styleId="xl66">
    <w:name w:val="xl66"/>
    <w:basedOn w:val="Normln"/>
    <w:rsid w:val="00520D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8"/>
      <w:szCs w:val="18"/>
    </w:rPr>
  </w:style>
  <w:style w:type="paragraph" w:customStyle="1" w:styleId="xl67">
    <w:name w:val="xl67"/>
    <w:basedOn w:val="Normln"/>
    <w:rsid w:val="00520D53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8"/>
      <w:szCs w:val="18"/>
    </w:rPr>
  </w:style>
  <w:style w:type="paragraph" w:customStyle="1" w:styleId="xl68">
    <w:name w:val="xl68"/>
    <w:basedOn w:val="Normln"/>
    <w:rsid w:val="00520D53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8"/>
      <w:szCs w:val="18"/>
    </w:rPr>
  </w:style>
  <w:style w:type="paragraph" w:customStyle="1" w:styleId="xl69">
    <w:name w:val="xl69"/>
    <w:basedOn w:val="Normln"/>
    <w:rsid w:val="00520D53"/>
    <w:pPr>
      <w:pBdr>
        <w:top w:val="single" w:sz="4" w:space="0" w:color="auto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8"/>
      <w:szCs w:val="18"/>
    </w:rPr>
  </w:style>
  <w:style w:type="paragraph" w:customStyle="1" w:styleId="xl70">
    <w:name w:val="xl70"/>
    <w:basedOn w:val="Normln"/>
    <w:rsid w:val="00520D53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8"/>
      <w:szCs w:val="18"/>
    </w:rPr>
  </w:style>
  <w:style w:type="paragraph" w:customStyle="1" w:styleId="xl71">
    <w:name w:val="xl71"/>
    <w:basedOn w:val="Normln"/>
    <w:rsid w:val="00520D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8"/>
      <w:szCs w:val="18"/>
    </w:rPr>
  </w:style>
  <w:style w:type="paragraph" w:customStyle="1" w:styleId="xl72">
    <w:name w:val="xl72"/>
    <w:basedOn w:val="Normln"/>
    <w:rsid w:val="00520D53"/>
    <w:pPr>
      <w:spacing w:before="100" w:beforeAutospacing="1" w:after="100" w:afterAutospacing="1"/>
      <w:jc w:val="center"/>
    </w:pPr>
    <w:rPr>
      <w:rFonts w:ascii="Calibri" w:hAnsi="Calibri" w:cs="Calibri"/>
      <w:b/>
      <w:bCs/>
      <w:sz w:val="18"/>
      <w:szCs w:val="18"/>
    </w:rPr>
  </w:style>
  <w:style w:type="paragraph" w:customStyle="1" w:styleId="xl73">
    <w:name w:val="xl73"/>
    <w:basedOn w:val="Normln"/>
    <w:rsid w:val="00520D53"/>
    <w:pPr>
      <w:pBdr>
        <w:right w:val="single" w:sz="4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8"/>
      <w:szCs w:val="18"/>
    </w:rPr>
  </w:style>
  <w:style w:type="paragraph" w:customStyle="1" w:styleId="xl74">
    <w:name w:val="xl74"/>
    <w:basedOn w:val="Normln"/>
    <w:rsid w:val="00520D53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8"/>
      <w:szCs w:val="18"/>
    </w:rPr>
  </w:style>
  <w:style w:type="paragraph" w:customStyle="1" w:styleId="xl75">
    <w:name w:val="xl75"/>
    <w:basedOn w:val="Normln"/>
    <w:rsid w:val="00520D53"/>
    <w:pPr>
      <w:pBdr>
        <w:top w:val="single" w:sz="4" w:space="0" w:color="000000"/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8"/>
      <w:szCs w:val="18"/>
    </w:rPr>
  </w:style>
  <w:style w:type="paragraph" w:customStyle="1" w:styleId="xl76">
    <w:name w:val="xl76"/>
    <w:basedOn w:val="Normln"/>
    <w:rsid w:val="00520D53"/>
    <w:pPr>
      <w:pBdr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8"/>
      <w:szCs w:val="18"/>
    </w:rPr>
  </w:style>
  <w:style w:type="paragraph" w:customStyle="1" w:styleId="xl77">
    <w:name w:val="xl77"/>
    <w:basedOn w:val="Normln"/>
    <w:rsid w:val="00520D53"/>
    <w:pPr>
      <w:pBdr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8"/>
      <w:szCs w:val="18"/>
    </w:rPr>
  </w:style>
  <w:style w:type="paragraph" w:customStyle="1" w:styleId="xl78">
    <w:name w:val="xl78"/>
    <w:basedOn w:val="Normln"/>
    <w:rsid w:val="00520D53"/>
    <w:pP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18"/>
      <w:szCs w:val="18"/>
    </w:rPr>
  </w:style>
  <w:style w:type="paragraph" w:customStyle="1" w:styleId="xl79">
    <w:name w:val="xl79"/>
    <w:basedOn w:val="Normln"/>
    <w:rsid w:val="00520D53"/>
    <w:pPr>
      <w:pBdr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8"/>
      <w:szCs w:val="18"/>
    </w:rPr>
  </w:style>
  <w:style w:type="paragraph" w:customStyle="1" w:styleId="xl80">
    <w:name w:val="xl80"/>
    <w:basedOn w:val="Normln"/>
    <w:rsid w:val="00520D53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8"/>
      <w:szCs w:val="18"/>
    </w:rPr>
  </w:style>
  <w:style w:type="paragraph" w:customStyle="1" w:styleId="xl81">
    <w:name w:val="xl81"/>
    <w:basedOn w:val="Normln"/>
    <w:rsid w:val="00520D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18"/>
      <w:szCs w:val="18"/>
    </w:rPr>
  </w:style>
  <w:style w:type="paragraph" w:customStyle="1" w:styleId="xl82">
    <w:name w:val="xl82"/>
    <w:basedOn w:val="Normln"/>
    <w:rsid w:val="00520D53"/>
    <w:pPr>
      <w:pBdr>
        <w:top w:val="single" w:sz="4" w:space="0" w:color="auto"/>
      </w:pBdr>
      <w:spacing w:before="100" w:beforeAutospacing="1" w:after="100" w:afterAutospacing="1"/>
    </w:pPr>
    <w:rPr>
      <w:rFonts w:ascii="Calibri" w:hAnsi="Calibri" w:cs="Calibri"/>
    </w:rPr>
  </w:style>
  <w:style w:type="paragraph" w:customStyle="1" w:styleId="xl83">
    <w:name w:val="xl83"/>
    <w:basedOn w:val="Normln"/>
    <w:rsid w:val="00520D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8"/>
      <w:szCs w:val="18"/>
    </w:rPr>
  </w:style>
  <w:style w:type="paragraph" w:customStyle="1" w:styleId="xl84">
    <w:name w:val="xl84"/>
    <w:basedOn w:val="Normln"/>
    <w:rsid w:val="00520D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8"/>
      <w:szCs w:val="18"/>
    </w:rPr>
  </w:style>
  <w:style w:type="paragraph" w:customStyle="1" w:styleId="xl85">
    <w:name w:val="xl85"/>
    <w:basedOn w:val="Normln"/>
    <w:rsid w:val="00520D5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8"/>
      <w:szCs w:val="18"/>
    </w:rPr>
  </w:style>
  <w:style w:type="paragraph" w:customStyle="1" w:styleId="xl86">
    <w:name w:val="xl86"/>
    <w:basedOn w:val="Normln"/>
    <w:rsid w:val="00520D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18"/>
      <w:szCs w:val="18"/>
    </w:rPr>
  </w:style>
  <w:style w:type="paragraph" w:customStyle="1" w:styleId="xl87">
    <w:name w:val="xl87"/>
    <w:basedOn w:val="Normln"/>
    <w:rsid w:val="00520D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8"/>
      <w:szCs w:val="18"/>
    </w:rPr>
  </w:style>
  <w:style w:type="paragraph" w:customStyle="1" w:styleId="xl88">
    <w:name w:val="xl88"/>
    <w:basedOn w:val="Normln"/>
    <w:rsid w:val="00520D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8"/>
      <w:szCs w:val="18"/>
    </w:rPr>
  </w:style>
  <w:style w:type="paragraph" w:customStyle="1" w:styleId="xl89">
    <w:name w:val="xl89"/>
    <w:basedOn w:val="Normln"/>
    <w:rsid w:val="00520D5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8"/>
      <w:szCs w:val="18"/>
    </w:rPr>
  </w:style>
  <w:style w:type="paragraph" w:customStyle="1" w:styleId="xl90">
    <w:name w:val="xl90"/>
    <w:basedOn w:val="Normln"/>
    <w:rsid w:val="00520D5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Calibri" w:hAnsi="Calibri" w:cs="Calibri"/>
    </w:rPr>
  </w:style>
  <w:style w:type="paragraph" w:customStyle="1" w:styleId="xl91">
    <w:name w:val="xl91"/>
    <w:basedOn w:val="Normln"/>
    <w:rsid w:val="00520D5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Calibri" w:hAnsi="Calibri" w:cs="Calibri"/>
    </w:rPr>
  </w:style>
  <w:style w:type="paragraph" w:customStyle="1" w:styleId="xl92">
    <w:name w:val="xl92"/>
    <w:basedOn w:val="Normln"/>
    <w:rsid w:val="00520D5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Calibri" w:hAnsi="Calibri" w:cs="Calibri"/>
    </w:rPr>
  </w:style>
  <w:style w:type="paragraph" w:customStyle="1" w:styleId="xl93">
    <w:name w:val="xl93"/>
    <w:basedOn w:val="Normln"/>
    <w:rsid w:val="00520D5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Calibri" w:hAnsi="Calibri" w:cs="Calibri"/>
    </w:rPr>
  </w:style>
  <w:style w:type="paragraph" w:customStyle="1" w:styleId="xl94">
    <w:name w:val="xl94"/>
    <w:basedOn w:val="Normln"/>
    <w:rsid w:val="00520D53"/>
    <w:pPr>
      <w:pBdr>
        <w:top w:val="single" w:sz="4" w:space="0" w:color="auto"/>
      </w:pBdr>
      <w:spacing w:before="100" w:beforeAutospacing="1" w:after="100" w:afterAutospacing="1"/>
    </w:pPr>
    <w:rPr>
      <w:rFonts w:ascii="Calibri" w:hAnsi="Calibri" w:cs="Calibri"/>
    </w:rPr>
  </w:style>
  <w:style w:type="paragraph" w:customStyle="1" w:styleId="xl95">
    <w:name w:val="xl95"/>
    <w:basedOn w:val="Normln"/>
    <w:rsid w:val="00520D5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Calibri" w:hAnsi="Calibri" w:cs="Calibri"/>
      <w:sz w:val="18"/>
      <w:szCs w:val="18"/>
    </w:rPr>
  </w:style>
  <w:style w:type="paragraph" w:customStyle="1" w:styleId="xl96">
    <w:name w:val="xl96"/>
    <w:basedOn w:val="Normln"/>
    <w:rsid w:val="00520D53"/>
    <w:pPr>
      <w:pBdr>
        <w:top w:val="single" w:sz="4" w:space="0" w:color="auto"/>
      </w:pBdr>
      <w:spacing w:before="100" w:beforeAutospacing="1" w:after="100" w:afterAutospacing="1"/>
    </w:pPr>
    <w:rPr>
      <w:rFonts w:ascii="Calibri" w:hAnsi="Calibri" w:cs="Calibri"/>
      <w:sz w:val="18"/>
      <w:szCs w:val="18"/>
    </w:rPr>
  </w:style>
  <w:style w:type="paragraph" w:customStyle="1" w:styleId="xl97">
    <w:name w:val="xl97"/>
    <w:basedOn w:val="Normln"/>
    <w:rsid w:val="00520D5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Calibri" w:hAnsi="Calibri" w:cs="Calibri"/>
    </w:rPr>
  </w:style>
  <w:style w:type="paragraph" w:customStyle="1" w:styleId="xl98">
    <w:name w:val="xl98"/>
    <w:basedOn w:val="Normln"/>
    <w:rsid w:val="00520D5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Calibri" w:hAnsi="Calibri" w:cs="Calibri"/>
    </w:rPr>
  </w:style>
  <w:style w:type="paragraph" w:customStyle="1" w:styleId="xl99">
    <w:name w:val="xl99"/>
    <w:basedOn w:val="Normln"/>
    <w:rsid w:val="00520D53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Calibri" w:hAnsi="Calibri" w:cs="Calibri"/>
    </w:rPr>
  </w:style>
  <w:style w:type="paragraph" w:customStyle="1" w:styleId="xl100">
    <w:name w:val="xl100"/>
    <w:basedOn w:val="Normln"/>
    <w:rsid w:val="00520D53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Calibri" w:hAnsi="Calibri" w:cs="Calibri"/>
      <w:sz w:val="18"/>
      <w:szCs w:val="18"/>
    </w:rPr>
  </w:style>
  <w:style w:type="paragraph" w:customStyle="1" w:styleId="xl101">
    <w:name w:val="xl101"/>
    <w:basedOn w:val="Normln"/>
    <w:rsid w:val="00520D53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xl102">
    <w:name w:val="xl102"/>
    <w:basedOn w:val="Normln"/>
    <w:rsid w:val="00520D53"/>
    <w:pPr>
      <w:spacing w:before="100" w:beforeAutospacing="1" w:after="100" w:afterAutospacing="1"/>
      <w:jc w:val="right"/>
    </w:pPr>
    <w:rPr>
      <w:rFonts w:ascii="Calibri" w:hAnsi="Calibri" w:cs="Calibri"/>
    </w:rPr>
  </w:style>
  <w:style w:type="paragraph" w:customStyle="1" w:styleId="xl103">
    <w:name w:val="xl103"/>
    <w:basedOn w:val="Normln"/>
    <w:rsid w:val="00520D53"/>
    <w:pP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8"/>
      <w:szCs w:val="18"/>
    </w:rPr>
  </w:style>
  <w:style w:type="paragraph" w:customStyle="1" w:styleId="xl104">
    <w:name w:val="xl104"/>
    <w:basedOn w:val="Normln"/>
    <w:rsid w:val="00520D53"/>
    <w:pP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8"/>
      <w:szCs w:val="18"/>
    </w:rPr>
  </w:style>
  <w:style w:type="paragraph" w:customStyle="1" w:styleId="xl105">
    <w:name w:val="xl105"/>
    <w:basedOn w:val="Normln"/>
    <w:rsid w:val="00520D53"/>
    <w:pP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8"/>
      <w:szCs w:val="18"/>
    </w:rPr>
  </w:style>
  <w:style w:type="paragraph" w:customStyle="1" w:styleId="xl106">
    <w:name w:val="xl106"/>
    <w:basedOn w:val="Normln"/>
    <w:rsid w:val="00520D53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u w:val="single"/>
    </w:rPr>
  </w:style>
  <w:style w:type="paragraph" w:customStyle="1" w:styleId="xl107">
    <w:name w:val="xl107"/>
    <w:basedOn w:val="Normln"/>
    <w:rsid w:val="00520D53"/>
    <w:pPr>
      <w:pBdr>
        <w:top w:val="single" w:sz="4" w:space="0" w:color="auto"/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8"/>
      <w:szCs w:val="18"/>
    </w:rPr>
  </w:style>
  <w:style w:type="paragraph" w:customStyle="1" w:styleId="xl108">
    <w:name w:val="xl108"/>
    <w:basedOn w:val="Normln"/>
    <w:rsid w:val="00520D53"/>
    <w:pPr>
      <w:pBdr>
        <w:top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8"/>
      <w:szCs w:val="18"/>
    </w:rPr>
  </w:style>
  <w:style w:type="paragraph" w:customStyle="1" w:styleId="xl109">
    <w:name w:val="xl109"/>
    <w:basedOn w:val="Normln"/>
    <w:rsid w:val="00520D5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Calibri" w:hAnsi="Calibri" w:cs="Calibri"/>
      <w:sz w:val="18"/>
      <w:szCs w:val="18"/>
    </w:rPr>
  </w:style>
  <w:style w:type="paragraph" w:customStyle="1" w:styleId="xl110">
    <w:name w:val="xl110"/>
    <w:basedOn w:val="Normln"/>
    <w:rsid w:val="00520D5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Calibri" w:hAnsi="Calibri" w:cs="Calibri"/>
      <w:sz w:val="18"/>
      <w:szCs w:val="18"/>
    </w:rPr>
  </w:style>
  <w:style w:type="paragraph" w:customStyle="1" w:styleId="xl111">
    <w:name w:val="xl111"/>
    <w:basedOn w:val="Normln"/>
    <w:rsid w:val="00520D5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Calibri" w:hAnsi="Calibri" w:cs="Calibri"/>
      <w:sz w:val="18"/>
      <w:szCs w:val="18"/>
    </w:rPr>
  </w:style>
  <w:style w:type="paragraph" w:customStyle="1" w:styleId="xl112">
    <w:name w:val="xl112"/>
    <w:basedOn w:val="Normln"/>
    <w:rsid w:val="00520D53"/>
    <w:pPr>
      <w:pBdr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6"/>
      <w:szCs w:val="16"/>
    </w:rPr>
  </w:style>
  <w:style w:type="paragraph" w:customStyle="1" w:styleId="xl113">
    <w:name w:val="xl113"/>
    <w:basedOn w:val="Normln"/>
    <w:rsid w:val="00520D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16"/>
      <w:szCs w:val="16"/>
    </w:rPr>
  </w:style>
  <w:style w:type="paragraph" w:customStyle="1" w:styleId="xl114">
    <w:name w:val="xl114"/>
    <w:basedOn w:val="Normln"/>
    <w:rsid w:val="00520D53"/>
    <w:pPr>
      <w:pBdr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6"/>
      <w:szCs w:val="16"/>
    </w:rPr>
  </w:style>
  <w:style w:type="paragraph" w:customStyle="1" w:styleId="xl115">
    <w:name w:val="xl115"/>
    <w:basedOn w:val="Normln"/>
    <w:rsid w:val="00520D53"/>
    <w:pPr>
      <w:spacing w:before="100" w:beforeAutospacing="1" w:after="100" w:afterAutospacing="1"/>
      <w:textAlignment w:val="center"/>
    </w:pPr>
    <w:rPr>
      <w:rFonts w:ascii="Arial" w:hAnsi="Arial" w:cs="Arial"/>
      <w:b/>
      <w:bCs/>
      <w:u w:val="single"/>
    </w:rPr>
  </w:style>
  <w:style w:type="paragraph" w:customStyle="1" w:styleId="xl116">
    <w:name w:val="xl116"/>
    <w:basedOn w:val="Normln"/>
    <w:rsid w:val="00520D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18"/>
      <w:szCs w:val="18"/>
    </w:rPr>
  </w:style>
  <w:style w:type="paragraph" w:customStyle="1" w:styleId="xl117">
    <w:name w:val="xl117"/>
    <w:basedOn w:val="Normln"/>
    <w:rsid w:val="00520D53"/>
    <w:pPr>
      <w:pBdr>
        <w:top w:val="single" w:sz="4" w:space="0" w:color="auto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18"/>
      <w:szCs w:val="18"/>
    </w:rPr>
  </w:style>
  <w:style w:type="paragraph" w:customStyle="1" w:styleId="xl118">
    <w:name w:val="xl118"/>
    <w:basedOn w:val="Normln"/>
    <w:rsid w:val="00520D53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Normln"/>
    <w:rsid w:val="00520D53"/>
    <w:pPr>
      <w:pBdr>
        <w:left w:val="single" w:sz="4" w:space="0" w:color="000000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styleId="Zkladntext">
    <w:name w:val="Body Text"/>
    <w:basedOn w:val="Normln"/>
    <w:link w:val="ZkladntextChar"/>
    <w:rsid w:val="00B93402"/>
    <w:pPr>
      <w:overflowPunct w:val="0"/>
      <w:autoSpaceDE w:val="0"/>
      <w:autoSpaceDN w:val="0"/>
      <w:adjustRightInd w:val="0"/>
      <w:jc w:val="center"/>
      <w:textAlignment w:val="baseline"/>
    </w:pPr>
    <w:rPr>
      <w:rFonts w:ascii="Verdana" w:hAnsi="Verdana"/>
      <w:sz w:val="20"/>
      <w:szCs w:val="20"/>
    </w:rPr>
  </w:style>
  <w:style w:type="character" w:customStyle="1" w:styleId="ZkladntextChar">
    <w:name w:val="Základní text Char"/>
    <w:link w:val="Zkladntext"/>
    <w:rsid w:val="00B93402"/>
    <w:rPr>
      <w:rFonts w:ascii="Verdana" w:hAnsi="Verdana"/>
    </w:rPr>
  </w:style>
  <w:style w:type="character" w:styleId="Nevyeenzmnka">
    <w:name w:val="Unresolved Mention"/>
    <w:basedOn w:val="Standardnpsmoodstavce"/>
    <w:uiPriority w:val="99"/>
    <w:semiHidden/>
    <w:unhideWhenUsed/>
    <w:rsid w:val="00BA253F"/>
    <w:rPr>
      <w:color w:val="808080"/>
      <w:shd w:val="clear" w:color="auto" w:fill="E6E6E6"/>
    </w:rPr>
  </w:style>
  <w:style w:type="paragraph" w:styleId="Odstavecseseznamem">
    <w:name w:val="List Paragraph"/>
    <w:basedOn w:val="Normln"/>
    <w:uiPriority w:val="34"/>
    <w:qFormat/>
    <w:rsid w:val="00516A53"/>
    <w:pPr>
      <w:ind w:left="720"/>
      <w:contextualSpacing/>
    </w:pPr>
  </w:style>
  <w:style w:type="paragraph" w:customStyle="1" w:styleId="Textvbloku1">
    <w:name w:val="Text v bloku1"/>
    <w:basedOn w:val="Normln"/>
    <w:rsid w:val="000F72D9"/>
    <w:pPr>
      <w:tabs>
        <w:tab w:val="left" w:pos="284"/>
        <w:tab w:val="left" w:pos="397"/>
        <w:tab w:val="left" w:pos="51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overflowPunct w:val="0"/>
      <w:autoSpaceDE w:val="0"/>
      <w:autoSpaceDN w:val="0"/>
      <w:adjustRightInd w:val="0"/>
      <w:spacing w:line="240" w:lineRule="atLeast"/>
      <w:ind w:left="284" w:right="1418"/>
      <w:textAlignment w:val="baseline"/>
    </w:pPr>
    <w:rPr>
      <w:rFonts w:ascii="Verdana" w:hAnsi="Verdana"/>
      <w:color w:val="000000"/>
      <w:sz w:val="22"/>
      <w:szCs w:val="20"/>
    </w:rPr>
  </w:style>
  <w:style w:type="paragraph" w:customStyle="1" w:styleId="Nzevlnku">
    <w:name w:val="N‡zev ‹l‡nku"/>
    <w:basedOn w:val="Normln"/>
    <w:rsid w:val="000F72D9"/>
    <w:pPr>
      <w:overflowPunct w:val="0"/>
      <w:autoSpaceDE w:val="0"/>
      <w:autoSpaceDN w:val="0"/>
      <w:adjustRightInd w:val="0"/>
      <w:spacing w:line="220" w:lineRule="exact"/>
      <w:jc w:val="center"/>
      <w:textAlignment w:val="baseline"/>
    </w:pPr>
    <w:rPr>
      <w:rFonts w:ascii="Book Antiqua" w:hAnsi="Book Antiqua"/>
      <w:b/>
      <w:color w:val="000000"/>
      <w:sz w:val="18"/>
      <w:szCs w:val="20"/>
      <w:lang w:val="en-US"/>
    </w:rPr>
  </w:style>
  <w:style w:type="paragraph" w:customStyle="1" w:styleId="Default">
    <w:name w:val="Default"/>
    <w:rsid w:val="009F7FE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0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1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2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6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8E1964ED01A749AA046BD92D8D8B76" ma:contentTypeVersion="11" ma:contentTypeDescription="Create a new document." ma:contentTypeScope="" ma:versionID="8c0475ee8f2617f1ba6b5b626094e759">
  <xsd:schema xmlns:xsd="http://www.w3.org/2001/XMLSchema" xmlns:xs="http://www.w3.org/2001/XMLSchema" xmlns:p="http://schemas.microsoft.com/office/2006/metadata/properties" xmlns:ns3="d1f47ddf-0635-46e5-bbff-54c13a49a234" xmlns:ns4="b26d7fa9-ea73-4e3a-965e-58b87382267f" targetNamespace="http://schemas.microsoft.com/office/2006/metadata/properties" ma:root="true" ma:fieldsID="2e0895bfe44752f170c9a1a7a3247c8d" ns3:_="" ns4:_="">
    <xsd:import namespace="d1f47ddf-0635-46e5-bbff-54c13a49a234"/>
    <xsd:import namespace="b26d7fa9-ea73-4e3a-965e-58b87382267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f47ddf-0635-46e5-bbff-54c13a49a23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6d7fa9-ea73-4e3a-965e-58b8738226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5DDAC6-D793-426E-BA26-D7BA89B8DC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A65B00E-6C21-4219-A6A8-6158C05A0EC6}">
  <ds:schemaRefs>
    <ds:schemaRef ds:uri="http://purl.org/dc/elements/1.1/"/>
    <ds:schemaRef ds:uri="http://schemas.microsoft.com/office/2006/metadata/properties"/>
    <ds:schemaRef ds:uri="d1f47ddf-0635-46e5-bbff-54c13a49a234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b26d7fa9-ea73-4e3a-965e-58b87382267f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06E4B0C-A06B-4568-AEB7-A3F09842173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468CA52-3CA1-44AB-9547-404B2A2DDF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f47ddf-0635-46e5-bbff-54c13a49a234"/>
    <ds:schemaRef ds:uri="b26d7fa9-ea73-4e3a-965e-58b8738226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4</Pages>
  <Words>846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ČESTNÉ PROHLÁŠENÍ</vt:lpstr>
    </vt:vector>
  </TitlesOfParts>
  <Company/>
  <LinksUpToDate>false</LinksUpToDate>
  <CharactersWithSpaces>5848</CharactersWithSpaces>
  <SharedDoc>false</SharedDoc>
  <HLinks>
    <vt:vector size="12" baseType="variant">
      <vt:variant>
        <vt:i4>1900644</vt:i4>
      </vt:variant>
      <vt:variant>
        <vt:i4>3</vt:i4>
      </vt:variant>
      <vt:variant>
        <vt:i4>0</vt:i4>
      </vt:variant>
      <vt:variant>
        <vt:i4>5</vt:i4>
      </vt:variant>
      <vt:variant>
        <vt:lpwstr>mailto:karolina.dvorakova@akorli.cz</vt:lpwstr>
      </vt:variant>
      <vt:variant>
        <vt:lpwstr/>
      </vt:variant>
      <vt:variant>
        <vt:i4>1900644</vt:i4>
      </vt:variant>
      <vt:variant>
        <vt:i4>0</vt:i4>
      </vt:variant>
      <vt:variant>
        <vt:i4>0</vt:i4>
      </vt:variant>
      <vt:variant>
        <vt:i4>5</vt:i4>
      </vt:variant>
      <vt:variant>
        <vt:lpwstr>mailto:karolina.dvorakova@akorli.cz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ČESTNÉ PROHLÁŠENÍ</dc:title>
  <dc:creator>AK</dc:creator>
  <cp:lastModifiedBy>Lenka Nešlehová</cp:lastModifiedBy>
  <cp:revision>12</cp:revision>
  <cp:lastPrinted>2022-09-05T11:14:00Z</cp:lastPrinted>
  <dcterms:created xsi:type="dcterms:W3CDTF">2022-10-20T07:56:00Z</dcterms:created>
  <dcterms:modified xsi:type="dcterms:W3CDTF">2023-08-30T06:47:00Z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0x010100998E1964ED01A749AA046BD92D8D8B76</vt:lpwstr>
  </property>
</Properties>
</file>