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2E81" w:rsidRPr="000B094C" w:rsidRDefault="00B12E81">
      <w:pPr>
        <w:rPr>
          <w:rFonts w:ascii="Garamond" w:hAnsi="Garamond"/>
        </w:rPr>
      </w:pPr>
    </w:p>
    <w:p w:rsidR="00B12E81" w:rsidRPr="000B094C" w:rsidRDefault="00B12E81">
      <w:pPr>
        <w:rPr>
          <w:rFonts w:ascii="Garamond" w:hAnsi="Garamond"/>
          <w:b/>
        </w:rPr>
      </w:pPr>
    </w:p>
    <w:tbl>
      <w:tblPr>
        <w:tblW w:w="8633" w:type="dxa"/>
        <w:jc w:val="center"/>
        <w:tblInd w:w="132" w:type="dxa"/>
        <w:tblBorders>
          <w:insideV w:val="single" w:sz="6" w:space="0" w:color="auto"/>
        </w:tblBorders>
        <w:tblLayout w:type="fixed"/>
        <w:tblCellMar>
          <w:left w:w="0" w:type="dxa"/>
          <w:right w:w="0" w:type="dxa"/>
        </w:tblCellMar>
        <w:tblLook w:val="0000" w:firstRow="0" w:lastRow="0" w:firstColumn="0" w:lastColumn="0" w:noHBand="0" w:noVBand="0"/>
      </w:tblPr>
      <w:tblGrid>
        <w:gridCol w:w="6585"/>
        <w:gridCol w:w="2048"/>
      </w:tblGrid>
      <w:tr w:rsidR="00B12E81" w:rsidRPr="000B094C">
        <w:trPr>
          <w:jc w:val="center"/>
        </w:trPr>
        <w:tc>
          <w:tcPr>
            <w:tcW w:w="6585" w:type="dxa"/>
            <w:tcMar>
              <w:top w:w="0" w:type="dxa"/>
              <w:left w:w="0" w:type="dxa"/>
              <w:bottom w:w="0" w:type="dxa"/>
              <w:right w:w="0" w:type="dxa"/>
            </w:tcMar>
            <w:vAlign w:val="center"/>
          </w:tcPr>
          <w:p w:rsidR="00B12E81" w:rsidRPr="000B094C" w:rsidRDefault="00B12E81">
            <w:pPr>
              <w:pStyle w:val="Nadpis7"/>
              <w:spacing w:before="0" w:after="0"/>
              <w:rPr>
                <w:rFonts w:ascii="Garamond" w:hAnsi="Garamond"/>
                <w:b/>
                <w:bCs/>
                <w:spacing w:val="40"/>
                <w:sz w:val="52"/>
                <w:szCs w:val="52"/>
              </w:rPr>
            </w:pPr>
            <w:r w:rsidRPr="000B094C">
              <w:rPr>
                <w:rFonts w:ascii="Garamond" w:hAnsi="Garamond"/>
                <w:b/>
                <w:bCs/>
                <w:spacing w:val="40"/>
                <w:sz w:val="52"/>
                <w:szCs w:val="52"/>
              </w:rPr>
              <w:t>Znalecký posudek</w:t>
            </w:r>
          </w:p>
        </w:tc>
        <w:tc>
          <w:tcPr>
            <w:tcW w:w="2048" w:type="dxa"/>
            <w:tcMar>
              <w:top w:w="0" w:type="dxa"/>
              <w:left w:w="0" w:type="dxa"/>
              <w:bottom w:w="0" w:type="dxa"/>
              <w:right w:w="0" w:type="dxa"/>
            </w:tcMar>
            <w:vAlign w:val="center"/>
          </w:tcPr>
          <w:p w:rsidR="00B12E81" w:rsidRPr="000B094C" w:rsidRDefault="00491729" w:rsidP="00D1421F">
            <w:pPr>
              <w:jc w:val="center"/>
              <w:rPr>
                <w:rFonts w:ascii="Garamond" w:hAnsi="Garamond"/>
                <w:b/>
                <w:bCs/>
                <w:spacing w:val="20"/>
                <w:sz w:val="28"/>
              </w:rPr>
            </w:pPr>
            <w:r>
              <w:rPr>
                <w:rFonts w:ascii="Garamond" w:hAnsi="Garamond"/>
                <w:b/>
                <w:bCs/>
                <w:spacing w:val="20"/>
                <w:sz w:val="28"/>
              </w:rPr>
              <w:t>1418-056</w:t>
            </w:r>
            <w:r w:rsidR="000B094C" w:rsidRPr="000B094C">
              <w:rPr>
                <w:rFonts w:ascii="Garamond" w:hAnsi="Garamond"/>
                <w:b/>
                <w:bCs/>
                <w:spacing w:val="20"/>
                <w:sz w:val="28"/>
              </w:rPr>
              <w:t>-2012</w:t>
            </w:r>
          </w:p>
        </w:tc>
      </w:tr>
    </w:tbl>
    <w:p w:rsidR="00B12E81" w:rsidRDefault="00B12E81">
      <w:pPr>
        <w:rPr>
          <w:rFonts w:ascii="Garamond" w:hAnsi="Garamond"/>
        </w:rPr>
      </w:pPr>
    </w:p>
    <w:p w:rsidR="00D1421F" w:rsidRDefault="00D1421F">
      <w:pPr>
        <w:rPr>
          <w:rFonts w:ascii="Garamond" w:hAnsi="Garamond"/>
        </w:rPr>
      </w:pPr>
    </w:p>
    <w:tbl>
      <w:tblPr>
        <w:tblW w:w="8619" w:type="dxa"/>
        <w:jc w:val="center"/>
        <w:tblBorders>
          <w:insideV w:val="single" w:sz="6" w:space="0" w:color="auto"/>
        </w:tblBorders>
        <w:tblLayout w:type="fixed"/>
        <w:tblCellMar>
          <w:left w:w="0" w:type="dxa"/>
          <w:right w:w="0" w:type="dxa"/>
        </w:tblCellMar>
        <w:tblLook w:val="0000" w:firstRow="0" w:lastRow="0" w:firstColumn="0" w:lastColumn="0" w:noHBand="0" w:noVBand="0"/>
      </w:tblPr>
      <w:tblGrid>
        <w:gridCol w:w="8619"/>
      </w:tblGrid>
      <w:tr w:rsidR="00B12E81" w:rsidRPr="000B094C">
        <w:trPr>
          <w:cantSplit/>
          <w:jc w:val="center"/>
        </w:trPr>
        <w:tc>
          <w:tcPr>
            <w:tcW w:w="8619" w:type="dxa"/>
            <w:tcMar>
              <w:top w:w="0" w:type="dxa"/>
              <w:left w:w="0" w:type="dxa"/>
              <w:bottom w:w="0" w:type="dxa"/>
              <w:right w:w="0" w:type="dxa"/>
            </w:tcMar>
            <w:vAlign w:val="center"/>
          </w:tcPr>
          <w:p w:rsidR="008D699F" w:rsidRPr="00437BEA" w:rsidRDefault="008D699F" w:rsidP="008D699F">
            <w:pPr>
              <w:spacing w:line="288" w:lineRule="auto"/>
              <w:jc w:val="both"/>
              <w:rPr>
                <w:rFonts w:ascii="Garamond" w:hAnsi="Garamond"/>
                <w:spacing w:val="20"/>
                <w:sz w:val="36"/>
                <w:szCs w:val="36"/>
              </w:rPr>
            </w:pPr>
            <w:r>
              <w:rPr>
                <w:rFonts w:ascii="Garamond" w:hAnsi="Garamond"/>
                <w:spacing w:val="20"/>
                <w:sz w:val="36"/>
                <w:szCs w:val="36"/>
              </w:rPr>
              <w:t>Stanovení ceny</w:t>
            </w:r>
            <w:r w:rsidRPr="00437BEA">
              <w:rPr>
                <w:rFonts w:ascii="Garamond" w:hAnsi="Garamond"/>
                <w:spacing w:val="20"/>
                <w:sz w:val="36"/>
                <w:szCs w:val="36"/>
              </w:rPr>
              <w:t xml:space="preserve"> obvykl</w:t>
            </w:r>
            <w:r>
              <w:rPr>
                <w:rFonts w:ascii="Garamond" w:hAnsi="Garamond"/>
                <w:spacing w:val="20"/>
                <w:sz w:val="36"/>
                <w:szCs w:val="36"/>
              </w:rPr>
              <w:t>é</w:t>
            </w:r>
            <w:r w:rsidR="00507811">
              <w:rPr>
                <w:rFonts w:ascii="Garamond" w:hAnsi="Garamond"/>
                <w:spacing w:val="20"/>
                <w:sz w:val="36"/>
                <w:szCs w:val="36"/>
              </w:rPr>
              <w:t xml:space="preserve"> </w:t>
            </w:r>
            <w:proofErr w:type="gramStart"/>
            <w:r w:rsidRPr="00437BEA">
              <w:rPr>
                <w:rFonts w:ascii="Garamond" w:hAnsi="Garamond"/>
                <w:spacing w:val="20"/>
                <w:sz w:val="36"/>
                <w:szCs w:val="36"/>
              </w:rPr>
              <w:t xml:space="preserve">podle </w:t>
            </w:r>
            <w:proofErr w:type="spellStart"/>
            <w:r w:rsidRPr="00437BEA">
              <w:rPr>
                <w:rFonts w:ascii="Garamond" w:hAnsi="Garamond"/>
                <w:spacing w:val="20"/>
                <w:sz w:val="36"/>
                <w:szCs w:val="36"/>
              </w:rPr>
              <w:t>z.č</w:t>
            </w:r>
            <w:proofErr w:type="spellEnd"/>
            <w:r w:rsidRPr="00437BEA">
              <w:rPr>
                <w:rFonts w:ascii="Garamond" w:hAnsi="Garamond"/>
                <w:spacing w:val="20"/>
                <w:sz w:val="36"/>
                <w:szCs w:val="36"/>
              </w:rPr>
              <w:t>.</w:t>
            </w:r>
            <w:proofErr w:type="gramEnd"/>
            <w:r w:rsidRPr="00437BEA">
              <w:rPr>
                <w:rFonts w:ascii="Garamond" w:hAnsi="Garamond"/>
                <w:spacing w:val="20"/>
                <w:sz w:val="36"/>
                <w:szCs w:val="36"/>
              </w:rPr>
              <w:t xml:space="preserve"> 151/1997 Sb., vyhlášky č. </w:t>
            </w:r>
            <w:r w:rsidR="005E5DFE" w:rsidRPr="005E5DFE">
              <w:rPr>
                <w:rFonts w:ascii="Garamond" w:hAnsi="Garamond"/>
                <w:spacing w:val="20"/>
                <w:sz w:val="36"/>
                <w:szCs w:val="36"/>
              </w:rPr>
              <w:t>387/2011 Sb</w:t>
            </w:r>
            <w:r w:rsidRPr="00437BEA">
              <w:rPr>
                <w:rFonts w:ascii="Garamond" w:hAnsi="Garamond"/>
                <w:spacing w:val="20"/>
                <w:sz w:val="36"/>
                <w:szCs w:val="36"/>
              </w:rPr>
              <w:t>.</w:t>
            </w:r>
          </w:p>
          <w:p w:rsidR="00B12E81" w:rsidRPr="008D699F" w:rsidRDefault="00524FB4" w:rsidP="005E5DFE">
            <w:pPr>
              <w:spacing w:line="288" w:lineRule="auto"/>
              <w:jc w:val="both"/>
              <w:rPr>
                <w:rFonts w:ascii="Garamond" w:hAnsi="Garamond"/>
                <w:b/>
                <w:bCs/>
                <w:spacing w:val="20"/>
                <w:sz w:val="28"/>
                <w:szCs w:val="28"/>
              </w:rPr>
            </w:pPr>
            <w:r w:rsidRPr="00524FB4">
              <w:rPr>
                <w:rFonts w:ascii="Garamond" w:hAnsi="Garamond"/>
                <w:b/>
                <w:spacing w:val="20"/>
                <w:sz w:val="28"/>
                <w:szCs w:val="28"/>
              </w:rPr>
              <w:t xml:space="preserve">pozemku </w:t>
            </w:r>
            <w:proofErr w:type="gramStart"/>
            <w:r w:rsidRPr="00524FB4">
              <w:rPr>
                <w:rFonts w:ascii="Garamond" w:hAnsi="Garamond"/>
                <w:b/>
                <w:spacing w:val="20"/>
                <w:sz w:val="28"/>
                <w:szCs w:val="28"/>
              </w:rPr>
              <w:t>č.p.</w:t>
            </w:r>
            <w:proofErr w:type="gramEnd"/>
            <w:r w:rsidRPr="00524FB4">
              <w:rPr>
                <w:rFonts w:ascii="Garamond" w:hAnsi="Garamond"/>
                <w:b/>
                <w:spacing w:val="20"/>
                <w:sz w:val="28"/>
                <w:szCs w:val="28"/>
              </w:rPr>
              <w:t xml:space="preserve">1159/4 zapsaného  na LV 382 v </w:t>
            </w:r>
            <w:proofErr w:type="spellStart"/>
            <w:r w:rsidRPr="00524FB4">
              <w:rPr>
                <w:rFonts w:ascii="Garamond" w:hAnsi="Garamond"/>
                <w:b/>
                <w:spacing w:val="20"/>
                <w:sz w:val="28"/>
                <w:szCs w:val="28"/>
              </w:rPr>
              <w:t>k.ú</w:t>
            </w:r>
            <w:proofErr w:type="spellEnd"/>
            <w:r w:rsidRPr="00524FB4">
              <w:rPr>
                <w:rFonts w:ascii="Garamond" w:hAnsi="Garamond"/>
                <w:b/>
                <w:spacing w:val="20"/>
                <w:sz w:val="28"/>
                <w:szCs w:val="28"/>
              </w:rPr>
              <w:t>. Jeřmanice okres Liberce pro účely dražby.</w:t>
            </w:r>
          </w:p>
        </w:tc>
      </w:tr>
    </w:tbl>
    <w:p w:rsidR="00B12E81" w:rsidRPr="000B094C" w:rsidRDefault="00B12E81" w:rsidP="00F12BEC">
      <w:pPr>
        <w:pStyle w:val="Nadpis4"/>
        <w:pBdr>
          <w:bottom w:val="single" w:sz="8" w:space="1" w:color="auto"/>
        </w:pBdr>
        <w:spacing w:before="0" w:after="0"/>
        <w:jc w:val="center"/>
        <w:rPr>
          <w:rFonts w:ascii="Garamond" w:hAnsi="Garamond"/>
          <w:b w:val="0"/>
          <w:bCs w:val="0"/>
          <w:spacing w:val="20"/>
          <w:sz w:val="16"/>
          <w:szCs w:val="16"/>
        </w:rPr>
      </w:pPr>
    </w:p>
    <w:p w:rsidR="002C4A5E" w:rsidRPr="000B094C" w:rsidRDefault="002C4A5E" w:rsidP="00F12BEC">
      <w:pPr>
        <w:pStyle w:val="Nadpis4"/>
        <w:spacing w:before="0" w:after="0"/>
        <w:jc w:val="center"/>
        <w:rPr>
          <w:rFonts w:ascii="Garamond" w:hAnsi="Garamond"/>
          <w:sz w:val="16"/>
          <w:szCs w:val="16"/>
        </w:rPr>
      </w:pPr>
    </w:p>
    <w:p w:rsidR="00F12BEC" w:rsidRPr="000B094C" w:rsidRDefault="00524FB4" w:rsidP="00F12BEC">
      <w:pPr>
        <w:pStyle w:val="Nadpis4"/>
        <w:spacing w:before="0" w:after="0"/>
        <w:jc w:val="center"/>
        <w:rPr>
          <w:rFonts w:ascii="Garamond" w:hAnsi="Garamond"/>
        </w:rPr>
      </w:pPr>
      <w:r>
        <w:rPr>
          <w:noProof/>
        </w:rPr>
        <w:drawing>
          <wp:inline distT="0" distB="0" distL="0" distR="0">
            <wp:extent cx="2423160" cy="1813560"/>
            <wp:effectExtent l="19050" t="0" r="0" b="0"/>
            <wp:docPr id="10" name="obrázek 1" descr="P1090729_resi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1090729_resize"/>
                    <pic:cNvPicPr>
                      <a:picLocks noChangeAspect="1" noChangeArrowheads="1"/>
                    </pic:cNvPicPr>
                  </pic:nvPicPr>
                  <pic:blipFill>
                    <a:blip r:embed="rId8" cstate="print"/>
                    <a:srcRect/>
                    <a:stretch>
                      <a:fillRect/>
                    </a:stretch>
                  </pic:blipFill>
                  <pic:spPr bwMode="auto">
                    <a:xfrm>
                      <a:off x="0" y="0"/>
                      <a:ext cx="2423160" cy="1813560"/>
                    </a:xfrm>
                    <a:prstGeom prst="rect">
                      <a:avLst/>
                    </a:prstGeom>
                    <a:noFill/>
                    <a:ln w="9525">
                      <a:noFill/>
                      <a:miter lim="800000"/>
                      <a:headEnd/>
                      <a:tailEnd/>
                    </a:ln>
                  </pic:spPr>
                </pic:pic>
              </a:graphicData>
            </a:graphic>
          </wp:inline>
        </w:drawing>
      </w:r>
    </w:p>
    <w:p w:rsidR="002C4A5E" w:rsidRPr="000B094C" w:rsidRDefault="002C4A5E" w:rsidP="002C4A5E">
      <w:pPr>
        <w:rPr>
          <w:rFonts w:ascii="Garamond" w:hAnsi="Garamond"/>
          <w:sz w:val="16"/>
          <w:szCs w:val="16"/>
        </w:rPr>
      </w:pPr>
    </w:p>
    <w:p w:rsidR="00B12E81" w:rsidRPr="000B094C" w:rsidRDefault="00B12E81" w:rsidP="00F12BEC">
      <w:pPr>
        <w:pBdr>
          <w:top w:val="single" w:sz="8" w:space="1" w:color="auto"/>
        </w:pBdr>
        <w:jc w:val="center"/>
        <w:rPr>
          <w:rFonts w:ascii="Garamond" w:hAnsi="Garamond"/>
          <w:sz w:val="16"/>
          <w:szCs w:val="16"/>
        </w:rPr>
      </w:pPr>
    </w:p>
    <w:p w:rsidR="00DD4948" w:rsidRPr="000B094C" w:rsidRDefault="00DD4948" w:rsidP="00F12BEC">
      <w:pPr>
        <w:pBdr>
          <w:top w:val="single" w:sz="8" w:space="1" w:color="auto"/>
        </w:pBdr>
        <w:jc w:val="center"/>
        <w:rPr>
          <w:rFonts w:ascii="Garamond" w:hAnsi="Garamond"/>
          <w:sz w:val="16"/>
          <w:szCs w:val="16"/>
        </w:rPr>
      </w:pPr>
    </w:p>
    <w:tbl>
      <w:tblPr>
        <w:tblW w:w="8631" w:type="dxa"/>
        <w:jc w:val="center"/>
        <w:tblBorders>
          <w:insideV w:val="single" w:sz="6" w:space="0" w:color="auto"/>
        </w:tblBorders>
        <w:tblLayout w:type="fixed"/>
        <w:tblCellMar>
          <w:left w:w="0" w:type="dxa"/>
          <w:right w:w="0" w:type="dxa"/>
        </w:tblCellMar>
        <w:tblLook w:val="0000" w:firstRow="0" w:lastRow="0" w:firstColumn="0" w:lastColumn="0" w:noHBand="0" w:noVBand="0"/>
      </w:tblPr>
      <w:tblGrid>
        <w:gridCol w:w="8631"/>
      </w:tblGrid>
      <w:tr w:rsidR="00B12E81" w:rsidRPr="000B094C">
        <w:trPr>
          <w:cantSplit/>
          <w:jc w:val="center"/>
        </w:trPr>
        <w:tc>
          <w:tcPr>
            <w:tcW w:w="8631" w:type="dxa"/>
            <w:tcMar>
              <w:top w:w="28" w:type="dxa"/>
              <w:left w:w="0" w:type="dxa"/>
              <w:bottom w:w="28" w:type="dxa"/>
              <w:right w:w="0" w:type="dxa"/>
            </w:tcMar>
            <w:vAlign w:val="center"/>
          </w:tcPr>
          <w:p w:rsidR="00B12E81" w:rsidRPr="000B094C" w:rsidRDefault="00B12E81" w:rsidP="00782663">
            <w:pPr>
              <w:pStyle w:val="Nadpis8"/>
              <w:spacing w:before="0" w:after="0" w:line="288" w:lineRule="auto"/>
              <w:jc w:val="center"/>
              <w:rPr>
                <w:rFonts w:ascii="Garamond" w:hAnsi="Garamond"/>
                <w:b/>
                <w:bCs/>
                <w:i w:val="0"/>
                <w:iCs w:val="0"/>
                <w:spacing w:val="20"/>
                <w:sz w:val="28"/>
              </w:rPr>
            </w:pPr>
            <w:r w:rsidRPr="000B094C">
              <w:rPr>
                <w:rFonts w:ascii="Garamond" w:hAnsi="Garamond"/>
                <w:b/>
                <w:bCs/>
                <w:i w:val="0"/>
                <w:iCs w:val="0"/>
                <w:spacing w:val="20"/>
                <w:sz w:val="28"/>
              </w:rPr>
              <w:t>Objednatel</w:t>
            </w:r>
          </w:p>
        </w:tc>
      </w:tr>
      <w:tr w:rsidR="00B12E81" w:rsidRPr="000B094C">
        <w:trPr>
          <w:cantSplit/>
          <w:trHeight w:val="57"/>
          <w:jc w:val="center"/>
        </w:trPr>
        <w:tc>
          <w:tcPr>
            <w:tcW w:w="8631" w:type="dxa"/>
            <w:tcMar>
              <w:top w:w="28" w:type="dxa"/>
              <w:left w:w="0" w:type="dxa"/>
              <w:bottom w:w="28" w:type="dxa"/>
              <w:right w:w="0" w:type="dxa"/>
            </w:tcMar>
            <w:vAlign w:val="center"/>
          </w:tcPr>
          <w:p w:rsidR="00524FB4" w:rsidRPr="00524FB4" w:rsidRDefault="00524FB4" w:rsidP="00524FB4">
            <w:pPr>
              <w:jc w:val="center"/>
              <w:rPr>
                <w:rFonts w:ascii="Garamond" w:hAnsi="Garamond"/>
              </w:rPr>
            </w:pPr>
            <w:r w:rsidRPr="00524FB4">
              <w:rPr>
                <w:rFonts w:ascii="Garamond" w:hAnsi="Garamond"/>
              </w:rPr>
              <w:t>PROKONZULTA, a.s.</w:t>
            </w:r>
          </w:p>
          <w:p w:rsidR="00524FB4" w:rsidRPr="00524FB4" w:rsidRDefault="00524FB4" w:rsidP="00524FB4">
            <w:pPr>
              <w:jc w:val="center"/>
              <w:rPr>
                <w:rFonts w:ascii="Garamond" w:hAnsi="Garamond"/>
              </w:rPr>
            </w:pPr>
            <w:r w:rsidRPr="00524FB4">
              <w:rPr>
                <w:rFonts w:ascii="Garamond" w:hAnsi="Garamond"/>
              </w:rPr>
              <w:t xml:space="preserve">Zastoupená: </w:t>
            </w:r>
            <w:proofErr w:type="spellStart"/>
            <w:proofErr w:type="gramStart"/>
            <w:r w:rsidRPr="00524FB4">
              <w:rPr>
                <w:rFonts w:ascii="Garamond" w:hAnsi="Garamond"/>
              </w:rPr>
              <w:t>Ing.Jaroslavem</w:t>
            </w:r>
            <w:proofErr w:type="spellEnd"/>
            <w:proofErr w:type="gramEnd"/>
            <w:r w:rsidRPr="00524FB4">
              <w:rPr>
                <w:rFonts w:ascii="Garamond" w:hAnsi="Garamond"/>
              </w:rPr>
              <w:t xml:space="preserve"> Hradilem</w:t>
            </w:r>
          </w:p>
          <w:p w:rsidR="000B094C" w:rsidRPr="000B094C" w:rsidRDefault="00524FB4" w:rsidP="00524FB4">
            <w:pPr>
              <w:pStyle w:val="BodyText26"/>
              <w:spacing w:line="288" w:lineRule="auto"/>
              <w:jc w:val="center"/>
              <w:rPr>
                <w:rFonts w:ascii="Garamond" w:hAnsi="Garamond"/>
                <w:b/>
                <w:bCs/>
                <w:snapToGrid/>
                <w:sz w:val="22"/>
              </w:rPr>
            </w:pPr>
            <w:r w:rsidRPr="00524FB4">
              <w:rPr>
                <w:rFonts w:ascii="Garamond" w:hAnsi="Garamond"/>
              </w:rPr>
              <w:t>sídlo:  Křenová 26, Brno 602 00</w:t>
            </w:r>
          </w:p>
        </w:tc>
      </w:tr>
      <w:tr w:rsidR="00B12E81" w:rsidRPr="000B094C">
        <w:trPr>
          <w:cantSplit/>
          <w:jc w:val="center"/>
        </w:trPr>
        <w:tc>
          <w:tcPr>
            <w:tcW w:w="8631" w:type="dxa"/>
            <w:tcBorders>
              <w:bottom w:val="nil"/>
            </w:tcBorders>
            <w:tcMar>
              <w:top w:w="28" w:type="dxa"/>
              <w:left w:w="0" w:type="dxa"/>
              <w:bottom w:w="28" w:type="dxa"/>
              <w:right w:w="0" w:type="dxa"/>
            </w:tcMar>
            <w:vAlign w:val="center"/>
          </w:tcPr>
          <w:p w:rsidR="00AB4EA9" w:rsidRPr="000B094C" w:rsidRDefault="00AB4EA9">
            <w:pPr>
              <w:jc w:val="center"/>
              <w:rPr>
                <w:rFonts w:ascii="Garamond" w:hAnsi="Garamond"/>
              </w:rPr>
            </w:pPr>
          </w:p>
        </w:tc>
      </w:tr>
      <w:tr w:rsidR="00B12E81" w:rsidRPr="000B094C">
        <w:trPr>
          <w:cantSplit/>
          <w:trHeight w:val="113"/>
          <w:jc w:val="center"/>
        </w:trPr>
        <w:tc>
          <w:tcPr>
            <w:tcW w:w="8631" w:type="dxa"/>
            <w:tcBorders>
              <w:bottom w:val="nil"/>
            </w:tcBorders>
            <w:tcMar>
              <w:top w:w="28" w:type="dxa"/>
              <w:left w:w="0" w:type="dxa"/>
              <w:bottom w:w="28" w:type="dxa"/>
              <w:right w:w="0" w:type="dxa"/>
            </w:tcMar>
            <w:vAlign w:val="center"/>
          </w:tcPr>
          <w:p w:rsidR="00B12E81" w:rsidRPr="000B094C" w:rsidRDefault="00B12E81">
            <w:pPr>
              <w:spacing w:line="288" w:lineRule="auto"/>
              <w:jc w:val="center"/>
              <w:rPr>
                <w:rFonts w:ascii="Garamond" w:hAnsi="Garamond"/>
                <w:sz w:val="22"/>
              </w:rPr>
            </w:pPr>
          </w:p>
        </w:tc>
      </w:tr>
      <w:tr w:rsidR="00B12E81" w:rsidRPr="000B094C">
        <w:trPr>
          <w:cantSplit/>
          <w:jc w:val="center"/>
        </w:trPr>
        <w:tc>
          <w:tcPr>
            <w:tcW w:w="8631" w:type="dxa"/>
            <w:tcMar>
              <w:top w:w="28" w:type="dxa"/>
              <w:left w:w="0" w:type="dxa"/>
              <w:bottom w:w="28" w:type="dxa"/>
              <w:right w:w="0" w:type="dxa"/>
            </w:tcMar>
            <w:vAlign w:val="center"/>
          </w:tcPr>
          <w:p w:rsidR="00B12E81" w:rsidRPr="000B094C" w:rsidRDefault="00B12E81">
            <w:pPr>
              <w:pStyle w:val="Nadpis8"/>
              <w:spacing w:before="0" w:after="0" w:line="288" w:lineRule="auto"/>
              <w:jc w:val="center"/>
              <w:rPr>
                <w:rFonts w:ascii="Garamond" w:hAnsi="Garamond"/>
                <w:b/>
                <w:bCs/>
                <w:i w:val="0"/>
                <w:iCs w:val="0"/>
                <w:spacing w:val="20"/>
                <w:sz w:val="28"/>
              </w:rPr>
            </w:pPr>
            <w:r w:rsidRPr="000B094C">
              <w:rPr>
                <w:rFonts w:ascii="Garamond" w:hAnsi="Garamond"/>
                <w:b/>
                <w:bCs/>
                <w:i w:val="0"/>
                <w:iCs w:val="0"/>
                <w:spacing w:val="20"/>
                <w:sz w:val="28"/>
              </w:rPr>
              <w:t>Zhotovitel</w:t>
            </w:r>
          </w:p>
        </w:tc>
      </w:tr>
      <w:tr w:rsidR="00B12E81" w:rsidRPr="000B094C">
        <w:trPr>
          <w:cantSplit/>
          <w:trHeight w:val="57"/>
          <w:jc w:val="center"/>
        </w:trPr>
        <w:tc>
          <w:tcPr>
            <w:tcW w:w="8631" w:type="dxa"/>
            <w:tcMar>
              <w:top w:w="28" w:type="dxa"/>
              <w:left w:w="0" w:type="dxa"/>
              <w:bottom w:w="28" w:type="dxa"/>
              <w:right w:w="0" w:type="dxa"/>
            </w:tcMar>
            <w:vAlign w:val="center"/>
          </w:tcPr>
          <w:p w:rsidR="00B12E81" w:rsidRPr="000B094C" w:rsidRDefault="00B12E81">
            <w:pPr>
              <w:spacing w:line="288" w:lineRule="auto"/>
              <w:jc w:val="center"/>
              <w:rPr>
                <w:rFonts w:ascii="Garamond" w:hAnsi="Garamond"/>
                <w:b/>
                <w:sz w:val="22"/>
              </w:rPr>
            </w:pPr>
          </w:p>
        </w:tc>
      </w:tr>
      <w:tr w:rsidR="00B12E81" w:rsidRPr="000B094C">
        <w:trPr>
          <w:cantSplit/>
          <w:jc w:val="center"/>
        </w:trPr>
        <w:tc>
          <w:tcPr>
            <w:tcW w:w="8631" w:type="dxa"/>
            <w:tcMar>
              <w:top w:w="28" w:type="dxa"/>
              <w:left w:w="0" w:type="dxa"/>
              <w:bottom w:w="28" w:type="dxa"/>
              <w:right w:w="0" w:type="dxa"/>
            </w:tcMar>
            <w:vAlign w:val="center"/>
          </w:tcPr>
          <w:p w:rsidR="00B12E81" w:rsidRPr="000B094C" w:rsidRDefault="00B12E81">
            <w:pPr>
              <w:jc w:val="center"/>
              <w:rPr>
                <w:rFonts w:ascii="Garamond" w:hAnsi="Garamond"/>
              </w:rPr>
            </w:pPr>
            <w:r w:rsidRPr="000B094C">
              <w:rPr>
                <w:rFonts w:ascii="Garamond" w:hAnsi="Garamond"/>
              </w:rPr>
              <w:t>1.Znalecká</w:t>
            </w:r>
            <w:r w:rsidR="005D3085" w:rsidRPr="000B094C">
              <w:rPr>
                <w:rFonts w:ascii="Garamond" w:hAnsi="Garamond"/>
              </w:rPr>
              <w:t>a.s.</w:t>
            </w:r>
          </w:p>
          <w:p w:rsidR="00B12E81" w:rsidRPr="000B094C" w:rsidRDefault="00B12E81">
            <w:pPr>
              <w:jc w:val="center"/>
              <w:rPr>
                <w:rFonts w:ascii="Garamond" w:hAnsi="Garamond"/>
              </w:rPr>
            </w:pPr>
            <w:r w:rsidRPr="000B094C">
              <w:rPr>
                <w:rFonts w:ascii="Garamond" w:hAnsi="Garamond"/>
              </w:rPr>
              <w:t>Mozartova  679/21</w:t>
            </w:r>
          </w:p>
          <w:p w:rsidR="00B12E81" w:rsidRPr="000B094C" w:rsidRDefault="00B12E81">
            <w:pPr>
              <w:jc w:val="center"/>
              <w:rPr>
                <w:rFonts w:ascii="Garamond" w:hAnsi="Garamond"/>
              </w:rPr>
            </w:pPr>
            <w:r w:rsidRPr="000B094C">
              <w:rPr>
                <w:rFonts w:ascii="Garamond" w:hAnsi="Garamond"/>
              </w:rPr>
              <w:t>460 01 Liberec</w:t>
            </w:r>
          </w:p>
          <w:p w:rsidR="00B12E81" w:rsidRPr="000B094C" w:rsidRDefault="00B12E81">
            <w:pPr>
              <w:spacing w:line="288" w:lineRule="auto"/>
              <w:ind w:left="284"/>
              <w:jc w:val="center"/>
              <w:rPr>
                <w:rFonts w:ascii="Garamond" w:hAnsi="Garamond"/>
                <w:bCs/>
                <w:spacing w:val="10"/>
                <w:sz w:val="22"/>
              </w:rPr>
            </w:pPr>
          </w:p>
        </w:tc>
      </w:tr>
    </w:tbl>
    <w:p w:rsidR="00782663" w:rsidRDefault="00782663" w:rsidP="00782663">
      <w:pPr>
        <w:rPr>
          <w:rFonts w:ascii="Garamond" w:hAnsi="Garamond"/>
        </w:rPr>
      </w:pPr>
    </w:p>
    <w:p w:rsidR="006170DC" w:rsidRDefault="006170DC" w:rsidP="00782663">
      <w:pPr>
        <w:rPr>
          <w:rFonts w:ascii="Garamond" w:hAnsi="Garamond"/>
        </w:rPr>
      </w:pPr>
    </w:p>
    <w:p w:rsidR="003A34E9" w:rsidRPr="000B094C" w:rsidRDefault="003A34E9" w:rsidP="00782663">
      <w:pPr>
        <w:rPr>
          <w:rFonts w:ascii="Garamond" w:hAnsi="Garamond"/>
        </w:rPr>
      </w:pPr>
    </w:p>
    <w:p w:rsidR="00782663" w:rsidRDefault="00782663" w:rsidP="00782663">
      <w:pPr>
        <w:rPr>
          <w:rFonts w:ascii="Garamond" w:hAnsi="Garamond"/>
          <w:b/>
          <w:sz w:val="36"/>
          <w:szCs w:val="36"/>
        </w:rPr>
      </w:pPr>
    </w:p>
    <w:p w:rsidR="00524FB4" w:rsidRDefault="00524FB4" w:rsidP="00782663">
      <w:pPr>
        <w:rPr>
          <w:rFonts w:ascii="Garamond" w:hAnsi="Garamond"/>
          <w:b/>
          <w:sz w:val="36"/>
          <w:szCs w:val="36"/>
        </w:rPr>
      </w:pPr>
    </w:p>
    <w:p w:rsidR="00524FB4" w:rsidRPr="000B094C" w:rsidRDefault="00524FB4" w:rsidP="00782663">
      <w:pPr>
        <w:rPr>
          <w:rFonts w:ascii="Garamond" w:hAnsi="Garamond"/>
          <w:b/>
          <w:sz w:val="36"/>
          <w:szCs w:val="36"/>
        </w:rPr>
      </w:pPr>
    </w:p>
    <w:p w:rsidR="00B12E81" w:rsidRPr="000B094C" w:rsidRDefault="00B12E81" w:rsidP="00782663">
      <w:pPr>
        <w:rPr>
          <w:rFonts w:ascii="Garamond" w:hAnsi="Garamond"/>
          <w:b/>
          <w:sz w:val="36"/>
          <w:szCs w:val="36"/>
        </w:rPr>
      </w:pPr>
      <w:r w:rsidRPr="000B094C">
        <w:rPr>
          <w:rFonts w:ascii="Garamond" w:hAnsi="Garamond"/>
          <w:b/>
          <w:sz w:val="36"/>
          <w:szCs w:val="36"/>
        </w:rPr>
        <w:t>Obsah</w:t>
      </w:r>
    </w:p>
    <w:p w:rsidR="00782663" w:rsidRPr="000B094C" w:rsidRDefault="00782663" w:rsidP="00782663">
      <w:pPr>
        <w:rPr>
          <w:rFonts w:ascii="Garamond" w:hAnsi="Garamond"/>
        </w:rPr>
      </w:pPr>
    </w:p>
    <w:p w:rsidR="00B12E81" w:rsidRPr="000B094C" w:rsidRDefault="00B12E81">
      <w:pPr>
        <w:tabs>
          <w:tab w:val="left" w:pos="709"/>
          <w:tab w:val="left" w:pos="1418"/>
          <w:tab w:val="right" w:leader="dot" w:pos="9072"/>
        </w:tabs>
        <w:rPr>
          <w:rFonts w:ascii="Garamond" w:hAnsi="Garamond"/>
        </w:rPr>
      </w:pPr>
    </w:p>
    <w:p w:rsidR="00507811" w:rsidRDefault="00897714">
      <w:pPr>
        <w:pStyle w:val="Obsah1"/>
        <w:rPr>
          <w:rFonts w:asciiTheme="minorHAnsi" w:eastAsiaTheme="minorEastAsia" w:hAnsiTheme="minorHAnsi" w:cstheme="minorBidi"/>
          <w:sz w:val="22"/>
          <w:szCs w:val="22"/>
        </w:rPr>
      </w:pPr>
      <w:r w:rsidRPr="000B094C">
        <w:rPr>
          <w:rFonts w:ascii="Garamond" w:hAnsi="Garamond"/>
        </w:rPr>
        <w:fldChar w:fldCharType="begin"/>
      </w:r>
      <w:r w:rsidR="00782663" w:rsidRPr="000B094C">
        <w:rPr>
          <w:rFonts w:ascii="Garamond" w:hAnsi="Garamond"/>
        </w:rPr>
        <w:instrText xml:space="preserve"> TOC \o "1-3" \h \z \u </w:instrText>
      </w:r>
      <w:r w:rsidRPr="000B094C">
        <w:rPr>
          <w:rFonts w:ascii="Garamond" w:hAnsi="Garamond"/>
        </w:rPr>
        <w:fldChar w:fldCharType="separate"/>
      </w:r>
      <w:hyperlink w:anchor="_Toc328482052" w:history="1">
        <w:r w:rsidR="00507811" w:rsidRPr="002F58F9">
          <w:rPr>
            <w:rStyle w:val="Hypertextovodkaz"/>
            <w:rFonts w:ascii="Garamond" w:hAnsi="Garamond"/>
          </w:rPr>
          <w:t>1. OBECNÉ PŘEDPOKLADY A OMEZUJÍCÍ PODMÍNKY</w:t>
        </w:r>
        <w:r w:rsidR="00507811">
          <w:rPr>
            <w:webHidden/>
          </w:rPr>
          <w:tab/>
        </w:r>
        <w:r w:rsidR="00507811">
          <w:rPr>
            <w:webHidden/>
          </w:rPr>
          <w:fldChar w:fldCharType="begin"/>
        </w:r>
        <w:r w:rsidR="00507811">
          <w:rPr>
            <w:webHidden/>
          </w:rPr>
          <w:instrText xml:space="preserve"> PAGEREF _Toc328482052 \h </w:instrText>
        </w:r>
        <w:r w:rsidR="00507811">
          <w:rPr>
            <w:webHidden/>
          </w:rPr>
        </w:r>
        <w:r w:rsidR="00507811">
          <w:rPr>
            <w:webHidden/>
          </w:rPr>
          <w:fldChar w:fldCharType="separate"/>
        </w:r>
        <w:r w:rsidR="00507811">
          <w:rPr>
            <w:webHidden/>
          </w:rPr>
          <w:t>3</w:t>
        </w:r>
        <w:r w:rsidR="00507811">
          <w:rPr>
            <w:webHidden/>
          </w:rPr>
          <w:fldChar w:fldCharType="end"/>
        </w:r>
      </w:hyperlink>
    </w:p>
    <w:p w:rsidR="00507811" w:rsidRDefault="00507811">
      <w:pPr>
        <w:pStyle w:val="Obsah1"/>
        <w:rPr>
          <w:rFonts w:asciiTheme="minorHAnsi" w:eastAsiaTheme="minorEastAsia" w:hAnsiTheme="minorHAnsi" w:cstheme="minorBidi"/>
          <w:sz w:val="22"/>
          <w:szCs w:val="22"/>
        </w:rPr>
      </w:pPr>
      <w:hyperlink w:anchor="_Toc328482053" w:history="1">
        <w:r w:rsidRPr="002F58F9">
          <w:rPr>
            <w:rStyle w:val="Hypertextovodkaz"/>
            <w:rFonts w:ascii="Garamond" w:hAnsi="Garamond"/>
          </w:rPr>
          <w:t>2. OSVĚDČENÍ</w:t>
        </w:r>
        <w:r>
          <w:rPr>
            <w:webHidden/>
          </w:rPr>
          <w:tab/>
        </w:r>
        <w:r>
          <w:rPr>
            <w:webHidden/>
          </w:rPr>
          <w:fldChar w:fldCharType="begin"/>
        </w:r>
        <w:r>
          <w:rPr>
            <w:webHidden/>
          </w:rPr>
          <w:instrText xml:space="preserve"> PAGEREF _Toc328482053 \h </w:instrText>
        </w:r>
        <w:r>
          <w:rPr>
            <w:webHidden/>
          </w:rPr>
        </w:r>
        <w:r>
          <w:rPr>
            <w:webHidden/>
          </w:rPr>
          <w:fldChar w:fldCharType="separate"/>
        </w:r>
        <w:r>
          <w:rPr>
            <w:webHidden/>
          </w:rPr>
          <w:t>4</w:t>
        </w:r>
        <w:r>
          <w:rPr>
            <w:webHidden/>
          </w:rPr>
          <w:fldChar w:fldCharType="end"/>
        </w:r>
      </w:hyperlink>
    </w:p>
    <w:p w:rsidR="00507811" w:rsidRDefault="00507811">
      <w:pPr>
        <w:pStyle w:val="Obsah1"/>
        <w:rPr>
          <w:rFonts w:asciiTheme="minorHAnsi" w:eastAsiaTheme="minorEastAsia" w:hAnsiTheme="minorHAnsi" w:cstheme="minorBidi"/>
          <w:sz w:val="22"/>
          <w:szCs w:val="22"/>
        </w:rPr>
      </w:pPr>
      <w:hyperlink w:anchor="_Toc328482054" w:history="1">
        <w:r w:rsidRPr="002F58F9">
          <w:rPr>
            <w:rStyle w:val="Hypertextovodkaz"/>
            <w:rFonts w:ascii="Garamond" w:hAnsi="Garamond"/>
          </w:rPr>
          <w:t>3. NÁLEZ</w:t>
        </w:r>
        <w:r>
          <w:rPr>
            <w:webHidden/>
          </w:rPr>
          <w:tab/>
        </w:r>
        <w:r>
          <w:rPr>
            <w:webHidden/>
          </w:rPr>
          <w:fldChar w:fldCharType="begin"/>
        </w:r>
        <w:r>
          <w:rPr>
            <w:webHidden/>
          </w:rPr>
          <w:instrText xml:space="preserve"> PAGEREF _Toc328482054 \h </w:instrText>
        </w:r>
        <w:r>
          <w:rPr>
            <w:webHidden/>
          </w:rPr>
        </w:r>
        <w:r>
          <w:rPr>
            <w:webHidden/>
          </w:rPr>
          <w:fldChar w:fldCharType="separate"/>
        </w:r>
        <w:r>
          <w:rPr>
            <w:webHidden/>
          </w:rPr>
          <w:t>5</w:t>
        </w:r>
        <w:r>
          <w:rPr>
            <w:webHidden/>
          </w:rPr>
          <w:fldChar w:fldCharType="end"/>
        </w:r>
      </w:hyperlink>
    </w:p>
    <w:p w:rsidR="00507811" w:rsidRDefault="00507811">
      <w:pPr>
        <w:pStyle w:val="Obsah2"/>
        <w:tabs>
          <w:tab w:val="right" w:leader="dot" w:pos="9060"/>
        </w:tabs>
        <w:rPr>
          <w:rFonts w:asciiTheme="minorHAnsi" w:eastAsiaTheme="minorEastAsia" w:hAnsiTheme="minorHAnsi" w:cstheme="minorBidi"/>
          <w:noProof/>
          <w:sz w:val="22"/>
          <w:szCs w:val="22"/>
        </w:rPr>
      </w:pPr>
      <w:hyperlink w:anchor="_Toc328482055" w:history="1">
        <w:r w:rsidRPr="002F58F9">
          <w:rPr>
            <w:rStyle w:val="Hypertextovodkaz"/>
            <w:rFonts w:ascii="Garamond" w:hAnsi="Garamond"/>
            <w:noProof/>
          </w:rPr>
          <w:t>3.1 Bližší údaje o nemovitosti</w:t>
        </w:r>
        <w:r>
          <w:rPr>
            <w:noProof/>
            <w:webHidden/>
          </w:rPr>
          <w:tab/>
        </w:r>
        <w:r>
          <w:rPr>
            <w:noProof/>
            <w:webHidden/>
          </w:rPr>
          <w:fldChar w:fldCharType="begin"/>
        </w:r>
        <w:r>
          <w:rPr>
            <w:noProof/>
            <w:webHidden/>
          </w:rPr>
          <w:instrText xml:space="preserve"> PAGEREF _Toc328482055 \h </w:instrText>
        </w:r>
        <w:r>
          <w:rPr>
            <w:noProof/>
            <w:webHidden/>
          </w:rPr>
        </w:r>
        <w:r>
          <w:rPr>
            <w:noProof/>
            <w:webHidden/>
          </w:rPr>
          <w:fldChar w:fldCharType="separate"/>
        </w:r>
        <w:r>
          <w:rPr>
            <w:noProof/>
            <w:webHidden/>
          </w:rPr>
          <w:t>5</w:t>
        </w:r>
        <w:r>
          <w:rPr>
            <w:noProof/>
            <w:webHidden/>
          </w:rPr>
          <w:fldChar w:fldCharType="end"/>
        </w:r>
      </w:hyperlink>
    </w:p>
    <w:p w:rsidR="00507811" w:rsidRDefault="00507811">
      <w:pPr>
        <w:pStyle w:val="Obsah2"/>
        <w:tabs>
          <w:tab w:val="right" w:leader="dot" w:pos="9060"/>
        </w:tabs>
        <w:rPr>
          <w:rFonts w:asciiTheme="minorHAnsi" w:eastAsiaTheme="minorEastAsia" w:hAnsiTheme="minorHAnsi" w:cstheme="minorBidi"/>
          <w:noProof/>
          <w:sz w:val="22"/>
          <w:szCs w:val="22"/>
        </w:rPr>
      </w:pPr>
      <w:hyperlink w:anchor="_Toc328482056" w:history="1">
        <w:r w:rsidRPr="002F58F9">
          <w:rPr>
            <w:rStyle w:val="Hypertextovodkaz"/>
            <w:rFonts w:ascii="Garamond" w:hAnsi="Garamond"/>
            <w:noProof/>
          </w:rPr>
          <w:t>3.2 Podklady pro vypracování posudku</w:t>
        </w:r>
        <w:r>
          <w:rPr>
            <w:noProof/>
            <w:webHidden/>
          </w:rPr>
          <w:tab/>
        </w:r>
        <w:r>
          <w:rPr>
            <w:noProof/>
            <w:webHidden/>
          </w:rPr>
          <w:fldChar w:fldCharType="begin"/>
        </w:r>
        <w:r>
          <w:rPr>
            <w:noProof/>
            <w:webHidden/>
          </w:rPr>
          <w:instrText xml:space="preserve"> PAGEREF _Toc328482056 \h </w:instrText>
        </w:r>
        <w:r>
          <w:rPr>
            <w:noProof/>
            <w:webHidden/>
          </w:rPr>
        </w:r>
        <w:r>
          <w:rPr>
            <w:noProof/>
            <w:webHidden/>
          </w:rPr>
          <w:fldChar w:fldCharType="separate"/>
        </w:r>
        <w:r>
          <w:rPr>
            <w:noProof/>
            <w:webHidden/>
          </w:rPr>
          <w:t>5</w:t>
        </w:r>
        <w:r>
          <w:rPr>
            <w:noProof/>
            <w:webHidden/>
          </w:rPr>
          <w:fldChar w:fldCharType="end"/>
        </w:r>
      </w:hyperlink>
    </w:p>
    <w:p w:rsidR="00507811" w:rsidRDefault="00507811">
      <w:pPr>
        <w:pStyle w:val="Obsah2"/>
        <w:tabs>
          <w:tab w:val="right" w:leader="dot" w:pos="9060"/>
        </w:tabs>
        <w:rPr>
          <w:rFonts w:asciiTheme="minorHAnsi" w:eastAsiaTheme="minorEastAsia" w:hAnsiTheme="minorHAnsi" w:cstheme="minorBidi"/>
          <w:noProof/>
          <w:sz w:val="22"/>
          <w:szCs w:val="22"/>
        </w:rPr>
      </w:pPr>
      <w:hyperlink w:anchor="_Toc328482057" w:history="1">
        <w:r w:rsidRPr="002F58F9">
          <w:rPr>
            <w:rStyle w:val="Hypertextovodkaz"/>
            <w:rFonts w:ascii="Garamond" w:hAnsi="Garamond"/>
            <w:noProof/>
          </w:rPr>
          <w:t>3.3 Právní a ekonomické aspekty</w:t>
        </w:r>
        <w:r>
          <w:rPr>
            <w:noProof/>
            <w:webHidden/>
          </w:rPr>
          <w:tab/>
        </w:r>
        <w:r>
          <w:rPr>
            <w:noProof/>
            <w:webHidden/>
          </w:rPr>
          <w:fldChar w:fldCharType="begin"/>
        </w:r>
        <w:r>
          <w:rPr>
            <w:noProof/>
            <w:webHidden/>
          </w:rPr>
          <w:instrText xml:space="preserve"> PAGEREF _Toc328482057 \h </w:instrText>
        </w:r>
        <w:r>
          <w:rPr>
            <w:noProof/>
            <w:webHidden/>
          </w:rPr>
        </w:r>
        <w:r>
          <w:rPr>
            <w:noProof/>
            <w:webHidden/>
          </w:rPr>
          <w:fldChar w:fldCharType="separate"/>
        </w:r>
        <w:r>
          <w:rPr>
            <w:noProof/>
            <w:webHidden/>
          </w:rPr>
          <w:t>5</w:t>
        </w:r>
        <w:r>
          <w:rPr>
            <w:noProof/>
            <w:webHidden/>
          </w:rPr>
          <w:fldChar w:fldCharType="end"/>
        </w:r>
      </w:hyperlink>
    </w:p>
    <w:p w:rsidR="00507811" w:rsidRDefault="00507811">
      <w:pPr>
        <w:pStyle w:val="Obsah2"/>
        <w:tabs>
          <w:tab w:val="right" w:leader="dot" w:pos="9060"/>
        </w:tabs>
        <w:rPr>
          <w:rFonts w:asciiTheme="minorHAnsi" w:eastAsiaTheme="minorEastAsia" w:hAnsiTheme="minorHAnsi" w:cstheme="minorBidi"/>
          <w:noProof/>
          <w:sz w:val="22"/>
          <w:szCs w:val="22"/>
        </w:rPr>
      </w:pPr>
      <w:hyperlink w:anchor="_Toc328482058" w:history="1">
        <w:r w:rsidRPr="002F58F9">
          <w:rPr>
            <w:rStyle w:val="Hypertextovodkaz"/>
            <w:rFonts w:ascii="Garamond" w:hAnsi="Garamond"/>
            <w:noProof/>
          </w:rPr>
          <w:t>3.4 Předmět ocenění</w:t>
        </w:r>
        <w:r>
          <w:rPr>
            <w:noProof/>
            <w:webHidden/>
          </w:rPr>
          <w:tab/>
        </w:r>
        <w:r>
          <w:rPr>
            <w:noProof/>
            <w:webHidden/>
          </w:rPr>
          <w:fldChar w:fldCharType="begin"/>
        </w:r>
        <w:r>
          <w:rPr>
            <w:noProof/>
            <w:webHidden/>
          </w:rPr>
          <w:instrText xml:space="preserve"> PAGEREF _Toc328482058 \h </w:instrText>
        </w:r>
        <w:r>
          <w:rPr>
            <w:noProof/>
            <w:webHidden/>
          </w:rPr>
        </w:r>
        <w:r>
          <w:rPr>
            <w:noProof/>
            <w:webHidden/>
          </w:rPr>
          <w:fldChar w:fldCharType="separate"/>
        </w:r>
        <w:r>
          <w:rPr>
            <w:noProof/>
            <w:webHidden/>
          </w:rPr>
          <w:t>5</w:t>
        </w:r>
        <w:r>
          <w:rPr>
            <w:noProof/>
            <w:webHidden/>
          </w:rPr>
          <w:fldChar w:fldCharType="end"/>
        </w:r>
      </w:hyperlink>
    </w:p>
    <w:p w:rsidR="00507811" w:rsidRDefault="00507811">
      <w:pPr>
        <w:pStyle w:val="Obsah2"/>
        <w:tabs>
          <w:tab w:val="right" w:leader="dot" w:pos="9060"/>
        </w:tabs>
        <w:rPr>
          <w:rFonts w:asciiTheme="minorHAnsi" w:eastAsiaTheme="minorEastAsia" w:hAnsiTheme="minorHAnsi" w:cstheme="minorBidi"/>
          <w:noProof/>
          <w:sz w:val="22"/>
          <w:szCs w:val="22"/>
        </w:rPr>
      </w:pPr>
      <w:hyperlink w:anchor="_Toc328482059" w:history="1">
        <w:r w:rsidRPr="002F58F9">
          <w:rPr>
            <w:rStyle w:val="Hypertextovodkaz"/>
            <w:rFonts w:ascii="Garamond" w:hAnsi="Garamond"/>
            <w:noProof/>
          </w:rPr>
          <w:t>3.5 Použité metody a pojmy</w:t>
        </w:r>
        <w:r>
          <w:rPr>
            <w:noProof/>
            <w:webHidden/>
          </w:rPr>
          <w:tab/>
        </w:r>
        <w:r>
          <w:rPr>
            <w:noProof/>
            <w:webHidden/>
          </w:rPr>
          <w:fldChar w:fldCharType="begin"/>
        </w:r>
        <w:r>
          <w:rPr>
            <w:noProof/>
            <w:webHidden/>
          </w:rPr>
          <w:instrText xml:space="preserve"> PAGEREF _Toc328482059 \h </w:instrText>
        </w:r>
        <w:r>
          <w:rPr>
            <w:noProof/>
            <w:webHidden/>
          </w:rPr>
        </w:r>
        <w:r>
          <w:rPr>
            <w:noProof/>
            <w:webHidden/>
          </w:rPr>
          <w:fldChar w:fldCharType="separate"/>
        </w:r>
        <w:r>
          <w:rPr>
            <w:noProof/>
            <w:webHidden/>
          </w:rPr>
          <w:t>8</w:t>
        </w:r>
        <w:r>
          <w:rPr>
            <w:noProof/>
            <w:webHidden/>
          </w:rPr>
          <w:fldChar w:fldCharType="end"/>
        </w:r>
      </w:hyperlink>
    </w:p>
    <w:p w:rsidR="00507811" w:rsidRDefault="00507811">
      <w:pPr>
        <w:pStyle w:val="Obsah1"/>
        <w:rPr>
          <w:rFonts w:asciiTheme="minorHAnsi" w:eastAsiaTheme="minorEastAsia" w:hAnsiTheme="minorHAnsi" w:cstheme="minorBidi"/>
          <w:sz w:val="22"/>
          <w:szCs w:val="22"/>
        </w:rPr>
      </w:pPr>
      <w:hyperlink w:anchor="_Toc328482060" w:history="1">
        <w:r w:rsidRPr="002F58F9">
          <w:rPr>
            <w:rStyle w:val="Hypertextovodkaz"/>
            <w:rFonts w:ascii="Garamond" w:hAnsi="Garamond"/>
          </w:rPr>
          <w:t>4. POSUDEK A OCENĚNÍ</w:t>
        </w:r>
        <w:r>
          <w:rPr>
            <w:webHidden/>
          </w:rPr>
          <w:tab/>
        </w:r>
        <w:r>
          <w:rPr>
            <w:webHidden/>
          </w:rPr>
          <w:fldChar w:fldCharType="begin"/>
        </w:r>
        <w:r>
          <w:rPr>
            <w:webHidden/>
          </w:rPr>
          <w:instrText xml:space="preserve"> PAGEREF _Toc328482060 \h </w:instrText>
        </w:r>
        <w:r>
          <w:rPr>
            <w:webHidden/>
          </w:rPr>
        </w:r>
        <w:r>
          <w:rPr>
            <w:webHidden/>
          </w:rPr>
          <w:fldChar w:fldCharType="separate"/>
        </w:r>
        <w:r>
          <w:rPr>
            <w:webHidden/>
          </w:rPr>
          <w:t>9</w:t>
        </w:r>
        <w:r>
          <w:rPr>
            <w:webHidden/>
          </w:rPr>
          <w:fldChar w:fldCharType="end"/>
        </w:r>
      </w:hyperlink>
    </w:p>
    <w:p w:rsidR="00507811" w:rsidRDefault="00507811">
      <w:pPr>
        <w:pStyle w:val="Obsah2"/>
        <w:tabs>
          <w:tab w:val="right" w:leader="dot" w:pos="9060"/>
        </w:tabs>
        <w:rPr>
          <w:rFonts w:asciiTheme="minorHAnsi" w:eastAsiaTheme="minorEastAsia" w:hAnsiTheme="minorHAnsi" w:cstheme="minorBidi"/>
          <w:noProof/>
          <w:sz w:val="22"/>
          <w:szCs w:val="22"/>
        </w:rPr>
      </w:pPr>
      <w:hyperlink w:anchor="_Toc328482061" w:history="1">
        <w:r w:rsidRPr="002F58F9">
          <w:rPr>
            <w:rStyle w:val="Hypertextovodkaz"/>
            <w:rFonts w:ascii="Garamond" w:hAnsi="Garamond"/>
            <w:noProof/>
          </w:rPr>
          <w:t>4.1 Vyhlášková metoda</w:t>
        </w:r>
        <w:r>
          <w:rPr>
            <w:noProof/>
            <w:webHidden/>
          </w:rPr>
          <w:tab/>
        </w:r>
        <w:r>
          <w:rPr>
            <w:noProof/>
            <w:webHidden/>
          </w:rPr>
          <w:fldChar w:fldCharType="begin"/>
        </w:r>
        <w:r>
          <w:rPr>
            <w:noProof/>
            <w:webHidden/>
          </w:rPr>
          <w:instrText xml:space="preserve"> PAGEREF _Toc328482061 \h </w:instrText>
        </w:r>
        <w:r>
          <w:rPr>
            <w:noProof/>
            <w:webHidden/>
          </w:rPr>
        </w:r>
        <w:r>
          <w:rPr>
            <w:noProof/>
            <w:webHidden/>
          </w:rPr>
          <w:fldChar w:fldCharType="separate"/>
        </w:r>
        <w:r>
          <w:rPr>
            <w:noProof/>
            <w:webHidden/>
          </w:rPr>
          <w:t>9</w:t>
        </w:r>
        <w:r>
          <w:rPr>
            <w:noProof/>
            <w:webHidden/>
          </w:rPr>
          <w:fldChar w:fldCharType="end"/>
        </w:r>
      </w:hyperlink>
    </w:p>
    <w:p w:rsidR="00507811" w:rsidRDefault="00507811">
      <w:pPr>
        <w:pStyle w:val="Obsah2"/>
        <w:tabs>
          <w:tab w:val="right" w:leader="dot" w:pos="9060"/>
        </w:tabs>
        <w:rPr>
          <w:rFonts w:asciiTheme="minorHAnsi" w:eastAsiaTheme="minorEastAsia" w:hAnsiTheme="minorHAnsi" w:cstheme="minorBidi"/>
          <w:noProof/>
          <w:sz w:val="22"/>
          <w:szCs w:val="22"/>
        </w:rPr>
      </w:pPr>
      <w:hyperlink w:anchor="_Toc328482062" w:history="1">
        <w:r w:rsidRPr="002F58F9">
          <w:rPr>
            <w:rStyle w:val="Hypertextovodkaz"/>
            <w:rFonts w:ascii="Garamond" w:hAnsi="Garamond"/>
            <w:noProof/>
          </w:rPr>
          <w:t>4.2 Porovnávací metoda</w:t>
        </w:r>
        <w:r>
          <w:rPr>
            <w:noProof/>
            <w:webHidden/>
          </w:rPr>
          <w:tab/>
        </w:r>
        <w:r>
          <w:rPr>
            <w:noProof/>
            <w:webHidden/>
          </w:rPr>
          <w:fldChar w:fldCharType="begin"/>
        </w:r>
        <w:r>
          <w:rPr>
            <w:noProof/>
            <w:webHidden/>
          </w:rPr>
          <w:instrText xml:space="preserve"> PAGEREF _Toc328482062 \h </w:instrText>
        </w:r>
        <w:r>
          <w:rPr>
            <w:noProof/>
            <w:webHidden/>
          </w:rPr>
        </w:r>
        <w:r>
          <w:rPr>
            <w:noProof/>
            <w:webHidden/>
          </w:rPr>
          <w:fldChar w:fldCharType="separate"/>
        </w:r>
        <w:r>
          <w:rPr>
            <w:noProof/>
            <w:webHidden/>
          </w:rPr>
          <w:t>11</w:t>
        </w:r>
        <w:r>
          <w:rPr>
            <w:noProof/>
            <w:webHidden/>
          </w:rPr>
          <w:fldChar w:fldCharType="end"/>
        </w:r>
      </w:hyperlink>
    </w:p>
    <w:p w:rsidR="00507811" w:rsidRDefault="00507811">
      <w:pPr>
        <w:pStyle w:val="Obsah1"/>
        <w:rPr>
          <w:rFonts w:asciiTheme="minorHAnsi" w:eastAsiaTheme="minorEastAsia" w:hAnsiTheme="minorHAnsi" w:cstheme="minorBidi"/>
          <w:sz w:val="22"/>
          <w:szCs w:val="22"/>
        </w:rPr>
      </w:pPr>
      <w:hyperlink w:anchor="_Toc328482063" w:history="1">
        <w:r w:rsidRPr="002F58F9">
          <w:rPr>
            <w:rStyle w:val="Hypertextovodkaz"/>
            <w:rFonts w:ascii="Garamond" w:hAnsi="Garamond"/>
          </w:rPr>
          <w:t>5. SHRNUTÍ</w:t>
        </w:r>
        <w:r>
          <w:rPr>
            <w:webHidden/>
          </w:rPr>
          <w:tab/>
        </w:r>
        <w:r>
          <w:rPr>
            <w:webHidden/>
          </w:rPr>
          <w:fldChar w:fldCharType="begin"/>
        </w:r>
        <w:r>
          <w:rPr>
            <w:webHidden/>
          </w:rPr>
          <w:instrText xml:space="preserve"> PAGEREF _Toc328482063 \h </w:instrText>
        </w:r>
        <w:r>
          <w:rPr>
            <w:webHidden/>
          </w:rPr>
        </w:r>
        <w:r>
          <w:rPr>
            <w:webHidden/>
          </w:rPr>
          <w:fldChar w:fldCharType="separate"/>
        </w:r>
        <w:r>
          <w:rPr>
            <w:webHidden/>
          </w:rPr>
          <w:t>14</w:t>
        </w:r>
        <w:r>
          <w:rPr>
            <w:webHidden/>
          </w:rPr>
          <w:fldChar w:fldCharType="end"/>
        </w:r>
      </w:hyperlink>
    </w:p>
    <w:p w:rsidR="00507811" w:rsidRDefault="00507811">
      <w:pPr>
        <w:pStyle w:val="Obsah1"/>
        <w:rPr>
          <w:rFonts w:asciiTheme="minorHAnsi" w:eastAsiaTheme="minorEastAsia" w:hAnsiTheme="minorHAnsi" w:cstheme="minorBidi"/>
          <w:sz w:val="22"/>
          <w:szCs w:val="22"/>
        </w:rPr>
      </w:pPr>
      <w:hyperlink w:anchor="_Toc328482064" w:history="1">
        <w:r w:rsidRPr="002F58F9">
          <w:rPr>
            <w:rStyle w:val="Hypertextovodkaz"/>
            <w:rFonts w:ascii="Garamond" w:hAnsi="Garamond"/>
          </w:rPr>
          <w:t>6. IDENTFIKACE A AUTORIZACE ZHOTOVITELE</w:t>
        </w:r>
        <w:r>
          <w:rPr>
            <w:webHidden/>
          </w:rPr>
          <w:tab/>
        </w:r>
        <w:r>
          <w:rPr>
            <w:webHidden/>
          </w:rPr>
          <w:fldChar w:fldCharType="begin"/>
        </w:r>
        <w:r>
          <w:rPr>
            <w:webHidden/>
          </w:rPr>
          <w:instrText xml:space="preserve"> PAGEREF _Toc328482064 \h </w:instrText>
        </w:r>
        <w:r>
          <w:rPr>
            <w:webHidden/>
          </w:rPr>
        </w:r>
        <w:r>
          <w:rPr>
            <w:webHidden/>
          </w:rPr>
          <w:fldChar w:fldCharType="separate"/>
        </w:r>
        <w:r>
          <w:rPr>
            <w:webHidden/>
          </w:rPr>
          <w:t>15</w:t>
        </w:r>
        <w:r>
          <w:rPr>
            <w:webHidden/>
          </w:rPr>
          <w:fldChar w:fldCharType="end"/>
        </w:r>
      </w:hyperlink>
    </w:p>
    <w:p w:rsidR="00507811" w:rsidRDefault="00507811">
      <w:pPr>
        <w:pStyle w:val="Obsah1"/>
        <w:rPr>
          <w:rFonts w:asciiTheme="minorHAnsi" w:eastAsiaTheme="minorEastAsia" w:hAnsiTheme="minorHAnsi" w:cstheme="minorBidi"/>
          <w:sz w:val="22"/>
          <w:szCs w:val="22"/>
        </w:rPr>
      </w:pPr>
      <w:hyperlink w:anchor="_Toc328482065" w:history="1">
        <w:r w:rsidRPr="002F58F9">
          <w:rPr>
            <w:rStyle w:val="Hypertextovodkaz"/>
            <w:rFonts w:ascii="Garamond" w:hAnsi="Garamond"/>
          </w:rPr>
          <w:t>Přílohy</w:t>
        </w:r>
        <w:r>
          <w:rPr>
            <w:webHidden/>
          </w:rPr>
          <w:tab/>
        </w:r>
        <w:r>
          <w:rPr>
            <w:webHidden/>
          </w:rPr>
          <w:fldChar w:fldCharType="begin"/>
        </w:r>
        <w:r>
          <w:rPr>
            <w:webHidden/>
          </w:rPr>
          <w:instrText xml:space="preserve"> PAGEREF _Toc328482065 \h </w:instrText>
        </w:r>
        <w:r>
          <w:rPr>
            <w:webHidden/>
          </w:rPr>
        </w:r>
        <w:r>
          <w:rPr>
            <w:webHidden/>
          </w:rPr>
          <w:fldChar w:fldCharType="separate"/>
        </w:r>
        <w:r>
          <w:rPr>
            <w:webHidden/>
          </w:rPr>
          <w:t>16</w:t>
        </w:r>
        <w:r>
          <w:rPr>
            <w:webHidden/>
          </w:rPr>
          <w:fldChar w:fldCharType="end"/>
        </w:r>
      </w:hyperlink>
    </w:p>
    <w:p w:rsidR="00116A4E" w:rsidRDefault="00897714" w:rsidP="00116A4E">
      <w:r w:rsidRPr="000B094C">
        <w:rPr>
          <w:rFonts w:ascii="Garamond" w:hAnsi="Garamond"/>
        </w:rPr>
        <w:fldChar w:fldCharType="end"/>
      </w:r>
      <w:r w:rsidR="00116A4E" w:rsidRPr="00116A4E">
        <w:t xml:space="preserve"> </w:t>
      </w:r>
    </w:p>
    <w:p w:rsidR="00116A4E" w:rsidRDefault="00116A4E" w:rsidP="00116A4E"/>
    <w:p w:rsidR="00116A4E" w:rsidRDefault="00116A4E" w:rsidP="00116A4E"/>
    <w:p w:rsidR="00116A4E" w:rsidRDefault="00116A4E" w:rsidP="00116A4E"/>
    <w:p w:rsidR="00116A4E" w:rsidRDefault="00116A4E" w:rsidP="00116A4E"/>
    <w:p w:rsidR="00116A4E" w:rsidRDefault="00116A4E" w:rsidP="00116A4E"/>
    <w:p w:rsidR="00116A4E" w:rsidRDefault="00116A4E" w:rsidP="00116A4E"/>
    <w:p w:rsidR="00B12E81" w:rsidRPr="000B094C" w:rsidRDefault="00B12E81" w:rsidP="00782663">
      <w:pPr>
        <w:pStyle w:val="Nadpis1"/>
        <w:spacing w:line="360" w:lineRule="auto"/>
        <w:rPr>
          <w:rFonts w:ascii="Garamond" w:hAnsi="Garamond" w:cs="Times New Roman"/>
          <w:sz w:val="36"/>
          <w:szCs w:val="36"/>
        </w:rPr>
      </w:pPr>
      <w:r w:rsidRPr="000B094C">
        <w:rPr>
          <w:rFonts w:ascii="Garamond" w:hAnsi="Garamond"/>
        </w:rPr>
        <w:br w:type="page"/>
      </w:r>
      <w:bookmarkStart w:id="0" w:name="_Toc328482052"/>
      <w:r w:rsidRPr="000B094C">
        <w:rPr>
          <w:rFonts w:ascii="Garamond" w:hAnsi="Garamond" w:cs="Times New Roman"/>
          <w:sz w:val="36"/>
          <w:szCs w:val="36"/>
        </w:rPr>
        <w:lastRenderedPageBreak/>
        <w:t>1. OBECNÉ PŘEDPOKLADY A OMEZUJÍCÍ PODMÍNKY</w:t>
      </w:r>
      <w:bookmarkEnd w:id="0"/>
    </w:p>
    <w:p w:rsidR="00B12E81" w:rsidRPr="000B094C" w:rsidRDefault="00B12E81">
      <w:pPr>
        <w:jc w:val="both"/>
        <w:rPr>
          <w:rFonts w:ascii="Garamond" w:hAnsi="Garamond"/>
        </w:rPr>
      </w:pPr>
    </w:p>
    <w:p w:rsidR="00DD4948" w:rsidRPr="000B094C" w:rsidRDefault="00DD4948">
      <w:pPr>
        <w:jc w:val="both"/>
        <w:rPr>
          <w:rFonts w:ascii="Garamond" w:hAnsi="Garamond"/>
        </w:rPr>
      </w:pPr>
    </w:p>
    <w:p w:rsidR="00B12E81" w:rsidRPr="000B094C" w:rsidRDefault="00B12E81">
      <w:pPr>
        <w:jc w:val="both"/>
        <w:rPr>
          <w:rFonts w:ascii="Garamond" w:hAnsi="Garamond"/>
        </w:rPr>
      </w:pPr>
      <w:r w:rsidRPr="000B094C">
        <w:rPr>
          <w:rFonts w:ascii="Garamond" w:hAnsi="Garamond"/>
        </w:rPr>
        <w:t>Tento znalecký posudek byl zpracován v souladu s násle</w:t>
      </w:r>
      <w:r w:rsidR="00A01807">
        <w:rPr>
          <w:rFonts w:ascii="Garamond" w:hAnsi="Garamond"/>
        </w:rPr>
        <w:t>dujícími obecnými předpoklady a </w:t>
      </w:r>
      <w:r w:rsidRPr="000B094C">
        <w:rPr>
          <w:rFonts w:ascii="Garamond" w:hAnsi="Garamond"/>
        </w:rPr>
        <w:t>omezujícími podmínkami:</w:t>
      </w:r>
    </w:p>
    <w:p w:rsidR="00B12E81" w:rsidRPr="000B094C" w:rsidRDefault="00B12E81">
      <w:pPr>
        <w:pStyle w:val="Zkladntext31"/>
        <w:tabs>
          <w:tab w:val="clear" w:pos="2268"/>
        </w:tabs>
        <w:spacing w:line="240" w:lineRule="auto"/>
        <w:rPr>
          <w:rFonts w:ascii="Garamond" w:hAnsi="Garamond"/>
        </w:rPr>
      </w:pPr>
    </w:p>
    <w:p w:rsidR="00B12E81" w:rsidRPr="000B094C" w:rsidRDefault="00B12E81">
      <w:pPr>
        <w:ind w:left="705" w:hanging="705"/>
        <w:jc w:val="both"/>
        <w:rPr>
          <w:rFonts w:ascii="Garamond" w:hAnsi="Garamond"/>
        </w:rPr>
      </w:pPr>
      <w:r w:rsidRPr="000B094C">
        <w:rPr>
          <w:rFonts w:ascii="Garamond" w:hAnsi="Garamond"/>
        </w:rPr>
        <w:t>1.</w:t>
      </w:r>
      <w:r w:rsidRPr="000B094C">
        <w:rPr>
          <w:rFonts w:ascii="Garamond" w:hAnsi="Garamond"/>
        </w:rPr>
        <w:tab/>
        <w:t xml:space="preserve">Znalec vycházel ze svých databází, obecně dostupných </w:t>
      </w:r>
      <w:r w:rsidR="00A01807">
        <w:rPr>
          <w:rFonts w:ascii="Garamond" w:hAnsi="Garamond"/>
        </w:rPr>
        <w:t>informací a z informací a </w:t>
      </w:r>
      <w:r w:rsidRPr="000B094C">
        <w:rPr>
          <w:rFonts w:ascii="Garamond" w:hAnsi="Garamond"/>
        </w:rPr>
        <w:t xml:space="preserve">prohlášení o pravosti a platnosti předložených podkladů. </w:t>
      </w:r>
    </w:p>
    <w:p w:rsidR="00B12E81" w:rsidRPr="000B094C" w:rsidRDefault="00B12E81">
      <w:pPr>
        <w:ind w:hanging="283"/>
        <w:jc w:val="both"/>
        <w:rPr>
          <w:rFonts w:ascii="Garamond" w:hAnsi="Garamond"/>
        </w:rPr>
      </w:pPr>
    </w:p>
    <w:p w:rsidR="00B12E81" w:rsidRPr="000B094C" w:rsidRDefault="00B12E81">
      <w:pPr>
        <w:pStyle w:val="Zkladntext"/>
        <w:ind w:firstLine="705"/>
        <w:rPr>
          <w:rFonts w:ascii="Garamond" w:hAnsi="Garamond"/>
        </w:rPr>
      </w:pPr>
      <w:r w:rsidRPr="000B094C">
        <w:rPr>
          <w:rFonts w:ascii="Garamond" w:hAnsi="Garamond"/>
        </w:rPr>
        <w:t xml:space="preserve">Neodpovídá tudíž zejména </w:t>
      </w:r>
      <w:proofErr w:type="gramStart"/>
      <w:r w:rsidRPr="000B094C">
        <w:rPr>
          <w:rFonts w:ascii="Garamond" w:hAnsi="Garamond"/>
        </w:rPr>
        <w:t>za</w:t>
      </w:r>
      <w:proofErr w:type="gramEnd"/>
      <w:r w:rsidRPr="000B094C">
        <w:rPr>
          <w:rFonts w:ascii="Garamond" w:hAnsi="Garamond"/>
        </w:rPr>
        <w:t>:</w:t>
      </w:r>
    </w:p>
    <w:p w:rsidR="00B12E81" w:rsidRPr="000B094C" w:rsidRDefault="00B12E81">
      <w:pPr>
        <w:pStyle w:val="Zkladntext"/>
        <w:tabs>
          <w:tab w:val="left" w:pos="1410"/>
        </w:tabs>
        <w:ind w:left="705"/>
        <w:rPr>
          <w:rFonts w:ascii="Garamond" w:hAnsi="Garamond"/>
        </w:rPr>
      </w:pPr>
    </w:p>
    <w:p w:rsidR="00B12E81" w:rsidRPr="000B094C" w:rsidRDefault="00B12E81">
      <w:pPr>
        <w:pStyle w:val="Zkladntext"/>
        <w:spacing w:after="120"/>
        <w:ind w:left="1417" w:hanging="714"/>
        <w:rPr>
          <w:rFonts w:ascii="Garamond" w:hAnsi="Garamond"/>
        </w:rPr>
      </w:pPr>
      <w:r w:rsidRPr="000B094C">
        <w:rPr>
          <w:rFonts w:ascii="Garamond" w:hAnsi="Garamond"/>
        </w:rPr>
        <w:t>a)</w:t>
      </w:r>
      <w:r w:rsidRPr="000B094C">
        <w:rPr>
          <w:rFonts w:ascii="Garamond" w:hAnsi="Garamond"/>
        </w:rPr>
        <w:tab/>
        <w:t>pravost a platnost vlastnických nebo jiných věcn</w:t>
      </w:r>
      <w:r w:rsidR="00A01807">
        <w:rPr>
          <w:rFonts w:ascii="Garamond" w:hAnsi="Garamond"/>
        </w:rPr>
        <w:t>ých práv k oceňovaným movitým a </w:t>
      </w:r>
      <w:r w:rsidRPr="000B094C">
        <w:rPr>
          <w:rFonts w:ascii="Garamond" w:hAnsi="Garamond"/>
        </w:rPr>
        <w:t>nemovitým věcem,</w:t>
      </w:r>
    </w:p>
    <w:p w:rsidR="00B12E81" w:rsidRPr="000B094C" w:rsidRDefault="00B12E81">
      <w:pPr>
        <w:ind w:left="1418" w:hanging="713"/>
        <w:jc w:val="both"/>
        <w:rPr>
          <w:rFonts w:ascii="Garamond" w:hAnsi="Garamond"/>
        </w:rPr>
      </w:pPr>
      <w:r w:rsidRPr="000B094C">
        <w:rPr>
          <w:rFonts w:ascii="Garamond" w:hAnsi="Garamond"/>
        </w:rPr>
        <w:t>b)</w:t>
      </w:r>
      <w:r w:rsidRPr="000B094C">
        <w:rPr>
          <w:rFonts w:ascii="Garamond" w:hAnsi="Garamond"/>
        </w:rPr>
        <w:tab/>
        <w:t xml:space="preserve">pravost a platnost práv k cizím věcem a nájemních vztahů k nim, jejichž existence měla nebo mohla mít vliv na provedený znalecký posudek. </w:t>
      </w:r>
    </w:p>
    <w:p w:rsidR="00B12E81" w:rsidRPr="000B094C" w:rsidRDefault="00B12E81">
      <w:pPr>
        <w:jc w:val="both"/>
        <w:rPr>
          <w:rFonts w:ascii="Garamond" w:hAnsi="Garamond"/>
        </w:rPr>
      </w:pPr>
    </w:p>
    <w:p w:rsidR="00B12E81" w:rsidRPr="000B094C" w:rsidRDefault="00B12E81">
      <w:pPr>
        <w:ind w:left="705" w:hanging="705"/>
        <w:jc w:val="both"/>
        <w:rPr>
          <w:rFonts w:ascii="Garamond" w:hAnsi="Garamond"/>
        </w:rPr>
      </w:pPr>
      <w:r w:rsidRPr="000B094C">
        <w:rPr>
          <w:rFonts w:ascii="Garamond" w:hAnsi="Garamond"/>
        </w:rPr>
        <w:t>2.</w:t>
      </w:r>
      <w:r w:rsidRPr="000B094C">
        <w:rPr>
          <w:rFonts w:ascii="Garamond" w:hAnsi="Garamond"/>
        </w:rPr>
        <w:tab/>
        <w:t xml:space="preserve">Znalec vycházel z toho, že informace získané z předložených podkladů </w:t>
      </w:r>
      <w:proofErr w:type="gramStart"/>
      <w:r w:rsidRPr="000B094C">
        <w:rPr>
          <w:rFonts w:ascii="Garamond" w:hAnsi="Garamond"/>
        </w:rPr>
        <w:t>pro  zpracování</w:t>
      </w:r>
      <w:proofErr w:type="gramEnd"/>
      <w:r w:rsidRPr="000B094C">
        <w:rPr>
          <w:rFonts w:ascii="Garamond" w:hAnsi="Garamond"/>
        </w:rPr>
        <w:t xml:space="preserve"> znaleckého posudku jsou věrohodné a správné a nebyly tudíž ve všec</w:t>
      </w:r>
      <w:r w:rsidR="00A01807">
        <w:rPr>
          <w:rFonts w:ascii="Garamond" w:hAnsi="Garamond"/>
        </w:rPr>
        <w:t>h případech z </w:t>
      </w:r>
      <w:r w:rsidRPr="000B094C">
        <w:rPr>
          <w:rFonts w:ascii="Garamond" w:hAnsi="Garamond"/>
        </w:rPr>
        <w:t>hlediska jejich přesnosti a úplnosti ověřovány.</w:t>
      </w:r>
    </w:p>
    <w:p w:rsidR="00B12E81" w:rsidRPr="000B094C" w:rsidRDefault="00B12E81">
      <w:pPr>
        <w:jc w:val="both"/>
        <w:rPr>
          <w:rFonts w:ascii="Garamond" w:hAnsi="Garamond"/>
        </w:rPr>
      </w:pPr>
    </w:p>
    <w:p w:rsidR="00B12E81" w:rsidRPr="000B094C" w:rsidRDefault="00B12E81">
      <w:pPr>
        <w:ind w:left="705" w:hanging="705"/>
        <w:jc w:val="both"/>
        <w:rPr>
          <w:rFonts w:ascii="Garamond" w:hAnsi="Garamond"/>
        </w:rPr>
      </w:pPr>
      <w:r w:rsidRPr="000B094C">
        <w:rPr>
          <w:rFonts w:ascii="Garamond" w:hAnsi="Garamond"/>
        </w:rPr>
        <w:t>3.</w:t>
      </w:r>
      <w:r w:rsidRPr="000B094C">
        <w:rPr>
          <w:rFonts w:ascii="Garamond" w:hAnsi="Garamond"/>
        </w:rPr>
        <w:tab/>
        <w:t xml:space="preserve">Znalec zpracoval znalecký posudek podle podmínek </w:t>
      </w:r>
      <w:r w:rsidR="00A01807">
        <w:rPr>
          <w:rFonts w:ascii="Garamond" w:hAnsi="Garamond"/>
        </w:rPr>
        <w:t>na trhu v době jeho provádění a </w:t>
      </w:r>
      <w:r w:rsidRPr="000B094C">
        <w:rPr>
          <w:rFonts w:ascii="Garamond" w:hAnsi="Garamond"/>
        </w:rPr>
        <w:t>neodpovídá za případné změny v podmínkách trhu, ke kterým by došlo po předání znaleckého posudku.</w:t>
      </w:r>
    </w:p>
    <w:p w:rsidR="00B12E81" w:rsidRPr="000B094C" w:rsidRDefault="00B12E81">
      <w:pPr>
        <w:jc w:val="both"/>
        <w:rPr>
          <w:rFonts w:ascii="Garamond" w:hAnsi="Garamond"/>
        </w:rPr>
      </w:pPr>
    </w:p>
    <w:p w:rsidR="00B12E81" w:rsidRPr="000B094C" w:rsidRDefault="00B12E81">
      <w:pPr>
        <w:ind w:left="705" w:hanging="705"/>
        <w:jc w:val="both"/>
        <w:rPr>
          <w:rFonts w:ascii="Garamond" w:hAnsi="Garamond"/>
        </w:rPr>
      </w:pPr>
      <w:r w:rsidRPr="000B094C">
        <w:rPr>
          <w:rFonts w:ascii="Garamond" w:hAnsi="Garamond"/>
        </w:rPr>
        <w:t>4.</w:t>
      </w:r>
      <w:r w:rsidRPr="000B094C">
        <w:rPr>
          <w:rFonts w:ascii="Garamond" w:hAnsi="Garamond"/>
        </w:rPr>
        <w:tab/>
        <w:t>Tento znalecký posudek respektuje právní předpisy v oblasti</w:t>
      </w:r>
      <w:r w:rsidR="00A01807">
        <w:rPr>
          <w:rFonts w:ascii="Garamond" w:hAnsi="Garamond"/>
        </w:rPr>
        <w:t xml:space="preserve"> cen, financování, účetnictví a </w:t>
      </w:r>
      <w:r w:rsidRPr="000B094C">
        <w:rPr>
          <w:rFonts w:ascii="Garamond" w:hAnsi="Garamond"/>
        </w:rPr>
        <w:t>daní, které měly platnost v době, ke které je posudek zpracován.</w:t>
      </w:r>
    </w:p>
    <w:p w:rsidR="00B12E81" w:rsidRPr="000B094C" w:rsidRDefault="00B12E81">
      <w:pPr>
        <w:ind w:left="705" w:hanging="705"/>
        <w:jc w:val="both"/>
        <w:rPr>
          <w:rFonts w:ascii="Garamond" w:hAnsi="Garamond"/>
        </w:rPr>
      </w:pPr>
    </w:p>
    <w:p w:rsidR="00B12E81" w:rsidRPr="000B094C" w:rsidRDefault="00B12E81">
      <w:pPr>
        <w:ind w:left="705" w:hanging="705"/>
        <w:jc w:val="both"/>
        <w:rPr>
          <w:rFonts w:ascii="Garamond" w:hAnsi="Garamond"/>
        </w:rPr>
      </w:pPr>
      <w:r w:rsidRPr="000B094C">
        <w:rPr>
          <w:rFonts w:ascii="Garamond" w:hAnsi="Garamond"/>
        </w:rPr>
        <w:t>5.</w:t>
      </w:r>
      <w:r w:rsidRPr="000B094C">
        <w:rPr>
          <w:rFonts w:ascii="Garamond" w:hAnsi="Garamond"/>
        </w:rPr>
        <w:tab/>
        <w:t xml:space="preserve">Znalecký posudek byl podán v souladu s etickými kodexy IRRV (Institute </w:t>
      </w:r>
      <w:proofErr w:type="spellStart"/>
      <w:r w:rsidRPr="000B094C">
        <w:rPr>
          <w:rFonts w:ascii="Garamond" w:hAnsi="Garamond"/>
        </w:rPr>
        <w:t>ofRevenues</w:t>
      </w:r>
      <w:proofErr w:type="spellEnd"/>
      <w:r w:rsidRPr="000B094C">
        <w:rPr>
          <w:rFonts w:ascii="Garamond" w:hAnsi="Garamond"/>
        </w:rPr>
        <w:t xml:space="preserve">, Rating and </w:t>
      </w:r>
      <w:proofErr w:type="spellStart"/>
      <w:r w:rsidRPr="000B094C">
        <w:rPr>
          <w:rFonts w:ascii="Garamond" w:hAnsi="Garamond"/>
        </w:rPr>
        <w:t>Valuation</w:t>
      </w:r>
      <w:proofErr w:type="spellEnd"/>
      <w:r w:rsidRPr="000B094C">
        <w:rPr>
          <w:rFonts w:ascii="Garamond" w:hAnsi="Garamond"/>
        </w:rPr>
        <w:t xml:space="preserve">, UK) a IREI (International Real </w:t>
      </w:r>
      <w:proofErr w:type="spellStart"/>
      <w:r w:rsidRPr="000B094C">
        <w:rPr>
          <w:rFonts w:ascii="Garamond" w:hAnsi="Garamond"/>
        </w:rPr>
        <w:t>Estate</w:t>
      </w:r>
      <w:proofErr w:type="spellEnd"/>
      <w:r w:rsidRPr="000B094C">
        <w:rPr>
          <w:rFonts w:ascii="Garamond" w:hAnsi="Garamond"/>
        </w:rPr>
        <w:t xml:space="preserve"> Institute, USA).</w:t>
      </w:r>
    </w:p>
    <w:p w:rsidR="00B12E81" w:rsidRPr="000B094C" w:rsidRDefault="00B12E81">
      <w:pPr>
        <w:pStyle w:val="Nadpis1"/>
        <w:rPr>
          <w:rFonts w:ascii="Garamond" w:hAnsi="Garamond" w:cs="Times New Roman"/>
          <w:sz w:val="36"/>
          <w:szCs w:val="36"/>
        </w:rPr>
      </w:pPr>
      <w:r w:rsidRPr="000B094C">
        <w:rPr>
          <w:rFonts w:ascii="Garamond" w:hAnsi="Garamond"/>
        </w:rPr>
        <w:br w:type="page"/>
      </w:r>
      <w:bookmarkStart w:id="1" w:name="_Toc328482053"/>
      <w:r w:rsidRPr="000B094C">
        <w:rPr>
          <w:rFonts w:ascii="Garamond" w:hAnsi="Garamond" w:cs="Times New Roman"/>
          <w:sz w:val="36"/>
          <w:szCs w:val="36"/>
        </w:rPr>
        <w:lastRenderedPageBreak/>
        <w:t>2. OSVĚDČENÍ</w:t>
      </w:r>
      <w:bookmarkEnd w:id="1"/>
    </w:p>
    <w:p w:rsidR="00B12E81" w:rsidRPr="000B094C" w:rsidRDefault="00B12E81">
      <w:pPr>
        <w:rPr>
          <w:rFonts w:ascii="Garamond" w:hAnsi="Garamond"/>
        </w:rPr>
      </w:pPr>
    </w:p>
    <w:p w:rsidR="007436B0" w:rsidRPr="000B094C" w:rsidRDefault="007436B0" w:rsidP="007436B0">
      <w:pPr>
        <w:rPr>
          <w:rFonts w:ascii="Garamond" w:hAnsi="Garamond"/>
        </w:rPr>
      </w:pPr>
      <w:r w:rsidRPr="000B094C">
        <w:rPr>
          <w:rFonts w:ascii="Garamond" w:hAnsi="Garamond"/>
        </w:rPr>
        <w:t>Znalec tímto osvědčuje, že</w:t>
      </w:r>
    </w:p>
    <w:p w:rsidR="007436B0" w:rsidRPr="000B094C" w:rsidRDefault="007436B0" w:rsidP="007436B0">
      <w:pPr>
        <w:pStyle w:val="Seznam2"/>
        <w:spacing w:line="240" w:lineRule="auto"/>
        <w:ind w:left="0"/>
        <w:rPr>
          <w:rFonts w:ascii="Garamond" w:hAnsi="Garamond"/>
        </w:rPr>
      </w:pPr>
    </w:p>
    <w:p w:rsidR="007436B0" w:rsidRPr="000B094C" w:rsidRDefault="007436B0" w:rsidP="007436B0">
      <w:pPr>
        <w:pStyle w:val="Seznam2"/>
        <w:spacing w:line="240" w:lineRule="auto"/>
        <w:ind w:left="705" w:hanging="705"/>
        <w:rPr>
          <w:rFonts w:ascii="Garamond" w:hAnsi="Garamond"/>
        </w:rPr>
      </w:pPr>
      <w:r w:rsidRPr="000B094C">
        <w:rPr>
          <w:rFonts w:ascii="Garamond" w:hAnsi="Garamond"/>
        </w:rPr>
        <w:t>1.</w:t>
      </w:r>
      <w:r w:rsidRPr="000B094C">
        <w:rPr>
          <w:rFonts w:ascii="Garamond" w:hAnsi="Garamond"/>
        </w:rPr>
        <w:tab/>
        <w:t>V současné době nemá a ani v budoucnosti nebude mít prospěch z podnikání, které je předmětem zpracovaného znaleckého posudku. Odměna za provedený znalecký posudek nezávisí na dosažených závěrech nebo odhadnutých hodnotách.</w:t>
      </w:r>
    </w:p>
    <w:p w:rsidR="007436B0" w:rsidRPr="000B094C" w:rsidRDefault="007436B0" w:rsidP="007436B0">
      <w:pPr>
        <w:pStyle w:val="Seznam2"/>
        <w:spacing w:line="240" w:lineRule="auto"/>
        <w:ind w:left="0"/>
        <w:rPr>
          <w:rFonts w:ascii="Garamond" w:hAnsi="Garamond"/>
        </w:rPr>
      </w:pPr>
    </w:p>
    <w:p w:rsidR="007436B0" w:rsidRPr="000B094C" w:rsidRDefault="007436B0" w:rsidP="007436B0">
      <w:pPr>
        <w:pStyle w:val="Seznam2"/>
        <w:spacing w:line="240" w:lineRule="auto"/>
        <w:ind w:left="705" w:hanging="705"/>
        <w:rPr>
          <w:rFonts w:ascii="Garamond" w:hAnsi="Garamond"/>
        </w:rPr>
      </w:pPr>
      <w:r w:rsidRPr="000B094C">
        <w:rPr>
          <w:rFonts w:ascii="Garamond" w:hAnsi="Garamond"/>
        </w:rPr>
        <w:t>2.</w:t>
      </w:r>
      <w:r w:rsidRPr="000B094C">
        <w:rPr>
          <w:rFonts w:ascii="Garamond" w:hAnsi="Garamond"/>
        </w:rPr>
        <w:tab/>
        <w:t>Zpracovaný znalecký posudek zohledňuje všechny nám známé skutečnosti, které by mohly ovlivnit dosažené závěry nebo posuzované hodnoty.</w:t>
      </w:r>
    </w:p>
    <w:p w:rsidR="007436B0" w:rsidRPr="000B094C" w:rsidRDefault="007436B0" w:rsidP="007436B0">
      <w:pPr>
        <w:pStyle w:val="Seznam2"/>
        <w:spacing w:line="240" w:lineRule="auto"/>
        <w:ind w:left="0"/>
        <w:rPr>
          <w:rFonts w:ascii="Garamond" w:hAnsi="Garamond"/>
        </w:rPr>
      </w:pPr>
    </w:p>
    <w:p w:rsidR="007436B0" w:rsidRPr="000B094C" w:rsidRDefault="007436B0" w:rsidP="007436B0">
      <w:pPr>
        <w:pStyle w:val="Seznam2"/>
        <w:spacing w:line="240" w:lineRule="auto"/>
        <w:ind w:left="705" w:hanging="705"/>
        <w:rPr>
          <w:rFonts w:ascii="Garamond" w:hAnsi="Garamond"/>
        </w:rPr>
      </w:pPr>
      <w:r w:rsidRPr="000B094C">
        <w:rPr>
          <w:rFonts w:ascii="Garamond" w:hAnsi="Garamond"/>
        </w:rPr>
        <w:t>3.</w:t>
      </w:r>
      <w:r w:rsidRPr="000B094C">
        <w:rPr>
          <w:rFonts w:ascii="Garamond" w:hAnsi="Garamond"/>
        </w:rPr>
        <w:tab/>
        <w:t>Při své činnosti jsme neshledali žádné skutečnosti, které by nasvědčovaly, že ke znaleckému posudku předané dokumenty a podklady nejsou pravdivé a správné.</w:t>
      </w:r>
    </w:p>
    <w:p w:rsidR="007436B0" w:rsidRPr="000B094C" w:rsidRDefault="007436B0" w:rsidP="007436B0">
      <w:pPr>
        <w:jc w:val="both"/>
        <w:rPr>
          <w:rFonts w:ascii="Garamond" w:hAnsi="Garamond"/>
        </w:rPr>
      </w:pPr>
    </w:p>
    <w:p w:rsidR="007436B0" w:rsidRPr="000B094C" w:rsidRDefault="007436B0" w:rsidP="007436B0">
      <w:pPr>
        <w:pStyle w:val="Seznam2"/>
        <w:spacing w:line="240" w:lineRule="auto"/>
        <w:ind w:left="705" w:hanging="705"/>
        <w:rPr>
          <w:rFonts w:ascii="Garamond" w:hAnsi="Garamond"/>
        </w:rPr>
      </w:pPr>
      <w:r w:rsidRPr="000B094C">
        <w:rPr>
          <w:rFonts w:ascii="Garamond" w:hAnsi="Garamond"/>
        </w:rPr>
        <w:t>4.</w:t>
      </w:r>
      <w:r w:rsidRPr="000B094C">
        <w:rPr>
          <w:rFonts w:ascii="Garamond" w:hAnsi="Garamond"/>
        </w:rPr>
        <w:tab/>
        <w:t>Zpracovaný znalecký posudek byl vyhotoven s vědomím následků vědomě nepravdivého znaleckého posudku dle § 110a Trestního řádu.</w:t>
      </w:r>
    </w:p>
    <w:p w:rsidR="007436B0" w:rsidRPr="000B094C" w:rsidRDefault="007436B0" w:rsidP="007436B0">
      <w:pPr>
        <w:pStyle w:val="Zkladntext31"/>
        <w:tabs>
          <w:tab w:val="clear" w:pos="2268"/>
        </w:tabs>
        <w:spacing w:line="240" w:lineRule="auto"/>
        <w:rPr>
          <w:rFonts w:ascii="Garamond" w:hAnsi="Garamond"/>
          <w:szCs w:val="24"/>
        </w:rPr>
      </w:pPr>
    </w:p>
    <w:p w:rsidR="007436B0" w:rsidRPr="000B094C" w:rsidRDefault="007436B0" w:rsidP="007436B0">
      <w:pPr>
        <w:pStyle w:val="Zkladntext31"/>
        <w:tabs>
          <w:tab w:val="clear" w:pos="2268"/>
        </w:tabs>
        <w:spacing w:line="240" w:lineRule="auto"/>
        <w:ind w:left="720" w:hanging="720"/>
        <w:rPr>
          <w:rFonts w:ascii="Garamond" w:hAnsi="Garamond"/>
          <w:szCs w:val="24"/>
        </w:rPr>
      </w:pPr>
      <w:r w:rsidRPr="000B094C">
        <w:rPr>
          <w:rFonts w:ascii="Garamond" w:hAnsi="Garamond"/>
          <w:szCs w:val="24"/>
        </w:rPr>
        <w:t>5.</w:t>
      </w:r>
      <w:r w:rsidRPr="000B094C">
        <w:rPr>
          <w:rFonts w:ascii="Garamond" w:hAnsi="Garamond"/>
          <w:szCs w:val="24"/>
        </w:rPr>
        <w:tab/>
        <w:t xml:space="preserve">Znalecký posudek vyhotovil znalecký ústav 1. Znalecká, </w:t>
      </w:r>
      <w:r w:rsidR="005D3085" w:rsidRPr="000B094C">
        <w:rPr>
          <w:rFonts w:ascii="Garamond" w:hAnsi="Garamond"/>
          <w:szCs w:val="24"/>
        </w:rPr>
        <w:t>a.s.</w:t>
      </w:r>
      <w:r w:rsidRPr="000B094C">
        <w:rPr>
          <w:rFonts w:ascii="Garamond" w:hAnsi="Garamond"/>
          <w:szCs w:val="24"/>
        </w:rPr>
        <w:t>, sídlem Mozartova 679, 460 01 Liberec.</w:t>
      </w:r>
    </w:p>
    <w:p w:rsidR="007436B0" w:rsidRPr="000B094C" w:rsidRDefault="007436B0" w:rsidP="007436B0">
      <w:pPr>
        <w:pStyle w:val="Zkladntext31"/>
        <w:tabs>
          <w:tab w:val="clear" w:pos="2268"/>
        </w:tabs>
        <w:spacing w:line="240" w:lineRule="auto"/>
        <w:ind w:left="720" w:hanging="720"/>
        <w:rPr>
          <w:rFonts w:ascii="Garamond" w:hAnsi="Garamond"/>
          <w:szCs w:val="24"/>
        </w:rPr>
      </w:pPr>
    </w:p>
    <w:p w:rsidR="007436B0" w:rsidRPr="000B094C" w:rsidRDefault="007436B0" w:rsidP="007436B0">
      <w:pPr>
        <w:pStyle w:val="Zkladntext31"/>
        <w:tabs>
          <w:tab w:val="clear" w:pos="2268"/>
        </w:tabs>
        <w:spacing w:line="240" w:lineRule="auto"/>
        <w:ind w:left="720" w:hanging="720"/>
        <w:rPr>
          <w:rFonts w:ascii="Garamond" w:hAnsi="Garamond"/>
          <w:szCs w:val="24"/>
        </w:rPr>
      </w:pPr>
    </w:p>
    <w:p w:rsidR="007436B0" w:rsidRPr="000B094C" w:rsidRDefault="007436B0" w:rsidP="007436B0">
      <w:pPr>
        <w:pStyle w:val="Zkladntext31"/>
        <w:tabs>
          <w:tab w:val="clear" w:pos="2268"/>
        </w:tabs>
        <w:spacing w:line="240" w:lineRule="auto"/>
        <w:ind w:left="720" w:hanging="720"/>
        <w:rPr>
          <w:rFonts w:ascii="Garamond" w:hAnsi="Garamond"/>
          <w:szCs w:val="24"/>
        </w:rPr>
      </w:pPr>
    </w:p>
    <w:p w:rsidR="007436B0" w:rsidRPr="000B094C" w:rsidRDefault="007436B0" w:rsidP="007436B0">
      <w:pPr>
        <w:pStyle w:val="Zkladntext31"/>
        <w:tabs>
          <w:tab w:val="clear" w:pos="2268"/>
        </w:tabs>
        <w:spacing w:line="240" w:lineRule="auto"/>
        <w:ind w:left="720" w:hanging="720"/>
        <w:rPr>
          <w:rFonts w:ascii="Garamond" w:hAnsi="Garamond"/>
          <w:szCs w:val="24"/>
        </w:rPr>
      </w:pPr>
    </w:p>
    <w:p w:rsidR="00DD4948" w:rsidRPr="000B094C" w:rsidRDefault="00DD4948" w:rsidP="007436B0">
      <w:pPr>
        <w:pStyle w:val="Zkladntext31"/>
        <w:tabs>
          <w:tab w:val="clear" w:pos="2268"/>
        </w:tabs>
        <w:spacing w:line="240" w:lineRule="auto"/>
        <w:ind w:left="720" w:hanging="720"/>
        <w:rPr>
          <w:rFonts w:ascii="Garamond" w:hAnsi="Garamond"/>
          <w:szCs w:val="24"/>
        </w:rPr>
      </w:pPr>
    </w:p>
    <w:p w:rsidR="007436B0" w:rsidRPr="000B094C" w:rsidRDefault="007436B0" w:rsidP="007436B0">
      <w:pPr>
        <w:pStyle w:val="Pokraovnseznamu2"/>
        <w:spacing w:after="0" w:line="240" w:lineRule="auto"/>
        <w:ind w:left="0"/>
        <w:rPr>
          <w:rFonts w:ascii="Garamond" w:hAnsi="Garamond"/>
        </w:rPr>
      </w:pPr>
    </w:p>
    <w:p w:rsidR="007436B0" w:rsidRPr="000B094C" w:rsidRDefault="007436B0" w:rsidP="007436B0">
      <w:pPr>
        <w:pStyle w:val="Pokraovnseznamu2"/>
        <w:spacing w:after="0" w:line="240" w:lineRule="auto"/>
        <w:ind w:left="0"/>
        <w:rPr>
          <w:rFonts w:ascii="Garamond" w:hAnsi="Garamond"/>
        </w:rPr>
      </w:pPr>
      <w:r w:rsidRPr="000B094C">
        <w:rPr>
          <w:rFonts w:ascii="Garamond" w:hAnsi="Garamond"/>
        </w:rPr>
        <w:t xml:space="preserve">V Liberci dne </w:t>
      </w:r>
      <w:proofErr w:type="gramStart"/>
      <w:r w:rsidR="00A823E6">
        <w:rPr>
          <w:rFonts w:ascii="Garamond" w:hAnsi="Garamond"/>
        </w:rPr>
        <w:t>20</w:t>
      </w:r>
      <w:r w:rsidR="00D35555">
        <w:rPr>
          <w:rFonts w:ascii="Garamond" w:hAnsi="Garamond"/>
        </w:rPr>
        <w:t>.06.2012</w:t>
      </w:r>
      <w:proofErr w:type="gramEnd"/>
    </w:p>
    <w:p w:rsidR="007436B0" w:rsidRPr="000B094C" w:rsidRDefault="007436B0" w:rsidP="007436B0">
      <w:pPr>
        <w:pStyle w:val="Pokraovnseznamu2"/>
        <w:spacing w:after="0" w:line="240" w:lineRule="auto"/>
        <w:ind w:left="0" w:hanging="566"/>
        <w:jc w:val="left"/>
        <w:rPr>
          <w:rFonts w:ascii="Garamond" w:hAnsi="Garamond"/>
        </w:rPr>
      </w:pPr>
    </w:p>
    <w:p w:rsidR="007436B0" w:rsidRPr="000B094C" w:rsidRDefault="007436B0" w:rsidP="007436B0">
      <w:pPr>
        <w:rPr>
          <w:rFonts w:ascii="Garamond" w:hAnsi="Garamond"/>
        </w:rPr>
      </w:pPr>
    </w:p>
    <w:p w:rsidR="007436B0" w:rsidRPr="000B094C" w:rsidRDefault="007436B0" w:rsidP="007436B0">
      <w:pPr>
        <w:rPr>
          <w:rFonts w:ascii="Garamond" w:hAnsi="Garamond"/>
        </w:rPr>
      </w:pPr>
    </w:p>
    <w:p w:rsidR="007436B0" w:rsidRPr="000B094C" w:rsidRDefault="007436B0" w:rsidP="007436B0">
      <w:pPr>
        <w:rPr>
          <w:rFonts w:ascii="Garamond" w:hAnsi="Garamond"/>
        </w:rPr>
      </w:pPr>
    </w:p>
    <w:p w:rsidR="007436B0" w:rsidRPr="000B094C" w:rsidRDefault="007436B0" w:rsidP="007436B0">
      <w:pPr>
        <w:rPr>
          <w:rFonts w:ascii="Garamond" w:hAnsi="Garamond"/>
        </w:rPr>
      </w:pPr>
    </w:p>
    <w:p w:rsidR="007436B0" w:rsidRPr="000B094C" w:rsidRDefault="007436B0" w:rsidP="007436B0">
      <w:pPr>
        <w:jc w:val="both"/>
        <w:rPr>
          <w:rFonts w:ascii="Garamond" w:hAnsi="Garamond"/>
          <w:i/>
        </w:rPr>
      </w:pPr>
    </w:p>
    <w:p w:rsidR="00DD4948" w:rsidRPr="000B094C" w:rsidRDefault="00DD4948" w:rsidP="00DD4948">
      <w:pPr>
        <w:widowControl w:val="0"/>
        <w:tabs>
          <w:tab w:val="left" w:pos="90"/>
        </w:tabs>
        <w:autoSpaceDE w:val="0"/>
        <w:autoSpaceDN w:val="0"/>
        <w:adjustRightInd w:val="0"/>
        <w:jc w:val="both"/>
        <w:rPr>
          <w:rFonts w:ascii="Garamond" w:hAnsi="Garamond"/>
        </w:rPr>
      </w:pPr>
      <w:r w:rsidRPr="000B094C">
        <w:rPr>
          <w:rFonts w:ascii="Garamond" w:hAnsi="Garamond"/>
        </w:rPr>
        <w:t>1. Znalecká a.s.</w:t>
      </w:r>
    </w:p>
    <w:p w:rsidR="00DD4948" w:rsidRPr="000B094C" w:rsidRDefault="00DD4948" w:rsidP="00DD4948">
      <w:pPr>
        <w:widowControl w:val="0"/>
        <w:tabs>
          <w:tab w:val="left" w:pos="90"/>
        </w:tabs>
        <w:autoSpaceDE w:val="0"/>
        <w:autoSpaceDN w:val="0"/>
        <w:adjustRightInd w:val="0"/>
        <w:jc w:val="both"/>
        <w:rPr>
          <w:rFonts w:ascii="Garamond" w:hAnsi="Garamond"/>
        </w:rPr>
      </w:pPr>
      <w:r w:rsidRPr="000B094C">
        <w:rPr>
          <w:rFonts w:ascii="Garamond" w:hAnsi="Garamond"/>
        </w:rPr>
        <w:t>znalecký ústav</w:t>
      </w:r>
    </w:p>
    <w:p w:rsidR="00DD4948" w:rsidRPr="000B094C" w:rsidRDefault="00DD4948" w:rsidP="00DD4948">
      <w:pPr>
        <w:widowControl w:val="0"/>
        <w:tabs>
          <w:tab w:val="left" w:pos="90"/>
        </w:tabs>
        <w:autoSpaceDE w:val="0"/>
        <w:autoSpaceDN w:val="0"/>
        <w:adjustRightInd w:val="0"/>
        <w:jc w:val="both"/>
        <w:rPr>
          <w:rFonts w:ascii="Garamond" w:hAnsi="Garamond"/>
        </w:rPr>
      </w:pPr>
      <w:r w:rsidRPr="000B094C">
        <w:rPr>
          <w:rFonts w:ascii="Garamond" w:hAnsi="Garamond"/>
        </w:rPr>
        <w:t>Mozartova 679/21</w:t>
      </w:r>
    </w:p>
    <w:p w:rsidR="00DD4948" w:rsidRPr="000B094C" w:rsidRDefault="00DD4948" w:rsidP="00DD4948">
      <w:pPr>
        <w:widowControl w:val="0"/>
        <w:tabs>
          <w:tab w:val="left" w:pos="90"/>
        </w:tabs>
        <w:autoSpaceDE w:val="0"/>
        <w:autoSpaceDN w:val="0"/>
        <w:adjustRightInd w:val="0"/>
        <w:jc w:val="both"/>
        <w:rPr>
          <w:rFonts w:ascii="Garamond" w:hAnsi="Garamond"/>
        </w:rPr>
      </w:pPr>
      <w:r w:rsidRPr="000B094C">
        <w:rPr>
          <w:rFonts w:ascii="Garamond" w:hAnsi="Garamond"/>
        </w:rPr>
        <w:t>460 01 Liberec</w:t>
      </w:r>
    </w:p>
    <w:p w:rsidR="00DD4948" w:rsidRPr="000B094C" w:rsidRDefault="00DD4948" w:rsidP="00DD4948">
      <w:pPr>
        <w:widowControl w:val="0"/>
        <w:tabs>
          <w:tab w:val="left" w:pos="90"/>
        </w:tabs>
        <w:autoSpaceDE w:val="0"/>
        <w:autoSpaceDN w:val="0"/>
        <w:adjustRightInd w:val="0"/>
        <w:jc w:val="both"/>
        <w:rPr>
          <w:rFonts w:ascii="Garamond" w:hAnsi="Garamond"/>
        </w:rPr>
      </w:pPr>
      <w:r w:rsidRPr="000B094C">
        <w:rPr>
          <w:rFonts w:ascii="Garamond" w:hAnsi="Garamond"/>
        </w:rPr>
        <w:t xml:space="preserve">IČ </w:t>
      </w:r>
      <w:smartTag w:uri="urn:schemas-microsoft-com:office:smarttags" w:element="phone">
        <w:smartTagPr>
          <w:attr w:uri="urn:schemas-microsoft-com:office:office" w:name="ls" w:val="trans"/>
        </w:smartTagPr>
        <w:r w:rsidRPr="000B094C">
          <w:rPr>
            <w:rFonts w:ascii="Garamond" w:hAnsi="Garamond"/>
          </w:rPr>
          <w:t>25488350</w:t>
        </w:r>
      </w:smartTag>
    </w:p>
    <w:p w:rsidR="00DD4948" w:rsidRPr="000B094C" w:rsidRDefault="00DD4948" w:rsidP="00DD4948">
      <w:pPr>
        <w:widowControl w:val="0"/>
        <w:tabs>
          <w:tab w:val="left" w:pos="90"/>
        </w:tabs>
        <w:autoSpaceDE w:val="0"/>
        <w:autoSpaceDN w:val="0"/>
        <w:adjustRightInd w:val="0"/>
        <w:jc w:val="both"/>
        <w:rPr>
          <w:rFonts w:ascii="Garamond" w:hAnsi="Garamond"/>
        </w:rPr>
      </w:pPr>
      <w:r w:rsidRPr="000B094C">
        <w:rPr>
          <w:rFonts w:ascii="Garamond" w:hAnsi="Garamond"/>
        </w:rPr>
        <w:t xml:space="preserve">Vypracovali: Ing. </w:t>
      </w:r>
      <w:r w:rsidR="000B094C" w:rsidRPr="000B094C">
        <w:rPr>
          <w:rFonts w:ascii="Garamond" w:hAnsi="Garamond"/>
        </w:rPr>
        <w:t xml:space="preserve">arch. David </w:t>
      </w:r>
      <w:proofErr w:type="spellStart"/>
      <w:r w:rsidR="000B094C" w:rsidRPr="000B094C">
        <w:rPr>
          <w:rFonts w:ascii="Garamond" w:hAnsi="Garamond"/>
        </w:rPr>
        <w:t>Charousek</w:t>
      </w:r>
      <w:proofErr w:type="spellEnd"/>
    </w:p>
    <w:p w:rsidR="00B12E81" w:rsidRPr="000B094C" w:rsidRDefault="00B12E81">
      <w:pPr>
        <w:pStyle w:val="Pokraovnseznamu2"/>
        <w:spacing w:after="0" w:line="240" w:lineRule="auto"/>
        <w:ind w:left="0" w:hanging="566"/>
        <w:jc w:val="left"/>
        <w:rPr>
          <w:rFonts w:ascii="Garamond" w:hAnsi="Garamond"/>
        </w:rPr>
      </w:pPr>
    </w:p>
    <w:p w:rsidR="00B12E81" w:rsidRPr="000B094C" w:rsidRDefault="00B12E81">
      <w:pPr>
        <w:rPr>
          <w:rFonts w:ascii="Garamond" w:hAnsi="Garamond"/>
        </w:rPr>
      </w:pPr>
    </w:p>
    <w:p w:rsidR="00B12E81" w:rsidRPr="000B094C" w:rsidRDefault="00B12E81">
      <w:pPr>
        <w:rPr>
          <w:rFonts w:ascii="Garamond" w:hAnsi="Garamond"/>
        </w:rPr>
      </w:pPr>
    </w:p>
    <w:p w:rsidR="00B12E81" w:rsidRPr="000B094C" w:rsidRDefault="00B12E81">
      <w:pPr>
        <w:rPr>
          <w:rFonts w:ascii="Garamond" w:hAnsi="Garamond"/>
        </w:rPr>
      </w:pPr>
    </w:p>
    <w:p w:rsidR="00B12E81" w:rsidRPr="000B094C" w:rsidRDefault="00B12E81">
      <w:pPr>
        <w:rPr>
          <w:rFonts w:ascii="Garamond" w:hAnsi="Garamond"/>
        </w:rPr>
      </w:pPr>
    </w:p>
    <w:p w:rsidR="00B12E81" w:rsidRPr="000B094C" w:rsidRDefault="00B12E81">
      <w:pPr>
        <w:rPr>
          <w:rFonts w:ascii="Garamond" w:hAnsi="Garamond"/>
        </w:rPr>
      </w:pPr>
    </w:p>
    <w:p w:rsidR="00B12E81" w:rsidRPr="000B094C" w:rsidRDefault="00B12E81">
      <w:pPr>
        <w:rPr>
          <w:rFonts w:ascii="Garamond" w:hAnsi="Garamond"/>
        </w:rPr>
      </w:pPr>
    </w:p>
    <w:p w:rsidR="00B12E81" w:rsidRPr="000B094C" w:rsidRDefault="00B12E81">
      <w:pPr>
        <w:pStyle w:val="Nadpis1"/>
        <w:rPr>
          <w:rFonts w:ascii="Garamond" w:hAnsi="Garamond" w:cs="Times New Roman"/>
          <w:sz w:val="36"/>
          <w:szCs w:val="36"/>
        </w:rPr>
      </w:pPr>
      <w:r w:rsidRPr="000B094C">
        <w:rPr>
          <w:rFonts w:ascii="Garamond" w:hAnsi="Garamond"/>
        </w:rPr>
        <w:br w:type="page"/>
      </w:r>
      <w:bookmarkStart w:id="2" w:name="_Toc328482054"/>
      <w:r w:rsidRPr="000B094C">
        <w:rPr>
          <w:rFonts w:ascii="Garamond" w:hAnsi="Garamond" w:cs="Times New Roman"/>
          <w:sz w:val="36"/>
          <w:szCs w:val="36"/>
        </w:rPr>
        <w:lastRenderedPageBreak/>
        <w:t>3. NÁLEZ</w:t>
      </w:r>
      <w:bookmarkEnd w:id="2"/>
    </w:p>
    <w:p w:rsidR="00B12E81" w:rsidRPr="000B094C" w:rsidRDefault="00A26358">
      <w:pPr>
        <w:pStyle w:val="Nadpis2"/>
        <w:rPr>
          <w:rFonts w:ascii="Garamond" w:hAnsi="Garamond" w:cs="Times New Roman"/>
          <w:i w:val="0"/>
          <w:sz w:val="32"/>
          <w:szCs w:val="32"/>
        </w:rPr>
      </w:pPr>
      <w:bookmarkStart w:id="3" w:name="_Toc328482055"/>
      <w:r w:rsidRPr="000B094C">
        <w:rPr>
          <w:rFonts w:ascii="Garamond" w:hAnsi="Garamond" w:cs="Times New Roman"/>
          <w:i w:val="0"/>
          <w:sz w:val="32"/>
          <w:szCs w:val="32"/>
        </w:rPr>
        <w:t>3.</w:t>
      </w:r>
      <w:r w:rsidR="00B12E81" w:rsidRPr="000B094C">
        <w:rPr>
          <w:rFonts w:ascii="Garamond" w:hAnsi="Garamond" w:cs="Times New Roman"/>
          <w:i w:val="0"/>
          <w:sz w:val="32"/>
          <w:szCs w:val="32"/>
        </w:rPr>
        <w:t>1 Bližší údaje o nemovitosti</w:t>
      </w:r>
      <w:bookmarkEnd w:id="3"/>
    </w:p>
    <w:tbl>
      <w:tblPr>
        <w:tblW w:w="91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0"/>
        <w:gridCol w:w="6746"/>
      </w:tblGrid>
      <w:tr w:rsidR="00A26358" w:rsidRPr="000B094C">
        <w:tc>
          <w:tcPr>
            <w:tcW w:w="2370" w:type="dxa"/>
            <w:tcBorders>
              <w:top w:val="single" w:sz="12" w:space="0" w:color="auto"/>
              <w:left w:val="single" w:sz="12" w:space="0" w:color="auto"/>
              <w:right w:val="single" w:sz="12" w:space="0" w:color="auto"/>
            </w:tcBorders>
            <w:shd w:val="clear" w:color="auto" w:fill="E6E6E6"/>
          </w:tcPr>
          <w:p w:rsidR="00A26358" w:rsidRPr="000B094C" w:rsidRDefault="00A26358" w:rsidP="00963AF7">
            <w:pPr>
              <w:jc w:val="both"/>
              <w:rPr>
                <w:rFonts w:ascii="Garamond" w:hAnsi="Garamond"/>
                <w:b/>
              </w:rPr>
            </w:pPr>
            <w:r w:rsidRPr="000B094C">
              <w:rPr>
                <w:rFonts w:ascii="Garamond" w:hAnsi="Garamond"/>
                <w:b/>
              </w:rPr>
              <w:t>Okres:</w:t>
            </w:r>
          </w:p>
        </w:tc>
        <w:tc>
          <w:tcPr>
            <w:tcW w:w="6746" w:type="dxa"/>
            <w:tcBorders>
              <w:left w:val="single" w:sz="12" w:space="0" w:color="auto"/>
            </w:tcBorders>
          </w:tcPr>
          <w:p w:rsidR="00A26358" w:rsidRPr="000B094C" w:rsidRDefault="005E5DFE" w:rsidP="00963AF7">
            <w:pPr>
              <w:jc w:val="both"/>
              <w:rPr>
                <w:rFonts w:ascii="Garamond" w:hAnsi="Garamond"/>
              </w:rPr>
            </w:pPr>
            <w:r>
              <w:rPr>
                <w:rFonts w:ascii="Garamond" w:hAnsi="Garamond"/>
              </w:rPr>
              <w:t>Liberec CZ0513</w:t>
            </w:r>
          </w:p>
        </w:tc>
      </w:tr>
      <w:tr w:rsidR="00A26358" w:rsidRPr="000B094C">
        <w:tc>
          <w:tcPr>
            <w:tcW w:w="2370" w:type="dxa"/>
            <w:tcBorders>
              <w:left w:val="single" w:sz="12" w:space="0" w:color="auto"/>
              <w:right w:val="single" w:sz="12" w:space="0" w:color="auto"/>
            </w:tcBorders>
            <w:shd w:val="clear" w:color="auto" w:fill="E6E6E6"/>
          </w:tcPr>
          <w:p w:rsidR="00A26358" w:rsidRPr="000B094C" w:rsidRDefault="00A26358" w:rsidP="00963AF7">
            <w:pPr>
              <w:jc w:val="both"/>
              <w:rPr>
                <w:rFonts w:ascii="Garamond" w:hAnsi="Garamond"/>
                <w:b/>
              </w:rPr>
            </w:pPr>
            <w:r w:rsidRPr="000B094C">
              <w:rPr>
                <w:rFonts w:ascii="Garamond" w:hAnsi="Garamond"/>
                <w:b/>
              </w:rPr>
              <w:t>Obec:</w:t>
            </w:r>
          </w:p>
        </w:tc>
        <w:tc>
          <w:tcPr>
            <w:tcW w:w="6746" w:type="dxa"/>
            <w:tcBorders>
              <w:left w:val="single" w:sz="12" w:space="0" w:color="auto"/>
            </w:tcBorders>
          </w:tcPr>
          <w:p w:rsidR="00717EBA" w:rsidRPr="000B094C" w:rsidRDefault="00524FB4" w:rsidP="00963AF7">
            <w:pPr>
              <w:jc w:val="both"/>
              <w:rPr>
                <w:rFonts w:ascii="Garamond" w:hAnsi="Garamond"/>
              </w:rPr>
            </w:pPr>
            <w:r w:rsidRPr="00524FB4">
              <w:rPr>
                <w:rFonts w:ascii="Garamond" w:hAnsi="Garamond"/>
              </w:rPr>
              <w:t>Jeřmanice</w:t>
            </w:r>
            <w:r w:rsidR="005E5DFE">
              <w:rPr>
                <w:rFonts w:ascii="Garamond" w:hAnsi="Garamond"/>
              </w:rPr>
              <w:t xml:space="preserve"> </w:t>
            </w:r>
            <w:r w:rsidRPr="00524FB4">
              <w:rPr>
                <w:rFonts w:ascii="Garamond" w:hAnsi="Garamond"/>
              </w:rPr>
              <w:t>530484</w:t>
            </w:r>
          </w:p>
        </w:tc>
      </w:tr>
      <w:tr w:rsidR="00A26358" w:rsidRPr="000B094C">
        <w:tc>
          <w:tcPr>
            <w:tcW w:w="2370" w:type="dxa"/>
            <w:tcBorders>
              <w:left w:val="single" w:sz="12" w:space="0" w:color="auto"/>
              <w:right w:val="single" w:sz="12" w:space="0" w:color="auto"/>
            </w:tcBorders>
            <w:shd w:val="clear" w:color="auto" w:fill="E6E6E6"/>
          </w:tcPr>
          <w:p w:rsidR="00A26358" w:rsidRPr="000B094C" w:rsidRDefault="00A26358" w:rsidP="00963AF7">
            <w:pPr>
              <w:jc w:val="both"/>
              <w:rPr>
                <w:rFonts w:ascii="Garamond" w:hAnsi="Garamond"/>
                <w:b/>
              </w:rPr>
            </w:pPr>
            <w:r w:rsidRPr="000B094C">
              <w:rPr>
                <w:rFonts w:ascii="Garamond" w:hAnsi="Garamond"/>
                <w:b/>
              </w:rPr>
              <w:t>Katastrální území:</w:t>
            </w:r>
          </w:p>
        </w:tc>
        <w:tc>
          <w:tcPr>
            <w:tcW w:w="6746" w:type="dxa"/>
            <w:tcBorders>
              <w:left w:val="single" w:sz="12" w:space="0" w:color="auto"/>
              <w:bottom w:val="single" w:sz="4" w:space="0" w:color="auto"/>
            </w:tcBorders>
          </w:tcPr>
          <w:p w:rsidR="00A26358" w:rsidRPr="000B094C" w:rsidRDefault="00524FB4" w:rsidP="00963AF7">
            <w:pPr>
              <w:jc w:val="both"/>
              <w:rPr>
                <w:rFonts w:ascii="Garamond" w:hAnsi="Garamond"/>
              </w:rPr>
            </w:pPr>
            <w:r w:rsidRPr="00524FB4">
              <w:rPr>
                <w:rFonts w:ascii="Garamond" w:hAnsi="Garamond"/>
              </w:rPr>
              <w:t>Jeřmanice</w:t>
            </w:r>
            <w:r>
              <w:rPr>
                <w:rFonts w:ascii="Garamond" w:hAnsi="Garamond"/>
              </w:rPr>
              <w:t xml:space="preserve"> </w:t>
            </w:r>
            <w:r w:rsidRPr="00524FB4">
              <w:rPr>
                <w:rFonts w:ascii="Garamond" w:hAnsi="Garamond"/>
              </w:rPr>
              <w:t>658588</w:t>
            </w:r>
          </w:p>
        </w:tc>
      </w:tr>
      <w:tr w:rsidR="00A26358" w:rsidRPr="000B094C">
        <w:tc>
          <w:tcPr>
            <w:tcW w:w="2370" w:type="dxa"/>
            <w:tcBorders>
              <w:left w:val="single" w:sz="12" w:space="0" w:color="auto"/>
              <w:bottom w:val="single" w:sz="4" w:space="0" w:color="auto"/>
              <w:right w:val="single" w:sz="12" w:space="0" w:color="auto"/>
            </w:tcBorders>
            <w:shd w:val="clear" w:color="auto" w:fill="E6E6E6"/>
          </w:tcPr>
          <w:p w:rsidR="00A26358" w:rsidRPr="000B094C" w:rsidRDefault="00A26358" w:rsidP="00963AF7">
            <w:pPr>
              <w:jc w:val="both"/>
              <w:rPr>
                <w:rFonts w:ascii="Garamond" w:hAnsi="Garamond"/>
                <w:b/>
              </w:rPr>
            </w:pPr>
            <w:r w:rsidRPr="000B094C">
              <w:rPr>
                <w:rFonts w:ascii="Garamond" w:hAnsi="Garamond"/>
                <w:b/>
              </w:rPr>
              <w:t>Nemovitost:</w:t>
            </w:r>
          </w:p>
        </w:tc>
        <w:tc>
          <w:tcPr>
            <w:tcW w:w="6746" w:type="dxa"/>
            <w:tcBorders>
              <w:left w:val="single" w:sz="12" w:space="0" w:color="auto"/>
              <w:bottom w:val="single" w:sz="2" w:space="0" w:color="auto"/>
            </w:tcBorders>
          </w:tcPr>
          <w:p w:rsidR="00A26358" w:rsidRPr="005E5DFE" w:rsidRDefault="00633E17" w:rsidP="005E5DFE">
            <w:pPr>
              <w:rPr>
                <w:rFonts w:ascii="Garamond" w:hAnsi="Garamond"/>
              </w:rPr>
            </w:pPr>
            <w:r>
              <w:rPr>
                <w:rFonts w:ascii="Garamond" w:hAnsi="Garamond"/>
              </w:rPr>
              <w:t xml:space="preserve">Parcela </w:t>
            </w:r>
            <w:proofErr w:type="gramStart"/>
            <w:r>
              <w:rPr>
                <w:rFonts w:ascii="Garamond" w:hAnsi="Garamond"/>
              </w:rPr>
              <w:t>p.č.</w:t>
            </w:r>
            <w:proofErr w:type="gramEnd"/>
            <w:r>
              <w:rPr>
                <w:rFonts w:ascii="Garamond" w:hAnsi="Garamond"/>
              </w:rPr>
              <w:t>115</w:t>
            </w:r>
            <w:r w:rsidR="00524FB4">
              <w:rPr>
                <w:rFonts w:ascii="Garamond" w:hAnsi="Garamond"/>
              </w:rPr>
              <w:t xml:space="preserve">9/4, druh trvalý travní porost o výměře 1810m2 </w:t>
            </w:r>
          </w:p>
        </w:tc>
      </w:tr>
      <w:tr w:rsidR="00A26358" w:rsidRPr="000B094C" w:rsidTr="00524FB4">
        <w:trPr>
          <w:trHeight w:val="514"/>
        </w:trPr>
        <w:tc>
          <w:tcPr>
            <w:tcW w:w="2370" w:type="dxa"/>
            <w:tcBorders>
              <w:left w:val="single" w:sz="12" w:space="0" w:color="auto"/>
              <w:right w:val="single" w:sz="12" w:space="0" w:color="auto"/>
            </w:tcBorders>
            <w:shd w:val="clear" w:color="auto" w:fill="E6E6E6"/>
          </w:tcPr>
          <w:p w:rsidR="00A26358" w:rsidRPr="000B094C" w:rsidRDefault="00A26358" w:rsidP="00524FB4">
            <w:pPr>
              <w:jc w:val="both"/>
              <w:rPr>
                <w:rFonts w:ascii="Garamond" w:hAnsi="Garamond"/>
                <w:b/>
              </w:rPr>
            </w:pPr>
            <w:r w:rsidRPr="000B094C">
              <w:rPr>
                <w:rFonts w:ascii="Garamond" w:hAnsi="Garamond"/>
                <w:b/>
              </w:rPr>
              <w:t>Vlastník dle LV č. </w:t>
            </w:r>
            <w:r w:rsidR="00524FB4">
              <w:rPr>
                <w:rFonts w:ascii="Garamond" w:hAnsi="Garamond"/>
                <w:b/>
              </w:rPr>
              <w:t>382</w:t>
            </w:r>
          </w:p>
        </w:tc>
        <w:tc>
          <w:tcPr>
            <w:tcW w:w="6746" w:type="dxa"/>
            <w:tcBorders>
              <w:top w:val="single" w:sz="2" w:space="0" w:color="auto"/>
              <w:left w:val="single" w:sz="12" w:space="0" w:color="auto"/>
            </w:tcBorders>
          </w:tcPr>
          <w:p w:rsidR="00524FB4" w:rsidRDefault="00524FB4" w:rsidP="00524FB4">
            <w:pPr>
              <w:tabs>
                <w:tab w:val="left" w:pos="2670"/>
              </w:tabs>
              <w:jc w:val="both"/>
              <w:rPr>
                <w:rFonts w:ascii="Garamond" w:hAnsi="Garamond"/>
              </w:rPr>
            </w:pPr>
            <w:r>
              <w:rPr>
                <w:rFonts w:ascii="Garamond" w:hAnsi="Garamond"/>
              </w:rPr>
              <w:t>Dostál Jan</w:t>
            </w:r>
          </w:p>
          <w:p w:rsidR="006831F9" w:rsidRPr="000B094C" w:rsidRDefault="00524FB4" w:rsidP="00524FB4">
            <w:pPr>
              <w:tabs>
                <w:tab w:val="left" w:pos="2670"/>
              </w:tabs>
              <w:jc w:val="both"/>
              <w:rPr>
                <w:rFonts w:ascii="Garamond" w:hAnsi="Garamond"/>
              </w:rPr>
            </w:pPr>
            <w:r w:rsidRPr="00524FB4">
              <w:rPr>
                <w:rFonts w:ascii="Garamond" w:hAnsi="Garamond"/>
              </w:rPr>
              <w:t>Školní 83, Hamr na Jezeře, 471 28 Hamr u</w:t>
            </w:r>
            <w:r>
              <w:rPr>
                <w:rFonts w:ascii="Garamond" w:hAnsi="Garamond"/>
              </w:rPr>
              <w:t xml:space="preserve"> </w:t>
            </w:r>
            <w:r w:rsidRPr="00524FB4">
              <w:rPr>
                <w:rFonts w:ascii="Garamond" w:hAnsi="Garamond"/>
              </w:rPr>
              <w:t>České Lípy</w:t>
            </w:r>
          </w:p>
        </w:tc>
      </w:tr>
      <w:tr w:rsidR="00A26358" w:rsidRPr="000B094C">
        <w:tc>
          <w:tcPr>
            <w:tcW w:w="2370" w:type="dxa"/>
            <w:tcBorders>
              <w:left w:val="single" w:sz="12" w:space="0" w:color="auto"/>
              <w:bottom w:val="single" w:sz="12" w:space="0" w:color="auto"/>
              <w:right w:val="single" w:sz="12" w:space="0" w:color="auto"/>
            </w:tcBorders>
            <w:shd w:val="clear" w:color="auto" w:fill="E6E6E6"/>
          </w:tcPr>
          <w:p w:rsidR="00A26358" w:rsidRPr="000B094C" w:rsidRDefault="00A26358" w:rsidP="00963AF7">
            <w:pPr>
              <w:jc w:val="both"/>
              <w:rPr>
                <w:rFonts w:ascii="Garamond" w:hAnsi="Garamond"/>
                <w:b/>
              </w:rPr>
            </w:pPr>
            <w:r w:rsidRPr="000B094C">
              <w:rPr>
                <w:rFonts w:ascii="Garamond" w:hAnsi="Garamond"/>
                <w:b/>
              </w:rPr>
              <w:t>Ocenění ke dni:</w:t>
            </w:r>
          </w:p>
        </w:tc>
        <w:tc>
          <w:tcPr>
            <w:tcW w:w="6746" w:type="dxa"/>
            <w:tcBorders>
              <w:left w:val="single" w:sz="12" w:space="0" w:color="auto"/>
              <w:bottom w:val="single" w:sz="4" w:space="0" w:color="auto"/>
            </w:tcBorders>
          </w:tcPr>
          <w:p w:rsidR="00A26358" w:rsidRPr="000B094C" w:rsidRDefault="00524FB4" w:rsidP="00963AF7">
            <w:pPr>
              <w:jc w:val="both"/>
              <w:rPr>
                <w:rFonts w:ascii="Garamond" w:hAnsi="Garamond"/>
              </w:rPr>
            </w:pPr>
            <w:proofErr w:type="gramStart"/>
            <w:r>
              <w:rPr>
                <w:rFonts w:ascii="Garamond" w:hAnsi="Garamond"/>
              </w:rPr>
              <w:t>20.06.2012</w:t>
            </w:r>
            <w:proofErr w:type="gramEnd"/>
          </w:p>
        </w:tc>
      </w:tr>
      <w:tr w:rsidR="00A26358" w:rsidRPr="000B094C">
        <w:tc>
          <w:tcPr>
            <w:tcW w:w="9116" w:type="dxa"/>
            <w:gridSpan w:val="2"/>
            <w:tcBorders>
              <w:left w:val="nil"/>
              <w:bottom w:val="nil"/>
              <w:right w:val="nil"/>
            </w:tcBorders>
            <w:shd w:val="clear" w:color="auto" w:fill="FFFFFF"/>
          </w:tcPr>
          <w:p w:rsidR="00A26358" w:rsidRPr="000B094C" w:rsidRDefault="00A26358" w:rsidP="00963AF7">
            <w:pPr>
              <w:jc w:val="center"/>
              <w:rPr>
                <w:rFonts w:ascii="Garamond" w:hAnsi="Garamond"/>
              </w:rPr>
            </w:pPr>
            <w:r w:rsidRPr="000B094C">
              <w:rPr>
                <w:rFonts w:ascii="Garamond" w:hAnsi="Garamond"/>
              </w:rPr>
              <w:t>Posudek je vyhotoven ve 3 vyhotoveních, z nichž 2 obdrží objednatel a 1 zůstává v archivu znalce.</w:t>
            </w:r>
          </w:p>
        </w:tc>
      </w:tr>
    </w:tbl>
    <w:p w:rsidR="00B12E81" w:rsidRPr="000B094C" w:rsidRDefault="00B12E81">
      <w:pPr>
        <w:jc w:val="both"/>
        <w:rPr>
          <w:rFonts w:ascii="Garamond" w:hAnsi="Garamond"/>
        </w:rPr>
      </w:pPr>
    </w:p>
    <w:p w:rsidR="00910330" w:rsidRPr="000B094C" w:rsidRDefault="00910330" w:rsidP="00910330">
      <w:pPr>
        <w:pStyle w:val="Nadpis2"/>
        <w:rPr>
          <w:rFonts w:ascii="Garamond" w:hAnsi="Garamond" w:cs="Times New Roman"/>
          <w:i w:val="0"/>
          <w:sz w:val="32"/>
          <w:szCs w:val="32"/>
        </w:rPr>
      </w:pPr>
      <w:bookmarkStart w:id="4" w:name="_Toc328482056"/>
      <w:r w:rsidRPr="000B094C">
        <w:rPr>
          <w:rFonts w:ascii="Garamond" w:hAnsi="Garamond" w:cs="Times New Roman"/>
          <w:i w:val="0"/>
          <w:sz w:val="32"/>
          <w:szCs w:val="32"/>
        </w:rPr>
        <w:t>3.2 Podklady pro vypracování posudku</w:t>
      </w:r>
      <w:bookmarkEnd w:id="4"/>
    </w:p>
    <w:p w:rsidR="00910330" w:rsidRPr="000B094C" w:rsidRDefault="00910330" w:rsidP="00910330">
      <w:pPr>
        <w:jc w:val="both"/>
        <w:rPr>
          <w:rFonts w:ascii="Garamond" w:hAnsi="Garamond"/>
        </w:rPr>
      </w:pPr>
      <w:r w:rsidRPr="000B094C">
        <w:rPr>
          <w:rFonts w:ascii="Garamond" w:hAnsi="Garamond"/>
        </w:rPr>
        <w:t xml:space="preserve">- Výpis z katastru nemovitostí pro </w:t>
      </w:r>
      <w:proofErr w:type="spellStart"/>
      <w:proofErr w:type="gramStart"/>
      <w:r w:rsidRPr="000B094C">
        <w:rPr>
          <w:rFonts w:ascii="Garamond" w:hAnsi="Garamond"/>
        </w:rPr>
        <w:t>k.ú</w:t>
      </w:r>
      <w:proofErr w:type="spellEnd"/>
      <w:r w:rsidR="00717EBA" w:rsidRPr="000B094C">
        <w:rPr>
          <w:rFonts w:ascii="Garamond" w:hAnsi="Garamond"/>
        </w:rPr>
        <w:t>.</w:t>
      </w:r>
      <w:proofErr w:type="gramEnd"/>
      <w:r w:rsidR="00717EBA" w:rsidRPr="000B094C">
        <w:rPr>
          <w:rFonts w:ascii="Garamond" w:hAnsi="Garamond"/>
        </w:rPr>
        <w:t xml:space="preserve"> </w:t>
      </w:r>
      <w:r w:rsidR="00524FB4">
        <w:rPr>
          <w:rFonts w:ascii="Garamond" w:hAnsi="Garamond"/>
        </w:rPr>
        <w:t>Jeřmanice</w:t>
      </w:r>
      <w:r w:rsidR="006831F9">
        <w:rPr>
          <w:rFonts w:ascii="Garamond" w:hAnsi="Garamond"/>
        </w:rPr>
        <w:t xml:space="preserve"> </w:t>
      </w:r>
    </w:p>
    <w:p w:rsidR="00910330" w:rsidRPr="000B094C" w:rsidRDefault="00910330" w:rsidP="00910330">
      <w:pPr>
        <w:jc w:val="both"/>
        <w:rPr>
          <w:rFonts w:ascii="Garamond" w:hAnsi="Garamond"/>
        </w:rPr>
      </w:pPr>
      <w:r w:rsidRPr="000B094C">
        <w:rPr>
          <w:rFonts w:ascii="Garamond" w:hAnsi="Garamond"/>
        </w:rPr>
        <w:t>- Katastrální mapa</w:t>
      </w:r>
    </w:p>
    <w:p w:rsidR="00524FB4" w:rsidRDefault="00910330" w:rsidP="00910330">
      <w:pPr>
        <w:jc w:val="both"/>
        <w:rPr>
          <w:rFonts w:ascii="Garamond" w:hAnsi="Garamond"/>
        </w:rPr>
      </w:pPr>
      <w:r w:rsidRPr="000B094C">
        <w:rPr>
          <w:rFonts w:ascii="Garamond" w:hAnsi="Garamond"/>
        </w:rPr>
        <w:t xml:space="preserve">- Místní šetření znalce dne </w:t>
      </w:r>
      <w:proofErr w:type="gramStart"/>
      <w:r w:rsidR="00524FB4">
        <w:rPr>
          <w:rFonts w:ascii="Garamond" w:hAnsi="Garamond"/>
        </w:rPr>
        <w:t>20.06</w:t>
      </w:r>
      <w:r w:rsidR="006831F9">
        <w:rPr>
          <w:rFonts w:ascii="Garamond" w:hAnsi="Garamond"/>
        </w:rPr>
        <w:t>.2012</w:t>
      </w:r>
      <w:proofErr w:type="gramEnd"/>
    </w:p>
    <w:p w:rsidR="00524FB4" w:rsidRPr="000B094C" w:rsidRDefault="00524FB4" w:rsidP="00910330">
      <w:pPr>
        <w:jc w:val="both"/>
        <w:rPr>
          <w:rFonts w:ascii="Garamond" w:hAnsi="Garamond"/>
        </w:rPr>
      </w:pPr>
      <w:r>
        <w:rPr>
          <w:rFonts w:ascii="Garamond" w:hAnsi="Garamond"/>
        </w:rPr>
        <w:t>- Vyjádření zástupce obecního úřadu</w:t>
      </w:r>
    </w:p>
    <w:p w:rsidR="00717EBA" w:rsidRDefault="00717EBA" w:rsidP="00910330">
      <w:pPr>
        <w:jc w:val="both"/>
        <w:rPr>
          <w:rFonts w:ascii="Garamond" w:hAnsi="Garamond"/>
        </w:rPr>
      </w:pPr>
      <w:r w:rsidRPr="000B094C">
        <w:rPr>
          <w:rFonts w:ascii="Garamond" w:hAnsi="Garamond"/>
        </w:rPr>
        <w:t xml:space="preserve">- </w:t>
      </w:r>
      <w:r w:rsidR="00F07CA6">
        <w:rPr>
          <w:rFonts w:ascii="Garamond" w:hAnsi="Garamond"/>
        </w:rPr>
        <w:t>Výstup z programu Delta NEM pro oceňování nemovitostí.</w:t>
      </w:r>
    </w:p>
    <w:p w:rsidR="00F07CA6" w:rsidRDefault="00F07CA6" w:rsidP="00910330">
      <w:pPr>
        <w:jc w:val="both"/>
        <w:rPr>
          <w:rFonts w:ascii="Garamond" w:hAnsi="Garamond"/>
        </w:rPr>
      </w:pPr>
      <w:r>
        <w:rPr>
          <w:rFonts w:ascii="Garamond" w:hAnsi="Garamond"/>
        </w:rPr>
        <w:t>- Údaje sdělené objednatelem</w:t>
      </w:r>
    </w:p>
    <w:p w:rsidR="00F07CA6" w:rsidRPr="000B094C" w:rsidRDefault="00F07CA6" w:rsidP="00910330">
      <w:pPr>
        <w:jc w:val="both"/>
        <w:rPr>
          <w:rFonts w:ascii="Garamond" w:hAnsi="Garamond"/>
        </w:rPr>
      </w:pPr>
    </w:p>
    <w:p w:rsidR="00910330" w:rsidRDefault="00910330">
      <w:pPr>
        <w:jc w:val="both"/>
        <w:rPr>
          <w:rFonts w:ascii="Garamond" w:hAnsi="Garamond"/>
        </w:rPr>
      </w:pPr>
    </w:p>
    <w:p w:rsidR="008D699F" w:rsidRPr="008D699F" w:rsidRDefault="008D699F" w:rsidP="008D699F">
      <w:pPr>
        <w:pStyle w:val="Nadpis2"/>
        <w:rPr>
          <w:rFonts w:ascii="Garamond" w:hAnsi="Garamond"/>
          <w:i w:val="0"/>
          <w:sz w:val="32"/>
          <w:szCs w:val="32"/>
        </w:rPr>
      </w:pPr>
      <w:bookmarkStart w:id="5" w:name="_Toc306871020"/>
      <w:bookmarkStart w:id="6" w:name="_Toc328482057"/>
      <w:r w:rsidRPr="008D699F">
        <w:rPr>
          <w:rFonts w:ascii="Garamond" w:hAnsi="Garamond"/>
          <w:i w:val="0"/>
          <w:sz w:val="32"/>
          <w:szCs w:val="32"/>
        </w:rPr>
        <w:t>3.3 Právní a ekonomické aspekty</w:t>
      </w:r>
      <w:bookmarkEnd w:id="5"/>
      <w:bookmarkEnd w:id="6"/>
    </w:p>
    <w:p w:rsidR="008D699F" w:rsidRPr="00437BEA" w:rsidRDefault="008D699F" w:rsidP="008D699F">
      <w:pPr>
        <w:jc w:val="both"/>
        <w:rPr>
          <w:rFonts w:ascii="Garamond" w:hAnsi="Garamond"/>
          <w:color w:val="333333"/>
        </w:rPr>
      </w:pPr>
    </w:p>
    <w:p w:rsidR="006831F9" w:rsidRPr="00437BEA" w:rsidRDefault="008D699F" w:rsidP="00524FB4">
      <w:pPr>
        <w:jc w:val="both"/>
        <w:rPr>
          <w:rFonts w:ascii="Garamond" w:hAnsi="Garamond"/>
          <w:color w:val="FFFF00"/>
        </w:rPr>
      </w:pPr>
      <w:r w:rsidRPr="00437BEA">
        <w:rPr>
          <w:rFonts w:ascii="Garamond" w:hAnsi="Garamond"/>
          <w:color w:val="333333"/>
        </w:rPr>
        <w:t xml:space="preserve">Právní a ekonomické vady </w:t>
      </w:r>
      <w:r w:rsidR="00524FB4">
        <w:rPr>
          <w:rFonts w:ascii="Garamond" w:hAnsi="Garamond"/>
          <w:color w:val="333333"/>
        </w:rPr>
        <w:t>NEJSOU</w:t>
      </w:r>
      <w:r w:rsidRPr="00437BEA">
        <w:rPr>
          <w:rFonts w:ascii="Garamond" w:hAnsi="Garamond"/>
          <w:color w:val="333333"/>
        </w:rPr>
        <w:t xml:space="preserve"> </w:t>
      </w:r>
      <w:r w:rsidR="00524FB4" w:rsidRPr="00437BEA">
        <w:rPr>
          <w:rFonts w:ascii="Garamond" w:hAnsi="Garamond"/>
          <w:color w:val="333333"/>
        </w:rPr>
        <w:t>v oddílu C na</w:t>
      </w:r>
      <w:r w:rsidR="00507811">
        <w:rPr>
          <w:rFonts w:ascii="Garamond" w:hAnsi="Garamond"/>
          <w:color w:val="333333"/>
        </w:rPr>
        <w:t xml:space="preserve"> listu vlastnictví </w:t>
      </w:r>
      <w:proofErr w:type="gramStart"/>
      <w:r w:rsidR="00507811">
        <w:rPr>
          <w:rFonts w:ascii="Garamond" w:hAnsi="Garamond"/>
          <w:color w:val="333333"/>
        </w:rPr>
        <w:t>č.</w:t>
      </w:r>
      <w:r w:rsidR="00524FB4">
        <w:rPr>
          <w:rFonts w:ascii="Garamond" w:hAnsi="Garamond"/>
          <w:color w:val="333333"/>
        </w:rPr>
        <w:t>233</w:t>
      </w:r>
      <w:proofErr w:type="gramEnd"/>
      <w:r w:rsidR="00524FB4" w:rsidRPr="00437BEA">
        <w:rPr>
          <w:rFonts w:ascii="Garamond" w:hAnsi="Garamond"/>
          <w:color w:val="333333"/>
        </w:rPr>
        <w:t xml:space="preserve"> </w:t>
      </w:r>
      <w:r w:rsidRPr="00437BEA">
        <w:rPr>
          <w:rFonts w:ascii="Garamond" w:hAnsi="Garamond"/>
          <w:color w:val="333333"/>
        </w:rPr>
        <w:t>zapsány</w:t>
      </w:r>
      <w:r w:rsidR="00524FB4">
        <w:rPr>
          <w:rFonts w:ascii="Garamond" w:hAnsi="Garamond"/>
          <w:color w:val="333333"/>
        </w:rPr>
        <w:t>. Jiné právní vady a omezení vztahující se k pozemku nebyly při ocenění zjištěny.</w:t>
      </w:r>
    </w:p>
    <w:p w:rsidR="00D06450" w:rsidRDefault="00D06450" w:rsidP="00D06450"/>
    <w:p w:rsidR="00507811" w:rsidRDefault="00507811" w:rsidP="00D06450"/>
    <w:p w:rsidR="00910330" w:rsidRPr="000B094C" w:rsidRDefault="008D699F" w:rsidP="00910330">
      <w:pPr>
        <w:pStyle w:val="Nadpis2"/>
        <w:rPr>
          <w:rFonts w:ascii="Garamond" w:hAnsi="Garamond"/>
          <w:i w:val="0"/>
          <w:iCs w:val="0"/>
          <w:sz w:val="32"/>
        </w:rPr>
      </w:pPr>
      <w:bookmarkStart w:id="7" w:name="_Toc328482058"/>
      <w:r>
        <w:rPr>
          <w:rFonts w:ascii="Garamond" w:hAnsi="Garamond"/>
          <w:i w:val="0"/>
          <w:iCs w:val="0"/>
          <w:sz w:val="32"/>
        </w:rPr>
        <w:t>3.4</w:t>
      </w:r>
      <w:r w:rsidR="00910330" w:rsidRPr="000B094C">
        <w:rPr>
          <w:rFonts w:ascii="Garamond" w:hAnsi="Garamond"/>
          <w:i w:val="0"/>
          <w:iCs w:val="0"/>
          <w:sz w:val="32"/>
        </w:rPr>
        <w:t xml:space="preserve"> Předmět ocenění</w:t>
      </w:r>
      <w:bookmarkEnd w:id="7"/>
      <w:r w:rsidR="00507811">
        <w:rPr>
          <w:rFonts w:ascii="Garamond" w:hAnsi="Garamond"/>
          <w:i w:val="0"/>
          <w:iCs w:val="0"/>
          <w:sz w:val="32"/>
        </w:rPr>
        <w:t xml:space="preserve">  </w:t>
      </w:r>
    </w:p>
    <w:p w:rsidR="00524FB4" w:rsidRPr="00524FB4" w:rsidRDefault="00524FB4" w:rsidP="00524FB4">
      <w:pPr>
        <w:jc w:val="both"/>
        <w:rPr>
          <w:rFonts w:ascii="Garamond" w:hAnsi="Garamond"/>
        </w:rPr>
      </w:pPr>
      <w:r w:rsidRPr="00524FB4">
        <w:rPr>
          <w:rFonts w:ascii="Garamond" w:hAnsi="Garamond"/>
        </w:rPr>
        <w:t xml:space="preserve">Pozemek </w:t>
      </w:r>
      <w:proofErr w:type="gramStart"/>
      <w:r w:rsidRPr="00524FB4">
        <w:rPr>
          <w:rFonts w:ascii="Garamond" w:hAnsi="Garamond"/>
        </w:rPr>
        <w:t>p.č.</w:t>
      </w:r>
      <w:proofErr w:type="gramEnd"/>
      <w:r w:rsidRPr="00524FB4">
        <w:rPr>
          <w:rFonts w:ascii="Garamond" w:hAnsi="Garamond"/>
        </w:rPr>
        <w:t xml:space="preserve">1159/4 má plochu 1810 m2 je stavební a leží v plochách  vymezených </w:t>
      </w:r>
      <w:r w:rsidR="00507811">
        <w:rPr>
          <w:rFonts w:ascii="Garamond" w:hAnsi="Garamond"/>
        </w:rPr>
        <w:t>územním plánem jako plochy „</w:t>
      </w:r>
      <w:r w:rsidRPr="00524FB4">
        <w:rPr>
          <w:rFonts w:ascii="Garamond" w:hAnsi="Garamond"/>
        </w:rPr>
        <w:t>B- Plochy bydlení (stávající)</w:t>
      </w:r>
      <w:r w:rsidR="00507811">
        <w:rPr>
          <w:rFonts w:ascii="Garamond" w:hAnsi="Garamond"/>
        </w:rPr>
        <w:t>“</w:t>
      </w:r>
      <w:r w:rsidRPr="00524FB4">
        <w:rPr>
          <w:rFonts w:ascii="Garamond" w:hAnsi="Garamond"/>
        </w:rPr>
        <w:t xml:space="preserve">. Pozemek je nezastavěný a původně sloužil jako pastvina. Pozemek má nepravidelný tvar s mírným východním sklonem, a podle územního plánu je poslední zastavitelný v řadě. Pozemek je vhodný pro stavbu rodinného nebo rekreačního domu. Pozemek je zatravněn a bez dalšího vzrostlého porostu. Pozemek je volně přístupný a není oplocen. Na pozemku je provizorní objekt charakteru stavební buňky bez základů ve špatném technickém stavu. </w:t>
      </w:r>
    </w:p>
    <w:p w:rsidR="00524FB4" w:rsidRDefault="00524FB4" w:rsidP="00507811">
      <w:pPr>
        <w:jc w:val="both"/>
        <w:rPr>
          <w:rFonts w:ascii="Garamond" w:hAnsi="Garamond"/>
        </w:rPr>
      </w:pPr>
      <w:r w:rsidRPr="00524FB4">
        <w:rPr>
          <w:rFonts w:ascii="Garamond" w:hAnsi="Garamond"/>
        </w:rPr>
        <w:t>Z inženýrských sítí je dostupná pouze elektrická přípojka zemním kabelem, která se nachází na hranici pozemku (kapacita nebyla ověřena). Podle vyjádření paní Mgr. Helen</w:t>
      </w:r>
      <w:r w:rsidR="0096718A">
        <w:rPr>
          <w:rFonts w:ascii="Garamond" w:hAnsi="Garamond"/>
        </w:rPr>
        <w:t>y</w:t>
      </w:r>
      <w:r w:rsidRPr="00524FB4">
        <w:rPr>
          <w:rFonts w:ascii="Garamond" w:hAnsi="Garamond"/>
        </w:rPr>
        <w:t xml:space="preserve"> </w:t>
      </w:r>
      <w:proofErr w:type="spellStart"/>
      <w:r w:rsidRPr="00524FB4">
        <w:rPr>
          <w:rFonts w:ascii="Garamond" w:hAnsi="Garamond"/>
        </w:rPr>
        <w:t>Fiebigerov</w:t>
      </w:r>
      <w:r w:rsidR="0096718A">
        <w:rPr>
          <w:rFonts w:ascii="Garamond" w:hAnsi="Garamond"/>
        </w:rPr>
        <w:t>é</w:t>
      </w:r>
      <w:proofErr w:type="spellEnd"/>
      <w:r w:rsidRPr="00524FB4">
        <w:rPr>
          <w:rFonts w:ascii="Garamond" w:hAnsi="Garamond"/>
        </w:rPr>
        <w:t xml:space="preserve"> z Obecního úřadu v Jeřmanicích, je nutné vybudování páteřní vodovodní přípojky z ulice Pastevní.  Pozemek je přístupný po nezpevněné komunikaci. Cca 100m vede od ulice Pastevní šotolinová úzká cesta, dalších cca 70m vede k pozemku travnatá úvozová cesta mezi vzrostlými stromy. </w:t>
      </w:r>
    </w:p>
    <w:p w:rsidR="00507811" w:rsidRDefault="00507811" w:rsidP="00507811">
      <w:pPr>
        <w:jc w:val="both"/>
        <w:rPr>
          <w:rFonts w:ascii="Garamond" w:hAnsi="Garamond"/>
        </w:rPr>
      </w:pPr>
    </w:p>
    <w:p w:rsidR="00507811" w:rsidRPr="00507811" w:rsidRDefault="00507811" w:rsidP="00507811">
      <w:pPr>
        <w:jc w:val="both"/>
        <w:rPr>
          <w:rFonts w:ascii="Garamond" w:hAnsi="Garamond"/>
          <w:u w:val="single"/>
        </w:rPr>
      </w:pPr>
      <w:r w:rsidRPr="00507811">
        <w:rPr>
          <w:rFonts w:ascii="Garamond" w:hAnsi="Garamond"/>
          <w:u w:val="single"/>
        </w:rPr>
        <w:t xml:space="preserve">Příjezdová cesta k oceňované k oceňovanému majetku leží na pozemcích </w:t>
      </w:r>
      <w:proofErr w:type="gramStart"/>
      <w:r w:rsidRPr="00507811">
        <w:rPr>
          <w:rFonts w:ascii="Garamond" w:hAnsi="Garamond"/>
          <w:u w:val="single"/>
        </w:rPr>
        <w:t>p.č.</w:t>
      </w:r>
      <w:proofErr w:type="gramEnd"/>
      <w:r w:rsidRPr="00507811">
        <w:rPr>
          <w:rStyle w:val="Siln"/>
          <w:b w:val="0"/>
          <w:u w:val="single"/>
        </w:rPr>
        <w:t>1535/1, 1232/6, 1159/5</w:t>
      </w:r>
      <w:r w:rsidRPr="00507811">
        <w:rPr>
          <w:rStyle w:val="Siln"/>
          <w:b w:val="0"/>
          <w:u w:val="single"/>
        </w:rPr>
        <w:t>, které jsou</w:t>
      </w:r>
      <w:r w:rsidRPr="00507811">
        <w:rPr>
          <w:rStyle w:val="Siln"/>
          <w:u w:val="single"/>
        </w:rPr>
        <w:t xml:space="preserve"> </w:t>
      </w:r>
      <w:r w:rsidRPr="00507811">
        <w:rPr>
          <w:rFonts w:ascii="Garamond" w:hAnsi="Garamond"/>
          <w:u w:val="single"/>
        </w:rPr>
        <w:t xml:space="preserve">v majetku obce Jeřmanice. </w:t>
      </w:r>
    </w:p>
    <w:p w:rsidR="00524FB4" w:rsidRPr="00524FB4" w:rsidRDefault="00524FB4" w:rsidP="00507811">
      <w:pPr>
        <w:jc w:val="both"/>
        <w:rPr>
          <w:rFonts w:ascii="Garamond" w:hAnsi="Garamond"/>
        </w:rPr>
      </w:pPr>
    </w:p>
    <w:p w:rsidR="00524FB4" w:rsidRPr="00524FB4" w:rsidRDefault="00524FB4" w:rsidP="00507811">
      <w:pPr>
        <w:jc w:val="both"/>
        <w:rPr>
          <w:rFonts w:ascii="Garamond" w:hAnsi="Garamond"/>
        </w:rPr>
      </w:pPr>
      <w:r w:rsidRPr="00524FB4">
        <w:rPr>
          <w:rFonts w:ascii="Garamond" w:hAnsi="Garamond"/>
        </w:rPr>
        <w:lastRenderedPageBreak/>
        <w:t xml:space="preserve">Jeřmanice jsou malou obcí prakticky bez občanské vybavenosti. Většina obyvatel v produktivním věku dojíždí za prací do </w:t>
      </w:r>
      <w:r w:rsidR="0096718A">
        <w:rPr>
          <w:rFonts w:ascii="Garamond" w:hAnsi="Garamond"/>
        </w:rPr>
        <w:t>okolních obcí, převážně do Liberce</w:t>
      </w:r>
      <w:r w:rsidRPr="00524FB4">
        <w:rPr>
          <w:rFonts w:ascii="Garamond" w:hAnsi="Garamond"/>
        </w:rPr>
        <w:t>. V obci převažuje rezidenční zástavba. Je zde také zemědělská farma a několik drobných provozoven výroby a služeb. Jeřmanice jsou podhorskou obcí s původně převažující zemědělskou výrobou.</w:t>
      </w:r>
    </w:p>
    <w:p w:rsidR="00524FB4" w:rsidRPr="00524FB4" w:rsidRDefault="00524FB4" w:rsidP="00524FB4">
      <w:pPr>
        <w:jc w:val="both"/>
        <w:rPr>
          <w:rFonts w:ascii="Garamond" w:hAnsi="Garamond"/>
        </w:rPr>
      </w:pPr>
    </w:p>
    <w:p w:rsidR="00524FB4" w:rsidRPr="00507811" w:rsidRDefault="00524FB4" w:rsidP="00524FB4">
      <w:pPr>
        <w:jc w:val="both"/>
        <w:rPr>
          <w:rFonts w:ascii="Garamond" w:hAnsi="Garamond"/>
          <w:b/>
        </w:rPr>
      </w:pPr>
      <w:r w:rsidRPr="00507811">
        <w:rPr>
          <w:rFonts w:ascii="Garamond" w:hAnsi="Garamond"/>
          <w:b/>
        </w:rPr>
        <w:t>Statistické údaje obce Jeřmanice</w:t>
      </w:r>
      <w:r w:rsidR="00507811">
        <w:rPr>
          <w:rFonts w:ascii="Garamond" w:hAnsi="Garamond"/>
          <w:b/>
        </w:rPr>
        <w:t>:</w:t>
      </w:r>
    </w:p>
    <w:p w:rsidR="00524FB4" w:rsidRPr="00524FB4" w:rsidRDefault="00524FB4" w:rsidP="00524FB4">
      <w:pPr>
        <w:jc w:val="both"/>
        <w:rPr>
          <w:rFonts w:ascii="Garamond" w:hAnsi="Garamond"/>
        </w:rPr>
      </w:pPr>
      <w:r w:rsidRPr="00524FB4">
        <w:rPr>
          <w:rFonts w:ascii="Garamond" w:hAnsi="Garamond"/>
        </w:rPr>
        <w:t xml:space="preserve">Výměra: </w:t>
      </w:r>
      <w:r w:rsidRPr="00524FB4">
        <w:rPr>
          <w:rFonts w:ascii="Garamond" w:hAnsi="Garamond"/>
        </w:rPr>
        <w:tab/>
      </w:r>
      <w:r w:rsidRPr="00524FB4">
        <w:rPr>
          <w:rFonts w:ascii="Garamond" w:hAnsi="Garamond"/>
        </w:rPr>
        <w:tab/>
        <w:t>437 ha</w:t>
      </w:r>
    </w:p>
    <w:p w:rsidR="00524FB4" w:rsidRPr="00524FB4" w:rsidRDefault="00524FB4" w:rsidP="00524FB4">
      <w:pPr>
        <w:jc w:val="both"/>
        <w:rPr>
          <w:rFonts w:ascii="Garamond" w:hAnsi="Garamond"/>
        </w:rPr>
      </w:pPr>
      <w:r w:rsidRPr="00524FB4">
        <w:rPr>
          <w:rFonts w:ascii="Garamond" w:hAnsi="Garamond"/>
        </w:rPr>
        <w:t xml:space="preserve">Počet obyvatel: </w:t>
      </w:r>
      <w:r w:rsidRPr="00524FB4">
        <w:rPr>
          <w:rFonts w:ascii="Garamond" w:hAnsi="Garamond"/>
        </w:rPr>
        <w:tab/>
        <w:t>450</w:t>
      </w:r>
    </w:p>
    <w:p w:rsidR="00524FB4" w:rsidRPr="00524FB4" w:rsidRDefault="00524FB4" w:rsidP="00524FB4">
      <w:pPr>
        <w:jc w:val="both"/>
        <w:rPr>
          <w:rFonts w:ascii="Garamond" w:hAnsi="Garamond"/>
        </w:rPr>
      </w:pPr>
      <w:proofErr w:type="gramStart"/>
      <w:r w:rsidRPr="00524FB4">
        <w:rPr>
          <w:rFonts w:ascii="Garamond" w:hAnsi="Garamond"/>
        </w:rPr>
        <w:t>V produkt</w:t>
      </w:r>
      <w:proofErr w:type="gramEnd"/>
      <w:r w:rsidRPr="00524FB4">
        <w:rPr>
          <w:rFonts w:ascii="Garamond" w:hAnsi="Garamond"/>
        </w:rPr>
        <w:t xml:space="preserve">. </w:t>
      </w:r>
      <w:proofErr w:type="gramStart"/>
      <w:r w:rsidRPr="00524FB4">
        <w:rPr>
          <w:rFonts w:ascii="Garamond" w:hAnsi="Garamond"/>
        </w:rPr>
        <w:t>věku:</w:t>
      </w:r>
      <w:proofErr w:type="gramEnd"/>
      <w:r w:rsidRPr="00524FB4">
        <w:rPr>
          <w:rFonts w:ascii="Garamond" w:hAnsi="Garamond"/>
        </w:rPr>
        <w:t xml:space="preserve"> </w:t>
      </w:r>
      <w:r w:rsidRPr="00524FB4">
        <w:rPr>
          <w:rFonts w:ascii="Garamond" w:hAnsi="Garamond"/>
        </w:rPr>
        <w:tab/>
        <w:t>330</w:t>
      </w:r>
    </w:p>
    <w:p w:rsidR="00524FB4" w:rsidRPr="00524FB4" w:rsidRDefault="00524FB4" w:rsidP="00524FB4">
      <w:pPr>
        <w:jc w:val="both"/>
        <w:rPr>
          <w:rFonts w:ascii="Garamond" w:hAnsi="Garamond"/>
        </w:rPr>
      </w:pPr>
      <w:r w:rsidRPr="00524FB4">
        <w:rPr>
          <w:rFonts w:ascii="Garamond" w:hAnsi="Garamond"/>
        </w:rPr>
        <w:t xml:space="preserve">Průměrný věk: </w:t>
      </w:r>
      <w:r w:rsidRPr="00524FB4">
        <w:rPr>
          <w:rFonts w:ascii="Garamond" w:hAnsi="Garamond"/>
        </w:rPr>
        <w:tab/>
      </w:r>
      <w:r w:rsidR="00507811">
        <w:rPr>
          <w:rFonts w:ascii="Garamond" w:hAnsi="Garamond"/>
        </w:rPr>
        <w:tab/>
      </w:r>
      <w:r w:rsidRPr="00524FB4">
        <w:rPr>
          <w:rFonts w:ascii="Garamond" w:hAnsi="Garamond"/>
        </w:rPr>
        <w:t>38 let</w:t>
      </w:r>
    </w:p>
    <w:p w:rsidR="00524FB4" w:rsidRPr="00524FB4" w:rsidRDefault="00524FB4" w:rsidP="00524FB4">
      <w:pPr>
        <w:jc w:val="both"/>
        <w:rPr>
          <w:rFonts w:ascii="Garamond" w:hAnsi="Garamond"/>
        </w:rPr>
      </w:pPr>
      <w:r w:rsidRPr="00524FB4">
        <w:rPr>
          <w:rFonts w:ascii="Garamond" w:hAnsi="Garamond"/>
        </w:rPr>
        <w:t xml:space="preserve">Nezaměstnanost: </w:t>
      </w:r>
      <w:r w:rsidRPr="00524FB4">
        <w:rPr>
          <w:rFonts w:ascii="Garamond" w:hAnsi="Garamond"/>
        </w:rPr>
        <w:tab/>
        <w:t>11%</w:t>
      </w:r>
    </w:p>
    <w:p w:rsidR="00524FB4" w:rsidRPr="00524FB4" w:rsidRDefault="00524FB4" w:rsidP="00524FB4">
      <w:pPr>
        <w:jc w:val="both"/>
        <w:rPr>
          <w:rFonts w:ascii="Garamond" w:hAnsi="Garamond"/>
        </w:rPr>
      </w:pPr>
      <w:r w:rsidRPr="00524FB4">
        <w:rPr>
          <w:rFonts w:ascii="Garamond" w:hAnsi="Garamond"/>
        </w:rPr>
        <w:t xml:space="preserve">Vodovod: </w:t>
      </w:r>
      <w:r w:rsidRPr="00524FB4">
        <w:rPr>
          <w:rFonts w:ascii="Garamond" w:hAnsi="Garamond"/>
        </w:rPr>
        <w:tab/>
      </w:r>
      <w:r w:rsidRPr="00524FB4">
        <w:rPr>
          <w:rFonts w:ascii="Garamond" w:hAnsi="Garamond"/>
        </w:rPr>
        <w:tab/>
        <w:t>ano</w:t>
      </w:r>
    </w:p>
    <w:p w:rsidR="00524FB4" w:rsidRPr="00524FB4" w:rsidRDefault="00524FB4" w:rsidP="00524FB4">
      <w:pPr>
        <w:jc w:val="both"/>
        <w:rPr>
          <w:rFonts w:ascii="Garamond" w:hAnsi="Garamond"/>
        </w:rPr>
      </w:pPr>
      <w:r w:rsidRPr="00524FB4">
        <w:rPr>
          <w:rFonts w:ascii="Garamond" w:hAnsi="Garamond"/>
        </w:rPr>
        <w:t xml:space="preserve">Kanalizace: </w:t>
      </w:r>
      <w:r w:rsidRPr="00524FB4">
        <w:rPr>
          <w:rFonts w:ascii="Garamond" w:hAnsi="Garamond"/>
        </w:rPr>
        <w:tab/>
      </w:r>
      <w:r w:rsidRPr="00524FB4">
        <w:rPr>
          <w:rFonts w:ascii="Garamond" w:hAnsi="Garamond"/>
        </w:rPr>
        <w:tab/>
        <w:t>ne</w:t>
      </w:r>
    </w:p>
    <w:p w:rsidR="00524FB4" w:rsidRPr="00524FB4" w:rsidRDefault="00524FB4" w:rsidP="00524FB4">
      <w:pPr>
        <w:jc w:val="both"/>
        <w:rPr>
          <w:rFonts w:ascii="Garamond" w:hAnsi="Garamond"/>
        </w:rPr>
      </w:pPr>
      <w:r w:rsidRPr="00524FB4">
        <w:rPr>
          <w:rFonts w:ascii="Garamond" w:hAnsi="Garamond"/>
        </w:rPr>
        <w:t xml:space="preserve">Plynofikace: </w:t>
      </w:r>
      <w:r w:rsidRPr="00524FB4">
        <w:rPr>
          <w:rFonts w:ascii="Garamond" w:hAnsi="Garamond"/>
        </w:rPr>
        <w:tab/>
      </w:r>
      <w:r w:rsidRPr="00524FB4">
        <w:rPr>
          <w:rFonts w:ascii="Garamond" w:hAnsi="Garamond"/>
        </w:rPr>
        <w:tab/>
        <w:t>ne</w:t>
      </w:r>
    </w:p>
    <w:p w:rsidR="00524FB4" w:rsidRPr="00524FB4" w:rsidRDefault="00524FB4" w:rsidP="00524FB4">
      <w:pPr>
        <w:jc w:val="both"/>
        <w:rPr>
          <w:rFonts w:ascii="Garamond" w:hAnsi="Garamond"/>
        </w:rPr>
      </w:pPr>
      <w:r w:rsidRPr="00524FB4">
        <w:rPr>
          <w:rFonts w:ascii="Garamond" w:hAnsi="Garamond"/>
        </w:rPr>
        <w:t xml:space="preserve">Pošta: </w:t>
      </w:r>
      <w:r w:rsidRPr="00524FB4">
        <w:rPr>
          <w:rFonts w:ascii="Garamond" w:hAnsi="Garamond"/>
        </w:rPr>
        <w:tab/>
      </w:r>
      <w:r w:rsidRPr="00524FB4">
        <w:rPr>
          <w:rFonts w:ascii="Garamond" w:hAnsi="Garamond"/>
        </w:rPr>
        <w:tab/>
      </w:r>
      <w:r w:rsidRPr="00524FB4">
        <w:rPr>
          <w:rFonts w:ascii="Garamond" w:hAnsi="Garamond"/>
        </w:rPr>
        <w:tab/>
        <w:t>ne</w:t>
      </w:r>
    </w:p>
    <w:p w:rsidR="00524FB4" w:rsidRPr="00524FB4" w:rsidRDefault="00524FB4" w:rsidP="00524FB4">
      <w:pPr>
        <w:jc w:val="both"/>
        <w:rPr>
          <w:rFonts w:ascii="Garamond" w:hAnsi="Garamond"/>
        </w:rPr>
      </w:pPr>
      <w:r w:rsidRPr="00524FB4">
        <w:rPr>
          <w:rFonts w:ascii="Garamond" w:hAnsi="Garamond"/>
        </w:rPr>
        <w:t xml:space="preserve">Škola: </w:t>
      </w:r>
      <w:r w:rsidRPr="00524FB4">
        <w:rPr>
          <w:rFonts w:ascii="Garamond" w:hAnsi="Garamond"/>
        </w:rPr>
        <w:tab/>
      </w:r>
      <w:r w:rsidRPr="00524FB4">
        <w:rPr>
          <w:rFonts w:ascii="Garamond" w:hAnsi="Garamond"/>
        </w:rPr>
        <w:tab/>
      </w:r>
      <w:r w:rsidRPr="00524FB4">
        <w:rPr>
          <w:rFonts w:ascii="Garamond" w:hAnsi="Garamond"/>
        </w:rPr>
        <w:tab/>
        <w:t>ne</w:t>
      </w:r>
    </w:p>
    <w:p w:rsidR="00524FB4" w:rsidRPr="00524FB4" w:rsidRDefault="00524FB4" w:rsidP="00524FB4">
      <w:pPr>
        <w:jc w:val="both"/>
        <w:rPr>
          <w:rFonts w:ascii="Garamond" w:hAnsi="Garamond"/>
        </w:rPr>
      </w:pPr>
      <w:r w:rsidRPr="00524FB4">
        <w:rPr>
          <w:rFonts w:ascii="Garamond" w:hAnsi="Garamond"/>
        </w:rPr>
        <w:t xml:space="preserve">Zdravotnické zař.: </w:t>
      </w:r>
      <w:r w:rsidRPr="00524FB4">
        <w:rPr>
          <w:rFonts w:ascii="Garamond" w:hAnsi="Garamond"/>
        </w:rPr>
        <w:tab/>
        <w:t>ne</w:t>
      </w:r>
    </w:p>
    <w:p w:rsidR="00524FB4" w:rsidRPr="00524FB4" w:rsidRDefault="00524FB4" w:rsidP="00524FB4">
      <w:pPr>
        <w:jc w:val="both"/>
        <w:rPr>
          <w:rFonts w:ascii="Garamond" w:hAnsi="Garamond"/>
        </w:rPr>
      </w:pPr>
      <w:r w:rsidRPr="00524FB4">
        <w:rPr>
          <w:rFonts w:ascii="Garamond" w:hAnsi="Garamond"/>
        </w:rPr>
        <w:t xml:space="preserve">Policie: </w:t>
      </w:r>
      <w:r w:rsidRPr="00524FB4">
        <w:rPr>
          <w:rFonts w:ascii="Garamond" w:hAnsi="Garamond"/>
        </w:rPr>
        <w:tab/>
      </w:r>
      <w:r w:rsidRPr="00524FB4">
        <w:rPr>
          <w:rFonts w:ascii="Garamond" w:hAnsi="Garamond"/>
        </w:rPr>
        <w:tab/>
        <w:t>ne</w:t>
      </w:r>
    </w:p>
    <w:p w:rsidR="00524FB4" w:rsidRPr="00507811" w:rsidRDefault="00524FB4" w:rsidP="00524FB4">
      <w:pPr>
        <w:jc w:val="both"/>
        <w:rPr>
          <w:rFonts w:ascii="Garamond" w:hAnsi="Garamond"/>
          <w:b/>
        </w:rPr>
      </w:pPr>
    </w:p>
    <w:p w:rsidR="00524FB4" w:rsidRPr="00507811" w:rsidRDefault="00524FB4" w:rsidP="00524FB4">
      <w:pPr>
        <w:jc w:val="both"/>
        <w:rPr>
          <w:rFonts w:ascii="Garamond" w:hAnsi="Garamond"/>
          <w:b/>
        </w:rPr>
      </w:pPr>
      <w:r w:rsidRPr="00507811">
        <w:rPr>
          <w:rFonts w:ascii="Garamond" w:hAnsi="Garamond"/>
          <w:b/>
        </w:rPr>
        <w:t>Dostupnost</w:t>
      </w:r>
      <w:r w:rsidR="00507811" w:rsidRPr="00507811">
        <w:rPr>
          <w:rFonts w:ascii="Garamond" w:hAnsi="Garamond"/>
          <w:b/>
        </w:rPr>
        <w:t>:</w:t>
      </w:r>
    </w:p>
    <w:p w:rsidR="00524FB4" w:rsidRPr="00524FB4" w:rsidRDefault="00524FB4" w:rsidP="00524FB4">
      <w:pPr>
        <w:jc w:val="both"/>
        <w:rPr>
          <w:rFonts w:ascii="Garamond" w:hAnsi="Garamond"/>
        </w:rPr>
      </w:pPr>
      <w:r w:rsidRPr="00524FB4">
        <w:rPr>
          <w:rFonts w:ascii="Garamond" w:hAnsi="Garamond"/>
        </w:rPr>
        <w:t>pošta: 400 m Dlouhý Most, 18</w:t>
      </w:r>
    </w:p>
    <w:p w:rsidR="00524FB4" w:rsidRPr="00524FB4" w:rsidRDefault="00524FB4" w:rsidP="00524FB4">
      <w:pPr>
        <w:jc w:val="both"/>
        <w:rPr>
          <w:rFonts w:ascii="Garamond" w:hAnsi="Garamond"/>
        </w:rPr>
      </w:pPr>
      <w:r w:rsidRPr="00524FB4">
        <w:rPr>
          <w:rFonts w:ascii="Garamond" w:hAnsi="Garamond"/>
        </w:rPr>
        <w:t>obcho</w:t>
      </w:r>
      <w:r w:rsidR="00507811">
        <w:rPr>
          <w:rFonts w:ascii="Garamond" w:hAnsi="Garamond"/>
        </w:rPr>
        <w:t>dní centra: 4,2 km Nisa Center</w:t>
      </w:r>
      <w:r w:rsidRPr="00524FB4">
        <w:rPr>
          <w:rFonts w:ascii="Garamond" w:hAnsi="Garamond"/>
        </w:rPr>
        <w:t>, Liberec, 3,3 km Makro, Liberec</w:t>
      </w:r>
    </w:p>
    <w:p w:rsidR="00524FB4" w:rsidRPr="00524FB4" w:rsidRDefault="00524FB4" w:rsidP="00524FB4">
      <w:pPr>
        <w:jc w:val="both"/>
        <w:rPr>
          <w:rFonts w:ascii="Garamond" w:hAnsi="Garamond"/>
        </w:rPr>
      </w:pPr>
      <w:r w:rsidRPr="00524FB4">
        <w:rPr>
          <w:rFonts w:ascii="Garamond" w:hAnsi="Garamond"/>
        </w:rPr>
        <w:t>banky a bankomaty: 3,4 km Česká spořitelna, Sportovní 522, Liberec</w:t>
      </w:r>
    </w:p>
    <w:p w:rsidR="00524FB4" w:rsidRPr="00524FB4" w:rsidRDefault="00524FB4" w:rsidP="00524FB4">
      <w:pPr>
        <w:jc w:val="both"/>
        <w:rPr>
          <w:rFonts w:ascii="Garamond" w:hAnsi="Garamond"/>
        </w:rPr>
      </w:pPr>
      <w:r w:rsidRPr="00524FB4">
        <w:rPr>
          <w:rFonts w:ascii="Garamond" w:hAnsi="Garamond"/>
        </w:rPr>
        <w:t>čerpací stanice: 1,8 km Čerpací stanice, Šimonovice</w:t>
      </w:r>
    </w:p>
    <w:p w:rsidR="00524FB4" w:rsidRPr="00524FB4" w:rsidRDefault="00524FB4" w:rsidP="00524FB4">
      <w:pPr>
        <w:jc w:val="both"/>
        <w:rPr>
          <w:rFonts w:ascii="Garamond" w:hAnsi="Garamond"/>
        </w:rPr>
      </w:pPr>
      <w:r w:rsidRPr="00524FB4">
        <w:rPr>
          <w:rFonts w:ascii="Garamond" w:hAnsi="Garamond"/>
        </w:rPr>
        <w:t>městské a obecní úřady: 300 m Obecní úřad Dlouhý Most</w:t>
      </w:r>
    </w:p>
    <w:p w:rsidR="00524FB4" w:rsidRPr="00524FB4" w:rsidRDefault="00524FB4" w:rsidP="00524FB4">
      <w:pPr>
        <w:jc w:val="both"/>
        <w:rPr>
          <w:rFonts w:ascii="Garamond" w:hAnsi="Garamond"/>
        </w:rPr>
      </w:pPr>
      <w:r w:rsidRPr="00524FB4">
        <w:rPr>
          <w:rFonts w:ascii="Garamond" w:hAnsi="Garamond"/>
        </w:rPr>
        <w:t xml:space="preserve">úřady: 6,5 km Finanční úřad v Liberci, 1. máje 97, Liberec </w:t>
      </w:r>
    </w:p>
    <w:p w:rsidR="00524FB4" w:rsidRPr="00524FB4" w:rsidRDefault="00524FB4" w:rsidP="00524FB4">
      <w:pPr>
        <w:jc w:val="both"/>
        <w:rPr>
          <w:rFonts w:ascii="Garamond" w:hAnsi="Garamond"/>
        </w:rPr>
      </w:pPr>
      <w:r w:rsidRPr="00524FB4">
        <w:rPr>
          <w:rFonts w:ascii="Garamond" w:hAnsi="Garamond"/>
        </w:rPr>
        <w:t>policie: 3,5 km Policie ČR, Česká 357, Liberec</w:t>
      </w:r>
    </w:p>
    <w:p w:rsidR="00524FB4" w:rsidRPr="00524FB4" w:rsidRDefault="00524FB4" w:rsidP="00524FB4">
      <w:pPr>
        <w:jc w:val="both"/>
        <w:rPr>
          <w:rFonts w:ascii="Garamond" w:hAnsi="Garamond"/>
        </w:rPr>
      </w:pPr>
      <w:r w:rsidRPr="00524FB4">
        <w:rPr>
          <w:rFonts w:ascii="Garamond" w:hAnsi="Garamond"/>
        </w:rPr>
        <w:t>škola: ZŠ a MŠ, 102, Dlouhý Most 700m</w:t>
      </w:r>
    </w:p>
    <w:p w:rsidR="00524FB4" w:rsidRPr="00524FB4" w:rsidRDefault="00524FB4" w:rsidP="00524FB4">
      <w:pPr>
        <w:jc w:val="both"/>
        <w:rPr>
          <w:rFonts w:ascii="Garamond" w:hAnsi="Garamond"/>
        </w:rPr>
      </w:pPr>
    </w:p>
    <w:p w:rsidR="00524FB4" w:rsidRPr="00507811" w:rsidRDefault="00524FB4" w:rsidP="00524FB4">
      <w:pPr>
        <w:jc w:val="both"/>
        <w:rPr>
          <w:rFonts w:ascii="Garamond" w:hAnsi="Garamond"/>
          <w:b/>
        </w:rPr>
      </w:pPr>
      <w:r w:rsidRPr="00507811">
        <w:rPr>
          <w:rFonts w:ascii="Garamond" w:hAnsi="Garamond"/>
          <w:b/>
        </w:rPr>
        <w:t xml:space="preserve">Doprava: </w:t>
      </w:r>
    </w:p>
    <w:p w:rsidR="00524FB4" w:rsidRPr="00524FB4" w:rsidRDefault="00524FB4" w:rsidP="00524FB4">
      <w:pPr>
        <w:jc w:val="both"/>
        <w:rPr>
          <w:rFonts w:ascii="Garamond" w:hAnsi="Garamond"/>
        </w:rPr>
      </w:pPr>
      <w:r w:rsidRPr="00524FB4">
        <w:rPr>
          <w:rFonts w:ascii="Garamond" w:hAnsi="Garamond"/>
        </w:rPr>
        <w:t xml:space="preserve">Nájezd na R35 je </w:t>
      </w:r>
      <w:r w:rsidR="00507811">
        <w:rPr>
          <w:rFonts w:ascii="Garamond" w:hAnsi="Garamond"/>
        </w:rPr>
        <w:t xml:space="preserve">vzdálen </w:t>
      </w:r>
      <w:r w:rsidRPr="00524FB4">
        <w:rPr>
          <w:rFonts w:ascii="Garamond" w:hAnsi="Garamond"/>
        </w:rPr>
        <w:t xml:space="preserve">800m. </w:t>
      </w:r>
    </w:p>
    <w:p w:rsidR="00524FB4" w:rsidRPr="00524FB4" w:rsidRDefault="00524FB4" w:rsidP="00524FB4">
      <w:pPr>
        <w:jc w:val="both"/>
        <w:rPr>
          <w:rFonts w:ascii="Garamond" w:hAnsi="Garamond"/>
        </w:rPr>
      </w:pPr>
      <w:r w:rsidRPr="00524FB4">
        <w:rPr>
          <w:rFonts w:ascii="Garamond" w:hAnsi="Garamond"/>
        </w:rPr>
        <w:t xml:space="preserve">Liberec (nádraží) je po rychlostní silnici R35 vzdálen 8km. </w:t>
      </w:r>
    </w:p>
    <w:p w:rsidR="00524FB4" w:rsidRPr="00524FB4" w:rsidRDefault="00524FB4" w:rsidP="00524FB4">
      <w:pPr>
        <w:jc w:val="both"/>
        <w:rPr>
          <w:rFonts w:ascii="Garamond" w:hAnsi="Garamond"/>
        </w:rPr>
      </w:pPr>
      <w:r w:rsidRPr="00524FB4">
        <w:rPr>
          <w:rFonts w:ascii="Garamond" w:hAnsi="Garamond"/>
        </w:rPr>
        <w:t>Jablonec nad Nisou je po R35 a silnici I. tř.65č. vzdálen 11km.</w:t>
      </w:r>
    </w:p>
    <w:p w:rsidR="00524FB4" w:rsidRPr="00524FB4" w:rsidRDefault="00524FB4" w:rsidP="00524FB4">
      <w:pPr>
        <w:jc w:val="both"/>
        <w:rPr>
          <w:rFonts w:ascii="Garamond" w:hAnsi="Garamond"/>
        </w:rPr>
      </w:pPr>
      <w:r w:rsidRPr="00524FB4">
        <w:rPr>
          <w:rFonts w:ascii="Garamond" w:hAnsi="Garamond"/>
        </w:rPr>
        <w:t>Praha je po R35 vzdálena 85km.</w:t>
      </w:r>
    </w:p>
    <w:p w:rsidR="00524FB4" w:rsidRPr="00524FB4" w:rsidRDefault="00524FB4" w:rsidP="00524FB4">
      <w:pPr>
        <w:jc w:val="both"/>
        <w:rPr>
          <w:rFonts w:ascii="Garamond" w:hAnsi="Garamond"/>
        </w:rPr>
      </w:pPr>
    </w:p>
    <w:p w:rsidR="00524FB4" w:rsidRPr="00524FB4" w:rsidRDefault="00524FB4" w:rsidP="00524FB4">
      <w:pPr>
        <w:jc w:val="both"/>
        <w:rPr>
          <w:rFonts w:ascii="Garamond" w:hAnsi="Garamond"/>
          <w:b/>
        </w:rPr>
      </w:pPr>
      <w:r w:rsidRPr="00524FB4">
        <w:rPr>
          <w:rFonts w:ascii="Garamond" w:hAnsi="Garamond"/>
          <w:b/>
        </w:rPr>
        <w:t>Rizika:</w:t>
      </w:r>
    </w:p>
    <w:p w:rsidR="00524FB4" w:rsidRPr="00524FB4" w:rsidRDefault="00524FB4" w:rsidP="00524FB4">
      <w:pPr>
        <w:jc w:val="both"/>
        <w:rPr>
          <w:rFonts w:ascii="Garamond" w:hAnsi="Garamond"/>
          <w:u w:val="single"/>
        </w:rPr>
      </w:pPr>
      <w:r w:rsidRPr="00524FB4">
        <w:rPr>
          <w:rFonts w:ascii="Garamond" w:hAnsi="Garamond"/>
          <w:u w:val="single"/>
        </w:rPr>
        <w:t>Vzdálenější přístup k vodovodní přípojce,</w:t>
      </w:r>
      <w:r w:rsidR="0096718A">
        <w:rPr>
          <w:rFonts w:ascii="Garamond" w:hAnsi="Garamond"/>
          <w:u w:val="single"/>
        </w:rPr>
        <w:t xml:space="preserve"> </w:t>
      </w:r>
      <w:r w:rsidRPr="00524FB4">
        <w:rPr>
          <w:rFonts w:ascii="Garamond" w:hAnsi="Garamond"/>
          <w:u w:val="single"/>
        </w:rPr>
        <w:t>která nejde řešit individuálně</w:t>
      </w:r>
      <w:r w:rsidR="00507811">
        <w:rPr>
          <w:rFonts w:ascii="Garamond" w:hAnsi="Garamond"/>
          <w:u w:val="single"/>
        </w:rPr>
        <w:t>, ale jako páteřní (cca 200m). N</w:t>
      </w:r>
      <w:r w:rsidRPr="00524FB4">
        <w:rPr>
          <w:rFonts w:ascii="Garamond" w:hAnsi="Garamond"/>
          <w:u w:val="single"/>
        </w:rPr>
        <w:t xml:space="preserve">utnost vybudování cca 200 m silnice se zpevněným povrchem. Mezi rušící vlivy </w:t>
      </w:r>
      <w:proofErr w:type="gramStart"/>
      <w:r w:rsidRPr="00524FB4">
        <w:rPr>
          <w:rFonts w:ascii="Garamond" w:hAnsi="Garamond"/>
          <w:u w:val="single"/>
        </w:rPr>
        <w:t>patří i  blízkost</w:t>
      </w:r>
      <w:proofErr w:type="gramEnd"/>
      <w:r w:rsidRPr="00524FB4">
        <w:rPr>
          <w:rFonts w:ascii="Garamond" w:hAnsi="Garamond"/>
          <w:u w:val="single"/>
        </w:rPr>
        <w:t xml:space="preserve"> zemědělské farmy. Pozemek není dále dělitelný vzhledem k nutnosti dodržení velikosti pozemku pro stavbu RD minimálně </w:t>
      </w:r>
      <w:r w:rsidR="00507811">
        <w:rPr>
          <w:rFonts w:ascii="Garamond" w:hAnsi="Garamond"/>
          <w:u w:val="single"/>
        </w:rPr>
        <w:t>1400m2 podle územního plánu.</w:t>
      </w:r>
      <w:r w:rsidRPr="00524FB4">
        <w:rPr>
          <w:rFonts w:ascii="Garamond" w:hAnsi="Garamond"/>
          <w:u w:val="single"/>
        </w:rPr>
        <w:t xml:space="preserve"> </w:t>
      </w:r>
    </w:p>
    <w:p w:rsidR="00524FB4" w:rsidRDefault="00524FB4" w:rsidP="00524FB4">
      <w:pPr>
        <w:jc w:val="both"/>
        <w:rPr>
          <w:rFonts w:ascii="Garamond" w:hAnsi="Garamond"/>
          <w:u w:val="single"/>
        </w:rPr>
      </w:pPr>
    </w:p>
    <w:p w:rsidR="00524FB4" w:rsidRPr="00524FB4" w:rsidRDefault="00524FB4" w:rsidP="00524FB4">
      <w:pPr>
        <w:jc w:val="both"/>
        <w:rPr>
          <w:rFonts w:ascii="Garamond" w:hAnsi="Garamond"/>
          <w:u w:val="single"/>
        </w:rPr>
      </w:pPr>
      <w:r w:rsidRPr="00524FB4">
        <w:rPr>
          <w:rFonts w:ascii="Garamond" w:hAnsi="Garamond"/>
          <w:u w:val="single"/>
        </w:rPr>
        <w:t>Ekologická zátěž nebyla na pozemku při místním šetření zjištěna.</w:t>
      </w:r>
    </w:p>
    <w:p w:rsidR="00524FB4" w:rsidRPr="00524FB4" w:rsidRDefault="00524FB4" w:rsidP="00524FB4">
      <w:pPr>
        <w:jc w:val="both"/>
        <w:rPr>
          <w:rFonts w:ascii="Garamond" w:hAnsi="Garamond"/>
        </w:rPr>
      </w:pPr>
    </w:p>
    <w:p w:rsidR="00524FB4" w:rsidRDefault="00524FB4" w:rsidP="00524FB4">
      <w:pPr>
        <w:jc w:val="both"/>
        <w:rPr>
          <w:rFonts w:ascii="Garamond" w:hAnsi="Garamond"/>
        </w:rPr>
      </w:pPr>
    </w:p>
    <w:p w:rsidR="00507811" w:rsidRDefault="00507811" w:rsidP="00524FB4">
      <w:pPr>
        <w:jc w:val="both"/>
        <w:rPr>
          <w:rFonts w:ascii="Garamond" w:hAnsi="Garamond"/>
        </w:rPr>
      </w:pPr>
    </w:p>
    <w:p w:rsidR="00507811" w:rsidRDefault="00507811" w:rsidP="00524FB4">
      <w:pPr>
        <w:jc w:val="both"/>
        <w:rPr>
          <w:rFonts w:ascii="Garamond" w:hAnsi="Garamond"/>
        </w:rPr>
      </w:pPr>
    </w:p>
    <w:p w:rsidR="00507811" w:rsidRDefault="00507811" w:rsidP="00524FB4">
      <w:pPr>
        <w:jc w:val="both"/>
        <w:rPr>
          <w:rFonts w:ascii="Garamond" w:hAnsi="Garamond"/>
        </w:rPr>
      </w:pPr>
    </w:p>
    <w:p w:rsidR="00507811" w:rsidRDefault="00507811" w:rsidP="00524FB4">
      <w:pPr>
        <w:jc w:val="both"/>
        <w:rPr>
          <w:rFonts w:ascii="Garamond" w:hAnsi="Garamond"/>
        </w:rPr>
      </w:pPr>
    </w:p>
    <w:p w:rsidR="00507811" w:rsidRDefault="00507811" w:rsidP="00524FB4">
      <w:pPr>
        <w:jc w:val="both"/>
        <w:rPr>
          <w:rFonts w:ascii="Garamond" w:hAnsi="Garamond"/>
        </w:rPr>
      </w:pPr>
    </w:p>
    <w:p w:rsidR="00507811" w:rsidRDefault="00507811" w:rsidP="00524FB4">
      <w:pPr>
        <w:jc w:val="both"/>
        <w:rPr>
          <w:rFonts w:ascii="Garamond" w:hAnsi="Garamond"/>
        </w:rPr>
      </w:pPr>
    </w:p>
    <w:p w:rsidR="00507811" w:rsidRPr="00524FB4" w:rsidRDefault="00507811" w:rsidP="00524FB4">
      <w:pPr>
        <w:jc w:val="both"/>
        <w:rPr>
          <w:rFonts w:ascii="Garamond" w:hAnsi="Garamond"/>
        </w:rPr>
      </w:pPr>
    </w:p>
    <w:p w:rsidR="00524FB4" w:rsidRPr="00B372B5" w:rsidRDefault="00524FB4" w:rsidP="00524FB4">
      <w:pPr>
        <w:jc w:val="both"/>
        <w:rPr>
          <w:rFonts w:ascii="Garamond" w:hAnsi="Garamond"/>
          <w:b/>
        </w:rPr>
      </w:pPr>
      <w:r w:rsidRPr="00B372B5">
        <w:rPr>
          <w:rFonts w:ascii="Garamond" w:hAnsi="Garamond"/>
          <w:b/>
        </w:rPr>
        <w:lastRenderedPageBreak/>
        <w:t xml:space="preserve">Charakter pozemku podle územního plánu. </w:t>
      </w:r>
    </w:p>
    <w:p w:rsidR="00524FB4" w:rsidRPr="00524FB4" w:rsidRDefault="00524FB4" w:rsidP="00524FB4">
      <w:pPr>
        <w:jc w:val="both"/>
        <w:rPr>
          <w:rFonts w:ascii="Garamond" w:hAnsi="Garamond"/>
        </w:rPr>
      </w:pPr>
      <w:r w:rsidRPr="00524FB4">
        <w:rPr>
          <w:rFonts w:ascii="Garamond" w:hAnsi="Garamond"/>
        </w:rPr>
        <w:t xml:space="preserve"> </w:t>
      </w:r>
    </w:p>
    <w:p w:rsidR="00524FB4" w:rsidRPr="00524FB4" w:rsidRDefault="00524FB4" w:rsidP="00B372B5">
      <w:pPr>
        <w:pStyle w:val="Bezmezer"/>
      </w:pPr>
      <w:proofErr w:type="gramStart"/>
      <w:r w:rsidRPr="00524FB4">
        <w:t>F.2.1</w:t>
      </w:r>
      <w:proofErr w:type="gramEnd"/>
      <w:r w:rsidRPr="00524FB4">
        <w:t xml:space="preserve"> PLOCHY S ROZDÍLNÝM</w:t>
      </w:r>
      <w:r w:rsidR="00B372B5">
        <w:t xml:space="preserve"> ZPŮSOBEM VYUŽITÍ - ZASTAVĚNÉ A </w:t>
      </w:r>
      <w:r w:rsidRPr="00524FB4">
        <w:t>ZASTAVITELNÉ</w:t>
      </w:r>
    </w:p>
    <w:p w:rsidR="00524FB4" w:rsidRPr="00524FB4" w:rsidRDefault="00524FB4" w:rsidP="00524FB4">
      <w:pPr>
        <w:jc w:val="both"/>
        <w:rPr>
          <w:rFonts w:ascii="Garamond" w:hAnsi="Garamond"/>
        </w:rPr>
      </w:pPr>
    </w:p>
    <w:p w:rsidR="00524FB4" w:rsidRPr="00524FB4" w:rsidRDefault="00524FB4" w:rsidP="00524FB4">
      <w:pPr>
        <w:jc w:val="both"/>
        <w:rPr>
          <w:rFonts w:ascii="Garamond" w:hAnsi="Garamond"/>
        </w:rPr>
      </w:pPr>
      <w:r w:rsidRPr="00524FB4">
        <w:rPr>
          <w:rFonts w:ascii="Garamond" w:hAnsi="Garamond"/>
        </w:rPr>
        <w:t>hlavní využití</w:t>
      </w:r>
      <w:r w:rsidRPr="00524FB4">
        <w:rPr>
          <w:rFonts w:ascii="Garamond" w:hAnsi="Garamond"/>
        </w:rPr>
        <w:tab/>
      </w:r>
    </w:p>
    <w:p w:rsidR="00524FB4" w:rsidRPr="00524FB4" w:rsidRDefault="00524FB4" w:rsidP="00524FB4">
      <w:pPr>
        <w:ind w:left="567" w:hanging="141"/>
        <w:jc w:val="both"/>
        <w:rPr>
          <w:rFonts w:ascii="Garamond" w:hAnsi="Garamond"/>
        </w:rPr>
      </w:pPr>
      <w:r>
        <w:rPr>
          <w:rFonts w:ascii="Garamond" w:hAnsi="Garamond"/>
        </w:rPr>
        <w:t>•</w:t>
      </w:r>
      <w:r>
        <w:rPr>
          <w:rFonts w:ascii="Garamond" w:hAnsi="Garamond"/>
        </w:rPr>
        <w:tab/>
        <w:t>bydlení v rodinných domech</w:t>
      </w:r>
    </w:p>
    <w:p w:rsidR="00524FB4" w:rsidRPr="00524FB4" w:rsidRDefault="00524FB4" w:rsidP="00524FB4">
      <w:pPr>
        <w:jc w:val="both"/>
        <w:rPr>
          <w:rFonts w:ascii="Garamond" w:hAnsi="Garamond"/>
        </w:rPr>
      </w:pPr>
      <w:r w:rsidRPr="00524FB4">
        <w:rPr>
          <w:rFonts w:ascii="Garamond" w:hAnsi="Garamond"/>
        </w:rPr>
        <w:t xml:space="preserve">přípustné využití </w:t>
      </w:r>
    </w:p>
    <w:p w:rsidR="00524FB4" w:rsidRPr="00524FB4" w:rsidRDefault="00524FB4" w:rsidP="00524FB4">
      <w:pPr>
        <w:ind w:left="567" w:hanging="141"/>
        <w:jc w:val="both"/>
        <w:rPr>
          <w:rFonts w:ascii="Garamond" w:hAnsi="Garamond"/>
        </w:rPr>
      </w:pPr>
      <w:r w:rsidRPr="00524FB4">
        <w:rPr>
          <w:rFonts w:ascii="Garamond" w:hAnsi="Garamond"/>
        </w:rPr>
        <w:t>•</w:t>
      </w:r>
      <w:r w:rsidRPr="00524FB4">
        <w:rPr>
          <w:rFonts w:ascii="Garamond" w:hAnsi="Garamond"/>
        </w:rPr>
        <w:tab/>
        <w:t>veřejná prostranství - návsi, místní komunikace, místní obslužné komunikace, účelové komunikace, komunikace pro nemotorovou dopravu (zejména cyklistické a pěší), parkoviště, veřejná zeleň, parky, hřiště a vodní plochy o výměře maximálně 2500 m2</w:t>
      </w:r>
    </w:p>
    <w:p w:rsidR="00524FB4" w:rsidRPr="00524FB4" w:rsidRDefault="00524FB4" w:rsidP="00524FB4">
      <w:pPr>
        <w:ind w:left="567" w:hanging="141"/>
        <w:jc w:val="both"/>
        <w:rPr>
          <w:rFonts w:ascii="Garamond" w:hAnsi="Garamond"/>
        </w:rPr>
      </w:pPr>
      <w:r w:rsidRPr="00524FB4">
        <w:rPr>
          <w:rFonts w:ascii="Garamond" w:hAnsi="Garamond"/>
        </w:rPr>
        <w:t>•</w:t>
      </w:r>
      <w:r w:rsidRPr="00524FB4">
        <w:rPr>
          <w:rFonts w:ascii="Garamond" w:hAnsi="Garamond"/>
        </w:rPr>
        <w:tab/>
        <w:t>dopravní infrastruktura sloužící bezprostředně pro zajištění hlavního využití dané plochy (místní a účelové komunikace, parkovací a odstavné plochy), technická infrastruktura sloužící bezprostředně pro zajištění hlavního využití dané plochy (zařízení vodovodů a kanalizace, odvodnění, elektronických komunikací a energetická včetně obnovitelných zdrojů energie) a zařízení sloužící bezprostředně pro zajištění hlavního využití dané plochy (zejména technologická zařízení, informační a reklamní zařízeni a manipulační plochy nesloužící pro manipulaci s hořlavými a chemickými látkami, které mohou způsobit znečištění životního prostředí)</w:t>
      </w:r>
    </w:p>
    <w:p w:rsidR="00524FB4" w:rsidRPr="00524FB4" w:rsidRDefault="00524FB4" w:rsidP="00524FB4">
      <w:pPr>
        <w:ind w:left="567" w:hanging="141"/>
        <w:jc w:val="both"/>
        <w:rPr>
          <w:rFonts w:ascii="Garamond" w:hAnsi="Garamond"/>
        </w:rPr>
      </w:pPr>
      <w:r w:rsidRPr="00524FB4">
        <w:rPr>
          <w:rFonts w:ascii="Garamond" w:hAnsi="Garamond"/>
        </w:rPr>
        <w:t>•</w:t>
      </w:r>
      <w:r w:rsidRPr="00524FB4">
        <w:rPr>
          <w:rFonts w:ascii="Garamond" w:hAnsi="Garamond"/>
        </w:rPr>
        <w:tab/>
        <w:t>stavby a zařízení plnící doplňkovou funkci ke stavbě hlavní (zejména garáže, krytá i nekrytá stání, stavby pro chovatelství, zimní zahrady, bazény, oplocení, stavby o jednom nadzemním podlaží do 25 m2 zastavěné plochy a do 5 m výšky a stavby pro podnikatelskou činnost do 25 m2 zastavěné plochy a do 5 m výšky)</w:t>
      </w:r>
    </w:p>
    <w:p w:rsidR="00524FB4" w:rsidRPr="00524FB4" w:rsidRDefault="00524FB4" w:rsidP="00524FB4">
      <w:pPr>
        <w:ind w:left="567" w:hanging="141"/>
        <w:jc w:val="both"/>
        <w:rPr>
          <w:rFonts w:ascii="Garamond" w:hAnsi="Garamond"/>
        </w:rPr>
      </w:pPr>
      <w:r w:rsidRPr="00524FB4">
        <w:rPr>
          <w:rFonts w:ascii="Garamond" w:hAnsi="Garamond"/>
        </w:rPr>
        <w:t>•</w:t>
      </w:r>
      <w:r w:rsidRPr="00524FB4">
        <w:rPr>
          <w:rFonts w:ascii="Garamond" w:hAnsi="Garamond"/>
        </w:rPr>
        <w:tab/>
        <w:t xml:space="preserve">krajinné struktury-zeleň, porosty, louky, vodoteče, a vodní plochy do 250 m2 </w:t>
      </w:r>
    </w:p>
    <w:p w:rsidR="00524FB4" w:rsidRPr="00524FB4" w:rsidRDefault="00524FB4" w:rsidP="00524FB4">
      <w:pPr>
        <w:jc w:val="both"/>
        <w:rPr>
          <w:rFonts w:ascii="Garamond" w:hAnsi="Garamond"/>
        </w:rPr>
      </w:pPr>
    </w:p>
    <w:p w:rsidR="00524FB4" w:rsidRPr="00524FB4" w:rsidRDefault="00524FB4" w:rsidP="00524FB4">
      <w:pPr>
        <w:jc w:val="both"/>
        <w:rPr>
          <w:rFonts w:ascii="Garamond" w:hAnsi="Garamond"/>
        </w:rPr>
      </w:pPr>
      <w:r w:rsidRPr="00524FB4">
        <w:rPr>
          <w:rFonts w:ascii="Garamond" w:hAnsi="Garamond"/>
        </w:rPr>
        <w:t>podmíněně přípustné</w:t>
      </w:r>
    </w:p>
    <w:p w:rsidR="00524FB4" w:rsidRPr="00524FB4" w:rsidRDefault="00524FB4" w:rsidP="00524FB4">
      <w:pPr>
        <w:ind w:left="567" w:hanging="141"/>
        <w:jc w:val="both"/>
        <w:rPr>
          <w:rFonts w:ascii="Garamond" w:hAnsi="Garamond"/>
        </w:rPr>
      </w:pPr>
      <w:r w:rsidRPr="00524FB4">
        <w:rPr>
          <w:rFonts w:ascii="Garamond" w:hAnsi="Garamond"/>
        </w:rPr>
        <w:t>•</w:t>
      </w:r>
      <w:r w:rsidRPr="00524FB4">
        <w:rPr>
          <w:rFonts w:ascii="Garamond" w:hAnsi="Garamond"/>
        </w:rPr>
        <w:tab/>
        <w:t>občanské vybavení do 200 m2 zastavěné plochy podmíněné: určením zejména pro potřeby obyvatel daně plochy, tím, že charakterem a kapacitou nezatíží nadměrně komunikace a inženýrské sítě, nenarušením kvality prostředí a pohody bydlení</w:t>
      </w:r>
    </w:p>
    <w:p w:rsidR="00524FB4" w:rsidRPr="00524FB4" w:rsidRDefault="00524FB4" w:rsidP="00524FB4">
      <w:pPr>
        <w:ind w:left="567" w:hanging="141"/>
        <w:jc w:val="both"/>
        <w:rPr>
          <w:rFonts w:ascii="Garamond" w:hAnsi="Garamond"/>
        </w:rPr>
      </w:pPr>
      <w:r w:rsidRPr="00524FB4">
        <w:rPr>
          <w:rFonts w:ascii="Garamond" w:hAnsi="Garamond"/>
        </w:rPr>
        <w:t>•</w:t>
      </w:r>
      <w:r w:rsidRPr="00524FB4">
        <w:rPr>
          <w:rFonts w:ascii="Garamond" w:hAnsi="Garamond"/>
        </w:rPr>
        <w:tab/>
        <w:t>podnikatelské aktivity jako doplňková funkce k bydlení podmíněné: tím, že charakterem a kapacitou nezatíží nadměrně komunikace a inženýrské sítě, nenarušením kvality prostředí a pohody bydlení</w:t>
      </w:r>
    </w:p>
    <w:p w:rsidR="00524FB4" w:rsidRPr="00524FB4" w:rsidRDefault="00524FB4" w:rsidP="00524FB4">
      <w:pPr>
        <w:ind w:left="567" w:hanging="141"/>
        <w:jc w:val="both"/>
        <w:rPr>
          <w:rFonts w:ascii="Garamond" w:hAnsi="Garamond"/>
        </w:rPr>
      </w:pPr>
      <w:r w:rsidRPr="00524FB4">
        <w:rPr>
          <w:rFonts w:ascii="Garamond" w:hAnsi="Garamond"/>
        </w:rPr>
        <w:t>•</w:t>
      </w:r>
      <w:r w:rsidRPr="00524FB4">
        <w:rPr>
          <w:rFonts w:ascii="Garamond" w:hAnsi="Garamond"/>
        </w:rPr>
        <w:tab/>
        <w:t>drobné účelové objekty na veřejných prostranstvích (zejména předzahrádky restaurací, stánky, tržnice, čekárny zastávek veřejné dopravy, veřejná WC, altány, pódia a přístřešky pro obsluhu) o</w:t>
      </w:r>
      <w:r w:rsidR="0089328F">
        <w:rPr>
          <w:rFonts w:ascii="Garamond" w:hAnsi="Garamond"/>
        </w:rPr>
        <w:t xml:space="preserve"> maximální půdorysné ploše 25 m2</w:t>
      </w:r>
      <w:r w:rsidRPr="00524FB4">
        <w:rPr>
          <w:rFonts w:ascii="Garamond" w:hAnsi="Garamond"/>
        </w:rPr>
        <w:t xml:space="preserve"> a výšce do 5 m podmíněné: nenarušením kvality prostředí a pohody bydlení nenarušením plynulosti a bezpečnosti provozu na pozemní komunikaci</w:t>
      </w:r>
    </w:p>
    <w:p w:rsidR="00524FB4" w:rsidRPr="00524FB4" w:rsidRDefault="00524FB4" w:rsidP="00524FB4">
      <w:pPr>
        <w:ind w:left="567" w:hanging="141"/>
        <w:jc w:val="both"/>
        <w:rPr>
          <w:rFonts w:ascii="Garamond" w:hAnsi="Garamond"/>
        </w:rPr>
      </w:pPr>
      <w:r w:rsidRPr="00524FB4">
        <w:rPr>
          <w:rFonts w:ascii="Garamond" w:hAnsi="Garamond"/>
        </w:rPr>
        <w:t>•</w:t>
      </w:r>
      <w:r w:rsidRPr="00524FB4">
        <w:rPr>
          <w:rFonts w:ascii="Garamond" w:hAnsi="Garamond"/>
        </w:rPr>
        <w:tab/>
        <w:t xml:space="preserve">liniová a plošně nenáročná (maximální výměra plochy 200 m2) zařízení technického vybavení nadřazených systémů a stavby a zařízení zajišťující ochranu osob a majetku (zejména protipovodňová, protierozní, protihluková, </w:t>
      </w:r>
      <w:proofErr w:type="spellStart"/>
      <w:r w:rsidRPr="00524FB4">
        <w:rPr>
          <w:rFonts w:ascii="Garamond" w:hAnsi="Garamond"/>
        </w:rPr>
        <w:t>protiexhalační</w:t>
      </w:r>
      <w:proofErr w:type="spellEnd"/>
      <w:r w:rsidRPr="00524FB4">
        <w:rPr>
          <w:rFonts w:ascii="Garamond" w:hAnsi="Garamond"/>
        </w:rPr>
        <w:t>, ochranná a bezpečnostní opatření) podmíněná: nenarušením kvality prostředí a pohody bydlení</w:t>
      </w:r>
    </w:p>
    <w:p w:rsidR="00524FB4" w:rsidRPr="00524FB4" w:rsidRDefault="00524FB4" w:rsidP="00524FB4">
      <w:pPr>
        <w:jc w:val="both"/>
        <w:rPr>
          <w:rFonts w:ascii="Garamond" w:hAnsi="Garamond"/>
        </w:rPr>
      </w:pPr>
    </w:p>
    <w:p w:rsidR="00524FB4" w:rsidRPr="00524FB4" w:rsidRDefault="00524FB4" w:rsidP="00524FB4">
      <w:pPr>
        <w:jc w:val="both"/>
        <w:rPr>
          <w:rFonts w:ascii="Garamond" w:hAnsi="Garamond"/>
        </w:rPr>
      </w:pPr>
      <w:r w:rsidRPr="00524FB4">
        <w:rPr>
          <w:rFonts w:ascii="Garamond" w:hAnsi="Garamond"/>
        </w:rPr>
        <w:t>podmínky prostorového uspořádání a podmínky ochrany krajinného rázu</w:t>
      </w:r>
    </w:p>
    <w:p w:rsidR="00524FB4" w:rsidRPr="00524FB4" w:rsidRDefault="00524FB4" w:rsidP="00524FB4">
      <w:pPr>
        <w:ind w:left="567" w:hanging="141"/>
        <w:jc w:val="both"/>
        <w:rPr>
          <w:rFonts w:ascii="Garamond" w:hAnsi="Garamond"/>
        </w:rPr>
      </w:pPr>
      <w:r w:rsidRPr="00524FB4">
        <w:rPr>
          <w:rFonts w:ascii="Garamond" w:hAnsi="Garamond"/>
        </w:rPr>
        <w:t>•</w:t>
      </w:r>
      <w:r w:rsidRPr="00524FB4">
        <w:rPr>
          <w:rFonts w:ascii="Garamond" w:hAnsi="Garamond"/>
        </w:rPr>
        <w:tab/>
        <w:t>maximální počet nadzemních podlaží: 2 + 1 podkroví,</w:t>
      </w:r>
    </w:p>
    <w:p w:rsidR="00524FB4" w:rsidRPr="00524FB4" w:rsidRDefault="00524FB4" w:rsidP="00524FB4">
      <w:pPr>
        <w:ind w:left="567" w:hanging="141"/>
        <w:jc w:val="both"/>
        <w:rPr>
          <w:rFonts w:ascii="Garamond" w:hAnsi="Garamond"/>
        </w:rPr>
      </w:pPr>
      <w:r w:rsidRPr="00524FB4">
        <w:rPr>
          <w:rFonts w:ascii="Garamond" w:hAnsi="Garamond"/>
        </w:rPr>
        <w:t>•</w:t>
      </w:r>
      <w:r w:rsidRPr="00524FB4">
        <w:rPr>
          <w:rFonts w:ascii="Garamond" w:hAnsi="Garamond"/>
        </w:rPr>
        <w:tab/>
        <w:t>maximální výška staveb: 10 m, pokud to nenaruší krajinný ráz,</w:t>
      </w:r>
    </w:p>
    <w:p w:rsidR="00524FB4" w:rsidRPr="00524FB4" w:rsidRDefault="00524FB4" w:rsidP="00524FB4">
      <w:pPr>
        <w:ind w:left="567" w:hanging="141"/>
        <w:jc w:val="both"/>
        <w:rPr>
          <w:rFonts w:ascii="Garamond" w:hAnsi="Garamond"/>
        </w:rPr>
      </w:pPr>
      <w:r w:rsidRPr="00524FB4">
        <w:rPr>
          <w:rFonts w:ascii="Garamond" w:hAnsi="Garamond"/>
        </w:rPr>
        <w:t>•</w:t>
      </w:r>
      <w:r w:rsidRPr="00524FB4">
        <w:rPr>
          <w:rFonts w:ascii="Garamond" w:hAnsi="Garamond"/>
        </w:rPr>
        <w:tab/>
        <w:t>stavby na sousedních pozemcích na sebe nesmí stavebně navazovat</w:t>
      </w:r>
    </w:p>
    <w:p w:rsidR="00524FB4" w:rsidRPr="00524FB4" w:rsidRDefault="00524FB4" w:rsidP="00524FB4">
      <w:pPr>
        <w:ind w:left="567" w:hanging="141"/>
        <w:jc w:val="both"/>
        <w:rPr>
          <w:rFonts w:ascii="Garamond" w:hAnsi="Garamond"/>
        </w:rPr>
      </w:pPr>
      <w:r w:rsidRPr="00524FB4">
        <w:rPr>
          <w:rFonts w:ascii="Garamond" w:hAnsi="Garamond"/>
        </w:rPr>
        <w:t>•</w:t>
      </w:r>
      <w:r w:rsidRPr="00524FB4">
        <w:rPr>
          <w:rFonts w:ascii="Garamond" w:hAnsi="Garamond"/>
        </w:rPr>
        <w:tab/>
        <w:t>minimální výměra části plochy, pro jeden rodinný dům nebo jednu stavbu občanského</w:t>
      </w:r>
    </w:p>
    <w:p w:rsidR="00524FB4" w:rsidRPr="00524FB4" w:rsidRDefault="00524FB4" w:rsidP="00524FB4">
      <w:pPr>
        <w:ind w:left="567" w:hanging="141"/>
        <w:jc w:val="both"/>
        <w:rPr>
          <w:rFonts w:ascii="Garamond" w:hAnsi="Garamond"/>
        </w:rPr>
      </w:pPr>
      <w:r w:rsidRPr="00524FB4">
        <w:rPr>
          <w:rFonts w:ascii="Garamond" w:hAnsi="Garamond"/>
        </w:rPr>
        <w:t>•</w:t>
      </w:r>
      <w:r w:rsidRPr="00524FB4">
        <w:rPr>
          <w:rFonts w:ascii="Garamond" w:hAnsi="Garamond"/>
        </w:rPr>
        <w:tab/>
        <w:t>vybavení se stanovuje pro stabilizované plochy na 1800 m2</w:t>
      </w:r>
    </w:p>
    <w:p w:rsidR="00524FB4" w:rsidRPr="00524FB4" w:rsidRDefault="00524FB4" w:rsidP="00524FB4">
      <w:pPr>
        <w:ind w:left="567" w:hanging="141"/>
        <w:jc w:val="both"/>
        <w:rPr>
          <w:rFonts w:ascii="Garamond" w:hAnsi="Garamond"/>
        </w:rPr>
      </w:pPr>
      <w:r w:rsidRPr="00524FB4">
        <w:rPr>
          <w:rFonts w:ascii="Garamond" w:hAnsi="Garamond"/>
        </w:rPr>
        <w:t>•</w:t>
      </w:r>
      <w:r w:rsidRPr="00524FB4">
        <w:rPr>
          <w:rFonts w:ascii="Garamond" w:hAnsi="Garamond"/>
        </w:rPr>
        <w:tab/>
        <w:t xml:space="preserve">minimální výměra části plochy, pro jeden rodinný dům nebo jednu stavbu občanského vybavení se stanovuje pro navržené plochy:  </w:t>
      </w:r>
      <w:proofErr w:type="gramStart"/>
      <w:r w:rsidRPr="00524FB4">
        <w:rPr>
          <w:rFonts w:ascii="Garamond" w:hAnsi="Garamond"/>
        </w:rPr>
        <w:t>B.1, B.3, B.4, B.B, B.9, B.10</w:t>
      </w:r>
      <w:proofErr w:type="gramEnd"/>
      <w:r w:rsidRPr="00524FB4">
        <w:rPr>
          <w:rFonts w:ascii="Garamond" w:hAnsi="Garamond"/>
        </w:rPr>
        <w:t>, B.12, B.13, B.15, B.16, B.18, B.19, B.24, 8.26, B.27, B.29, na 1800 m2,</w:t>
      </w:r>
    </w:p>
    <w:p w:rsidR="00524FB4" w:rsidRPr="00524FB4" w:rsidRDefault="00524FB4" w:rsidP="00524FB4">
      <w:pPr>
        <w:ind w:left="567" w:hanging="141"/>
        <w:jc w:val="both"/>
        <w:rPr>
          <w:rFonts w:ascii="Garamond" w:hAnsi="Garamond"/>
        </w:rPr>
      </w:pPr>
      <w:r w:rsidRPr="00524FB4">
        <w:rPr>
          <w:rFonts w:ascii="Garamond" w:hAnsi="Garamond"/>
        </w:rPr>
        <w:lastRenderedPageBreak/>
        <w:t xml:space="preserve"> </w:t>
      </w:r>
      <w:r w:rsidRPr="00524FB4">
        <w:rPr>
          <w:rFonts w:ascii="Garamond" w:hAnsi="Garamond"/>
        </w:rPr>
        <w:tab/>
      </w:r>
      <w:proofErr w:type="gramStart"/>
      <w:r w:rsidRPr="00524FB4">
        <w:rPr>
          <w:rFonts w:ascii="Garamond" w:hAnsi="Garamond"/>
        </w:rPr>
        <w:t>B.S, B.14</w:t>
      </w:r>
      <w:proofErr w:type="gramEnd"/>
      <w:r w:rsidRPr="00524FB4">
        <w:rPr>
          <w:rFonts w:ascii="Garamond" w:hAnsi="Garamond"/>
        </w:rPr>
        <w:t>, B.28 na 1600 m2,</w:t>
      </w:r>
    </w:p>
    <w:p w:rsidR="00524FB4" w:rsidRPr="00524FB4" w:rsidRDefault="00524FB4" w:rsidP="00524FB4">
      <w:pPr>
        <w:ind w:left="567" w:hanging="141"/>
        <w:jc w:val="both"/>
        <w:rPr>
          <w:rFonts w:ascii="Garamond" w:hAnsi="Garamond"/>
        </w:rPr>
      </w:pPr>
      <w:r w:rsidRPr="00524FB4">
        <w:rPr>
          <w:rFonts w:ascii="Garamond" w:hAnsi="Garamond"/>
        </w:rPr>
        <w:tab/>
      </w:r>
      <w:proofErr w:type="gramStart"/>
      <w:r w:rsidRPr="00524FB4">
        <w:rPr>
          <w:rFonts w:ascii="Garamond" w:hAnsi="Garamond"/>
        </w:rPr>
        <w:t>B.2, B.7, B.17</w:t>
      </w:r>
      <w:proofErr w:type="gramEnd"/>
      <w:r w:rsidRPr="00524FB4">
        <w:rPr>
          <w:rFonts w:ascii="Garamond" w:hAnsi="Garamond"/>
        </w:rPr>
        <w:t>, B.21 na 1500 m2,</w:t>
      </w:r>
    </w:p>
    <w:p w:rsidR="00524FB4" w:rsidRPr="00524FB4" w:rsidRDefault="00524FB4" w:rsidP="00524FB4">
      <w:pPr>
        <w:ind w:left="567" w:hanging="141"/>
        <w:jc w:val="both"/>
        <w:rPr>
          <w:rFonts w:ascii="Garamond" w:hAnsi="Garamond"/>
        </w:rPr>
      </w:pPr>
      <w:r w:rsidRPr="00524FB4">
        <w:rPr>
          <w:rFonts w:ascii="Garamond" w:hAnsi="Garamond"/>
        </w:rPr>
        <w:tab/>
      </w:r>
      <w:proofErr w:type="gramStart"/>
      <w:r w:rsidRPr="00524FB4">
        <w:rPr>
          <w:rFonts w:ascii="Garamond" w:hAnsi="Garamond"/>
        </w:rPr>
        <w:t>B.11</w:t>
      </w:r>
      <w:proofErr w:type="gramEnd"/>
      <w:r w:rsidRPr="00524FB4">
        <w:rPr>
          <w:rFonts w:ascii="Garamond" w:hAnsi="Garamond"/>
        </w:rPr>
        <w:t>, B.23 na 1400 m2,</w:t>
      </w:r>
    </w:p>
    <w:p w:rsidR="00524FB4" w:rsidRPr="00524FB4" w:rsidRDefault="00524FB4" w:rsidP="00524FB4">
      <w:pPr>
        <w:ind w:left="567" w:hanging="141"/>
        <w:jc w:val="both"/>
        <w:rPr>
          <w:rFonts w:ascii="Garamond" w:hAnsi="Garamond"/>
        </w:rPr>
      </w:pPr>
      <w:r w:rsidRPr="00524FB4">
        <w:rPr>
          <w:rFonts w:ascii="Garamond" w:hAnsi="Garamond"/>
        </w:rPr>
        <w:tab/>
      </w:r>
      <w:proofErr w:type="gramStart"/>
      <w:r w:rsidRPr="00524FB4">
        <w:rPr>
          <w:rFonts w:ascii="Garamond" w:hAnsi="Garamond"/>
        </w:rPr>
        <w:t>B.25</w:t>
      </w:r>
      <w:proofErr w:type="gramEnd"/>
      <w:r w:rsidRPr="00524FB4">
        <w:rPr>
          <w:rFonts w:ascii="Garamond" w:hAnsi="Garamond"/>
        </w:rPr>
        <w:t xml:space="preserve"> na 1300 m2,</w:t>
      </w:r>
    </w:p>
    <w:p w:rsidR="00524FB4" w:rsidRPr="00524FB4" w:rsidRDefault="00524FB4" w:rsidP="00524FB4">
      <w:pPr>
        <w:ind w:left="567" w:hanging="141"/>
        <w:jc w:val="both"/>
        <w:rPr>
          <w:rFonts w:ascii="Garamond" w:hAnsi="Garamond"/>
        </w:rPr>
      </w:pPr>
      <w:r w:rsidRPr="00524FB4">
        <w:rPr>
          <w:rFonts w:ascii="Garamond" w:hAnsi="Garamond"/>
        </w:rPr>
        <w:tab/>
      </w:r>
      <w:proofErr w:type="gramStart"/>
      <w:r w:rsidRPr="00524FB4">
        <w:rPr>
          <w:rFonts w:ascii="Garamond" w:hAnsi="Garamond"/>
        </w:rPr>
        <w:t>B.6 na</w:t>
      </w:r>
      <w:proofErr w:type="gramEnd"/>
      <w:r w:rsidRPr="00524FB4">
        <w:rPr>
          <w:rFonts w:ascii="Garamond" w:hAnsi="Garamond"/>
        </w:rPr>
        <w:t xml:space="preserve"> 1200 m2,</w:t>
      </w:r>
    </w:p>
    <w:p w:rsidR="00524FB4" w:rsidRPr="00524FB4" w:rsidRDefault="00524FB4" w:rsidP="00EA2C84">
      <w:pPr>
        <w:ind w:left="567" w:hanging="141"/>
        <w:jc w:val="both"/>
        <w:rPr>
          <w:rFonts w:ascii="Garamond" w:hAnsi="Garamond"/>
        </w:rPr>
      </w:pPr>
      <w:r w:rsidRPr="00524FB4">
        <w:rPr>
          <w:rFonts w:ascii="Garamond" w:hAnsi="Garamond"/>
        </w:rPr>
        <w:tab/>
      </w:r>
      <w:proofErr w:type="gramStart"/>
      <w:r w:rsidRPr="00524FB4">
        <w:rPr>
          <w:rFonts w:ascii="Garamond" w:hAnsi="Garamond"/>
        </w:rPr>
        <w:t>B.20</w:t>
      </w:r>
      <w:proofErr w:type="gramEnd"/>
      <w:r w:rsidRPr="00524FB4">
        <w:rPr>
          <w:rFonts w:ascii="Garamond" w:hAnsi="Garamond"/>
        </w:rPr>
        <w:t>, B.32 na 1000 m2</w:t>
      </w:r>
    </w:p>
    <w:p w:rsidR="008865EA" w:rsidRPr="008865EA" w:rsidRDefault="008865EA" w:rsidP="008865EA">
      <w:pPr>
        <w:pStyle w:val="Nadpis2"/>
        <w:rPr>
          <w:rFonts w:ascii="Garamond" w:hAnsi="Garamond"/>
          <w:i w:val="0"/>
          <w:sz w:val="32"/>
          <w:szCs w:val="32"/>
        </w:rPr>
      </w:pPr>
      <w:bookmarkStart w:id="8" w:name="_Toc306871022"/>
      <w:bookmarkStart w:id="9" w:name="_Toc328482059"/>
      <w:r w:rsidRPr="008865EA">
        <w:rPr>
          <w:rFonts w:ascii="Garamond" w:hAnsi="Garamond"/>
          <w:i w:val="0"/>
          <w:sz w:val="32"/>
          <w:szCs w:val="32"/>
        </w:rPr>
        <w:t>3.5 Použité metody a pojmy</w:t>
      </w:r>
      <w:bookmarkEnd w:id="8"/>
      <w:bookmarkEnd w:id="9"/>
    </w:p>
    <w:p w:rsidR="008865EA" w:rsidRPr="00437BEA" w:rsidRDefault="008865EA" w:rsidP="008865EA">
      <w:pPr>
        <w:pStyle w:val="Zkladntext"/>
        <w:rPr>
          <w:rFonts w:ascii="Garamond" w:hAnsi="Garamond"/>
          <w:b/>
          <w:sz w:val="24"/>
          <w:szCs w:val="24"/>
        </w:rPr>
      </w:pPr>
    </w:p>
    <w:p w:rsidR="008865EA" w:rsidRPr="00350B60" w:rsidRDefault="008865EA" w:rsidP="008865EA">
      <w:pPr>
        <w:rPr>
          <w:rFonts w:ascii="Garamond" w:hAnsi="Garamond"/>
          <w:b/>
        </w:rPr>
      </w:pPr>
      <w:r w:rsidRPr="00350B60">
        <w:rPr>
          <w:rFonts w:ascii="Garamond" w:hAnsi="Garamond"/>
          <w:b/>
        </w:rPr>
        <w:t>Použité metody</w:t>
      </w:r>
    </w:p>
    <w:p w:rsidR="008865EA" w:rsidRPr="00350B60" w:rsidRDefault="008865EA" w:rsidP="008865EA">
      <w:pPr>
        <w:pStyle w:val="Zkladntext"/>
        <w:rPr>
          <w:rFonts w:ascii="Garamond" w:hAnsi="Garamond"/>
          <w:b/>
          <w:sz w:val="24"/>
          <w:szCs w:val="24"/>
        </w:rPr>
      </w:pPr>
    </w:p>
    <w:p w:rsidR="008865EA" w:rsidRPr="00350B60" w:rsidRDefault="008865EA" w:rsidP="008865EA">
      <w:pPr>
        <w:pStyle w:val="Zkladntext"/>
        <w:rPr>
          <w:rFonts w:ascii="Garamond" w:hAnsi="Garamond"/>
          <w:b/>
          <w:sz w:val="24"/>
          <w:szCs w:val="24"/>
        </w:rPr>
      </w:pPr>
      <w:r w:rsidRPr="00350B60">
        <w:rPr>
          <w:rFonts w:ascii="Garamond" w:hAnsi="Garamond"/>
          <w:b/>
          <w:sz w:val="24"/>
          <w:szCs w:val="24"/>
        </w:rPr>
        <w:t>Dle oceňovacího předpisu (vyhlášková)</w:t>
      </w:r>
    </w:p>
    <w:p w:rsidR="008865EA" w:rsidRPr="00D35555" w:rsidRDefault="008865EA" w:rsidP="008865EA">
      <w:pPr>
        <w:pStyle w:val="Zkladntext"/>
        <w:rPr>
          <w:rFonts w:ascii="Garamond" w:hAnsi="Garamond"/>
          <w:b/>
          <w:sz w:val="24"/>
          <w:szCs w:val="24"/>
        </w:rPr>
      </w:pPr>
      <w:r w:rsidRPr="00D35555">
        <w:rPr>
          <w:rStyle w:val="Zvraznntext"/>
          <w:rFonts w:ascii="Garamond" w:hAnsi="Garamond"/>
          <w:b w:val="0"/>
          <w:sz w:val="24"/>
          <w:szCs w:val="24"/>
        </w:rPr>
        <w:t xml:space="preserve">Vyhláška Ministerstva financí České republiky č. 3/2008 Sb., kterou se provádějí některá ustanovení zákona č. 151/1997 Sb., o oceňování majetku, ve znění vyhlášky č. 456/2008 Sb., vyhlášky č. 460/2009 Sb., vyhlášky č. 364/2010 Sb. a vyhlášky č. 387/2011 </w:t>
      </w:r>
      <w:proofErr w:type="spellStart"/>
      <w:r w:rsidRPr="00D35555">
        <w:rPr>
          <w:rStyle w:val="Zvraznntext"/>
          <w:rFonts w:ascii="Garamond" w:hAnsi="Garamond"/>
          <w:b w:val="0"/>
          <w:sz w:val="24"/>
          <w:szCs w:val="24"/>
        </w:rPr>
        <w:t>Sb</w:t>
      </w:r>
      <w:proofErr w:type="spellEnd"/>
    </w:p>
    <w:p w:rsidR="008865EA" w:rsidRPr="00D35555" w:rsidRDefault="008865EA" w:rsidP="008865EA">
      <w:pPr>
        <w:jc w:val="both"/>
        <w:rPr>
          <w:rFonts w:ascii="Garamond" w:hAnsi="Garamond"/>
          <w:b/>
        </w:rPr>
      </w:pPr>
    </w:p>
    <w:p w:rsidR="008865EA" w:rsidRPr="00D35555" w:rsidRDefault="008865EA" w:rsidP="008865EA">
      <w:pPr>
        <w:jc w:val="both"/>
        <w:rPr>
          <w:rFonts w:ascii="Garamond" w:hAnsi="Garamond"/>
          <w:b/>
        </w:rPr>
      </w:pPr>
      <w:r w:rsidRPr="00D35555">
        <w:rPr>
          <w:rFonts w:ascii="Garamond" w:hAnsi="Garamond"/>
          <w:b/>
        </w:rPr>
        <w:t>Srovnávací metoda</w:t>
      </w:r>
    </w:p>
    <w:p w:rsidR="008865EA" w:rsidRPr="00D35555" w:rsidRDefault="008865EA" w:rsidP="008865EA">
      <w:pPr>
        <w:jc w:val="both"/>
        <w:rPr>
          <w:rFonts w:ascii="Garamond" w:hAnsi="Garamond"/>
        </w:rPr>
      </w:pPr>
      <w:r w:rsidRPr="00D35555">
        <w:rPr>
          <w:rFonts w:ascii="Garamond" w:hAnsi="Garamond"/>
        </w:rPr>
        <w:t>Tato metoda pro ocenění nemovitosti je založena na porovnání předmětu nemovitosti s obdobnými, jejichž ceny byly v nedávné době realizovány na trhu, jsou známé a získané informace je možno vyhodnotit jako hodnotu samotné stavby tak i souboru staveb. Cena porovnatelné nemovitosti se upraví o charakteristiky, ve kterých se od oceňované nemovitosti liší (např. lokalita, typ, budoucí využití atd.). Na základě aplikace průměrné ceny se získá odhad hodnoty srovnávací metodou.</w:t>
      </w:r>
    </w:p>
    <w:p w:rsidR="008865EA" w:rsidRPr="00350B60" w:rsidRDefault="008865EA" w:rsidP="008865EA">
      <w:pPr>
        <w:jc w:val="both"/>
        <w:rPr>
          <w:rFonts w:ascii="Garamond" w:hAnsi="Garamond"/>
        </w:rPr>
      </w:pPr>
    </w:p>
    <w:p w:rsidR="008865EA" w:rsidRPr="00350B60" w:rsidRDefault="008865EA" w:rsidP="008865EA">
      <w:pPr>
        <w:rPr>
          <w:rFonts w:ascii="Garamond" w:hAnsi="Garamond"/>
          <w:b/>
        </w:rPr>
      </w:pPr>
      <w:bookmarkStart w:id="10" w:name="_Toc141060267"/>
      <w:bookmarkStart w:id="11" w:name="_Toc144264870"/>
      <w:bookmarkStart w:id="12" w:name="_Toc147027305"/>
      <w:bookmarkStart w:id="13" w:name="_Toc253396450"/>
      <w:bookmarkStart w:id="14" w:name="_Toc288136167"/>
      <w:bookmarkStart w:id="15" w:name="_Toc295216478"/>
      <w:r w:rsidRPr="00350B60">
        <w:rPr>
          <w:rFonts w:ascii="Garamond" w:hAnsi="Garamond"/>
          <w:b/>
        </w:rPr>
        <w:t>Použité pojmy</w:t>
      </w:r>
      <w:bookmarkEnd w:id="10"/>
      <w:bookmarkEnd w:id="11"/>
      <w:bookmarkEnd w:id="12"/>
      <w:bookmarkEnd w:id="13"/>
      <w:bookmarkEnd w:id="14"/>
      <w:bookmarkEnd w:id="15"/>
    </w:p>
    <w:p w:rsidR="008865EA" w:rsidRPr="00350B60" w:rsidRDefault="008865EA" w:rsidP="008865EA">
      <w:pPr>
        <w:pStyle w:val="Nadpis5"/>
        <w:keepNext/>
        <w:rPr>
          <w:rFonts w:ascii="Garamond" w:hAnsi="Garamond"/>
          <w:i w:val="0"/>
          <w:sz w:val="24"/>
          <w:szCs w:val="24"/>
        </w:rPr>
      </w:pPr>
      <w:r w:rsidRPr="00350B60">
        <w:rPr>
          <w:rFonts w:ascii="Garamond" w:hAnsi="Garamond"/>
          <w:i w:val="0"/>
          <w:sz w:val="24"/>
          <w:szCs w:val="24"/>
        </w:rPr>
        <w:t>Cena obvyklá podle §2 zákona č. 151/1997 Sb. o oceňování majetku a o změně některých zákonů</w:t>
      </w:r>
    </w:p>
    <w:p w:rsidR="008865EA" w:rsidRPr="00350B60" w:rsidRDefault="008865EA" w:rsidP="008865EA">
      <w:pPr>
        <w:keepNext/>
        <w:jc w:val="both"/>
        <w:rPr>
          <w:rFonts w:ascii="Garamond" w:hAnsi="Garamond"/>
        </w:rPr>
      </w:pPr>
      <w:r w:rsidRPr="00350B60">
        <w:rPr>
          <w:rFonts w:ascii="Garamond" w:hAnsi="Garamond"/>
        </w:rPr>
        <w:t>Obvyklou cenou se pro účely tohoto zákona rozumí cena, která by byla dosažena při prodejích stejného, popřípadě obdobného majetku nebo při poskytování stejné nebo obdobné služby v obvyklém obchodním styku v tuzemsku ke dni ocenění. Přitom se zvažují všechny okolnosti, které mají na cenu vliv, avšak do její výše se nepromítají vlivy mimořádných okolností trhu, osobních poměrů prodávajícího nebo kupujícího ani vliv zvláštní obliby.</w:t>
      </w:r>
    </w:p>
    <w:p w:rsidR="008865EA" w:rsidRPr="00350B60" w:rsidRDefault="008865EA" w:rsidP="008865EA">
      <w:pPr>
        <w:pStyle w:val="Nadpis5"/>
        <w:keepNext/>
        <w:jc w:val="both"/>
        <w:rPr>
          <w:rFonts w:ascii="Garamond" w:hAnsi="Garamond"/>
          <w:i w:val="0"/>
          <w:sz w:val="24"/>
          <w:szCs w:val="24"/>
        </w:rPr>
      </w:pPr>
      <w:r w:rsidRPr="00350B60">
        <w:rPr>
          <w:rFonts w:ascii="Garamond" w:hAnsi="Garamond"/>
          <w:i w:val="0"/>
          <w:sz w:val="24"/>
          <w:szCs w:val="24"/>
        </w:rPr>
        <w:t xml:space="preserve">Tržní hodnota podle International </w:t>
      </w:r>
      <w:proofErr w:type="spellStart"/>
      <w:r w:rsidRPr="00350B60">
        <w:rPr>
          <w:rFonts w:ascii="Garamond" w:hAnsi="Garamond"/>
          <w:i w:val="0"/>
          <w:sz w:val="24"/>
          <w:szCs w:val="24"/>
        </w:rPr>
        <w:t>ValuationStandards</w:t>
      </w:r>
      <w:proofErr w:type="spellEnd"/>
      <w:r w:rsidRPr="00350B60">
        <w:rPr>
          <w:rFonts w:ascii="Garamond" w:hAnsi="Garamond"/>
          <w:i w:val="0"/>
          <w:sz w:val="24"/>
          <w:szCs w:val="24"/>
        </w:rPr>
        <w:t xml:space="preserve"> 2005</w:t>
      </w:r>
    </w:p>
    <w:p w:rsidR="008865EA" w:rsidRPr="00350B60" w:rsidRDefault="008865EA" w:rsidP="008865EA">
      <w:pPr>
        <w:jc w:val="both"/>
        <w:rPr>
          <w:rFonts w:ascii="Garamond" w:hAnsi="Garamond"/>
        </w:rPr>
      </w:pPr>
      <w:r w:rsidRPr="00350B60">
        <w:rPr>
          <w:rFonts w:ascii="Garamond" w:hAnsi="Garamond"/>
        </w:rPr>
        <w:t>Tržní hodnota je odhadnutá částka, za kterou by měl být majetek směněn k datu ocenění mezi dobrovolným kupujícím a dobrovolným prodávajícím při transakci mezi samostatnými a nezávislými partnery po náležitém marketingu, ve které by obě strany jednaly informovaně, rozumně a bez nátlaku.</w:t>
      </w:r>
    </w:p>
    <w:p w:rsidR="008865EA" w:rsidRPr="00350B60" w:rsidRDefault="008865EA" w:rsidP="008865EA">
      <w:pPr>
        <w:jc w:val="both"/>
        <w:rPr>
          <w:rFonts w:ascii="Garamond" w:hAnsi="Garamond"/>
        </w:rPr>
      </w:pPr>
    </w:p>
    <w:p w:rsidR="008865EA" w:rsidRPr="00350B60" w:rsidRDefault="008865EA" w:rsidP="008865EA">
      <w:pPr>
        <w:jc w:val="both"/>
        <w:rPr>
          <w:rFonts w:ascii="Garamond" w:hAnsi="Garamond"/>
        </w:rPr>
      </w:pPr>
      <w:r w:rsidRPr="00350B60">
        <w:rPr>
          <w:rFonts w:ascii="Garamond" w:hAnsi="Garamond"/>
        </w:rPr>
        <w:t>Náležitým marketingem se rozumí, že majetek by měl být na trhu vystaven nejvhodnějším způsobem tak, aby za něj byla získána nejlepší cena rozumně přicházející v úvahu při splnění definice tržní hodnoty. Délka doby vystavení se může měnit v závislosti na podmínkách trhu, ale musí být dostatečná k tomu, aby majetek mohl být zaznamenán odpovídajícím počtem kupujících. Období vystavení předchází datu ocenění.</w:t>
      </w:r>
    </w:p>
    <w:p w:rsidR="008865EA" w:rsidRPr="00350B60" w:rsidRDefault="008865EA" w:rsidP="008865EA">
      <w:pPr>
        <w:ind w:firstLine="709"/>
        <w:jc w:val="both"/>
        <w:rPr>
          <w:rFonts w:ascii="Garamond" w:hAnsi="Garamond"/>
        </w:rPr>
      </w:pPr>
    </w:p>
    <w:p w:rsidR="000D49D2" w:rsidRDefault="008865EA" w:rsidP="00B372B5">
      <w:pPr>
        <w:jc w:val="both"/>
        <w:rPr>
          <w:rFonts w:ascii="Garamond" w:hAnsi="Garamond"/>
        </w:rPr>
      </w:pPr>
      <w:r w:rsidRPr="00350B60">
        <w:rPr>
          <w:rFonts w:ascii="Garamond" w:hAnsi="Garamond"/>
        </w:rPr>
        <w:t>Cena obvyklá se pro účely tohoto posudku stanoví na úrovni tržní hodnoty.</w:t>
      </w:r>
    </w:p>
    <w:p w:rsidR="000D49D2" w:rsidRDefault="000D49D2" w:rsidP="00A26358">
      <w:pPr>
        <w:rPr>
          <w:rFonts w:ascii="Garamond" w:hAnsi="Garamond"/>
        </w:rPr>
      </w:pPr>
    </w:p>
    <w:p w:rsidR="000D49D2" w:rsidRDefault="000D49D2" w:rsidP="00A26358">
      <w:pPr>
        <w:rPr>
          <w:rFonts w:ascii="Garamond" w:hAnsi="Garamond"/>
        </w:rPr>
      </w:pPr>
    </w:p>
    <w:p w:rsidR="00EA2C84" w:rsidRDefault="00EA2C84" w:rsidP="00A26358">
      <w:pPr>
        <w:rPr>
          <w:rFonts w:ascii="Garamond" w:hAnsi="Garamond"/>
        </w:rPr>
      </w:pPr>
    </w:p>
    <w:p w:rsidR="00EA2C84" w:rsidRDefault="00EA2C84" w:rsidP="00A26358">
      <w:pPr>
        <w:rPr>
          <w:rFonts w:ascii="Garamond" w:hAnsi="Garamond"/>
        </w:rPr>
      </w:pPr>
    </w:p>
    <w:p w:rsidR="00EA2C84" w:rsidRDefault="00EA2C84" w:rsidP="00A26358">
      <w:pPr>
        <w:rPr>
          <w:rFonts w:ascii="Garamond" w:hAnsi="Garamond"/>
        </w:rPr>
      </w:pPr>
    </w:p>
    <w:p w:rsidR="00B12E81" w:rsidRPr="000B094C" w:rsidRDefault="00B12E81" w:rsidP="00782663">
      <w:pPr>
        <w:pStyle w:val="Nadpis1"/>
        <w:rPr>
          <w:rFonts w:ascii="Garamond" w:hAnsi="Garamond"/>
          <w:sz w:val="36"/>
        </w:rPr>
      </w:pPr>
      <w:bookmarkStart w:id="16" w:name="_Toc328482060"/>
      <w:r w:rsidRPr="000B094C">
        <w:rPr>
          <w:rFonts w:ascii="Garamond" w:hAnsi="Garamond"/>
          <w:sz w:val="36"/>
        </w:rPr>
        <w:t>4</w:t>
      </w:r>
      <w:r w:rsidR="005F2568" w:rsidRPr="000B094C">
        <w:rPr>
          <w:rFonts w:ascii="Garamond" w:hAnsi="Garamond"/>
          <w:sz w:val="36"/>
        </w:rPr>
        <w:t>.</w:t>
      </w:r>
      <w:r w:rsidRPr="000B094C">
        <w:rPr>
          <w:rFonts w:ascii="Garamond" w:hAnsi="Garamond"/>
          <w:sz w:val="36"/>
        </w:rPr>
        <w:t xml:space="preserve"> POSUDEK A OCENĚNÍ</w:t>
      </w:r>
      <w:bookmarkEnd w:id="16"/>
    </w:p>
    <w:p w:rsidR="00B12E81" w:rsidRPr="000B094C" w:rsidRDefault="00B12E81">
      <w:pPr>
        <w:pStyle w:val="Nadpis2"/>
        <w:rPr>
          <w:rFonts w:ascii="Garamond" w:hAnsi="Garamond" w:cs="Times New Roman"/>
          <w:i w:val="0"/>
          <w:sz w:val="32"/>
          <w:szCs w:val="32"/>
        </w:rPr>
      </w:pPr>
      <w:bookmarkStart w:id="17" w:name="_Toc328482061"/>
      <w:r w:rsidRPr="000B094C">
        <w:rPr>
          <w:rFonts w:ascii="Garamond" w:hAnsi="Garamond" w:cs="Times New Roman"/>
          <w:i w:val="0"/>
          <w:sz w:val="32"/>
          <w:szCs w:val="32"/>
        </w:rPr>
        <w:t xml:space="preserve">4.1 </w:t>
      </w:r>
      <w:r w:rsidR="000D49D2">
        <w:rPr>
          <w:rFonts w:ascii="Garamond" w:hAnsi="Garamond" w:cs="Times New Roman"/>
          <w:i w:val="0"/>
          <w:sz w:val="32"/>
          <w:szCs w:val="32"/>
        </w:rPr>
        <w:t>Vyhlášková metoda</w:t>
      </w:r>
      <w:bookmarkEnd w:id="17"/>
    </w:p>
    <w:p w:rsidR="000D49D2" w:rsidRPr="00A90242" w:rsidRDefault="000D49D2" w:rsidP="000D49D2">
      <w:pPr>
        <w:pStyle w:val="Nadpis5"/>
        <w:rPr>
          <w:rFonts w:ascii="Garamond" w:hAnsi="Garamond"/>
          <w:i w:val="0"/>
          <w:sz w:val="24"/>
          <w:szCs w:val="24"/>
        </w:rPr>
      </w:pPr>
      <w:r w:rsidRPr="00A90242">
        <w:rPr>
          <w:rFonts w:ascii="Garamond" w:hAnsi="Garamond"/>
          <w:i w:val="0"/>
          <w:sz w:val="24"/>
          <w:szCs w:val="24"/>
        </w:rPr>
        <w:t xml:space="preserve">Podklady pro stanovení koeficientu </w:t>
      </w:r>
      <w:proofErr w:type="spellStart"/>
      <w:r w:rsidRPr="00A90242">
        <w:rPr>
          <w:rFonts w:ascii="Garamond" w:hAnsi="Garamond"/>
          <w:i w:val="0"/>
          <w:sz w:val="24"/>
          <w:szCs w:val="24"/>
        </w:rPr>
        <w:t>K</w:t>
      </w:r>
      <w:r w:rsidRPr="00A90242">
        <w:rPr>
          <w:rFonts w:ascii="Garamond" w:hAnsi="Garamond"/>
          <w:i w:val="0"/>
          <w:sz w:val="24"/>
          <w:szCs w:val="24"/>
          <w:vertAlign w:val="subscript"/>
        </w:rPr>
        <w:t>p</w:t>
      </w:r>
      <w:proofErr w:type="spellEnd"/>
      <w:r w:rsidRPr="00A90242">
        <w:rPr>
          <w:rFonts w:ascii="Garamond" w:hAnsi="Garamond"/>
          <w:i w:val="0"/>
          <w:sz w:val="24"/>
          <w:szCs w:val="24"/>
        </w:rPr>
        <w:t>:</w:t>
      </w:r>
    </w:p>
    <w:p w:rsidR="00A90242" w:rsidRDefault="00A90242" w:rsidP="00A90242">
      <w:pPr>
        <w:pStyle w:val="Popis"/>
        <w:widowControl/>
        <w:tabs>
          <w:tab w:val="left" w:pos="2268"/>
        </w:tabs>
        <w:rPr>
          <w:rFonts w:ascii="Garamond" w:hAnsi="Garamond"/>
        </w:rPr>
      </w:pPr>
      <w:r w:rsidRPr="00A90242">
        <w:rPr>
          <w:rFonts w:ascii="Garamond" w:hAnsi="Garamond"/>
          <w:b/>
          <w:bCs/>
        </w:rPr>
        <w:t>Katastrální území:</w:t>
      </w:r>
      <w:r w:rsidRPr="00A90242">
        <w:rPr>
          <w:rFonts w:ascii="Garamond" w:hAnsi="Garamond"/>
        </w:rPr>
        <w:tab/>
      </w:r>
    </w:p>
    <w:p w:rsidR="00A90242" w:rsidRPr="00A90242" w:rsidRDefault="00A90242" w:rsidP="00A90242">
      <w:pPr>
        <w:pStyle w:val="Popis"/>
        <w:widowControl/>
        <w:tabs>
          <w:tab w:val="left" w:pos="2268"/>
        </w:tabs>
        <w:rPr>
          <w:rFonts w:ascii="Garamond" w:hAnsi="Garamond"/>
        </w:rPr>
      </w:pPr>
      <w:r w:rsidRPr="00A90242">
        <w:rPr>
          <w:rFonts w:ascii="Garamond" w:hAnsi="Garamond"/>
        </w:rPr>
        <w:t>Jeřmanice (658588)</w:t>
      </w:r>
    </w:p>
    <w:p w:rsidR="00A90242" w:rsidRPr="00A90242" w:rsidRDefault="00A90242" w:rsidP="00A90242">
      <w:pPr>
        <w:pStyle w:val="Nadpis5"/>
        <w:rPr>
          <w:rFonts w:ascii="Garamond" w:hAnsi="Garamond"/>
          <w:i w:val="0"/>
          <w:sz w:val="24"/>
          <w:szCs w:val="24"/>
        </w:rPr>
      </w:pPr>
      <w:r>
        <w:rPr>
          <w:rFonts w:ascii="Garamond" w:hAnsi="Garamond"/>
          <w:i w:val="0"/>
          <w:sz w:val="24"/>
          <w:szCs w:val="24"/>
        </w:rPr>
        <w:t>Obsah posudku:</w:t>
      </w:r>
    </w:p>
    <w:p w:rsidR="00A90242" w:rsidRPr="00A90242" w:rsidRDefault="00A90242" w:rsidP="00A90242">
      <w:pPr>
        <w:pStyle w:val="Obsah-seznam"/>
        <w:widowControl/>
        <w:numPr>
          <w:ilvl w:val="0"/>
          <w:numId w:val="21"/>
        </w:numPr>
        <w:rPr>
          <w:rFonts w:ascii="Garamond" w:hAnsi="Garamond"/>
        </w:rPr>
      </w:pPr>
      <w:r w:rsidRPr="00A90242">
        <w:rPr>
          <w:rFonts w:ascii="Garamond" w:hAnsi="Garamond"/>
        </w:rPr>
        <w:t>Pozemky na LV číslo 382</w:t>
      </w:r>
    </w:p>
    <w:p w:rsidR="00A90242" w:rsidRPr="00A90242" w:rsidRDefault="00A90242" w:rsidP="00A90242">
      <w:pPr>
        <w:pStyle w:val="Nadpis5"/>
        <w:rPr>
          <w:rFonts w:ascii="Garamond" w:hAnsi="Garamond"/>
          <w:i w:val="0"/>
          <w:sz w:val="24"/>
          <w:szCs w:val="24"/>
        </w:rPr>
      </w:pPr>
      <w:r w:rsidRPr="00A90242">
        <w:rPr>
          <w:rFonts w:ascii="Garamond" w:hAnsi="Garamond"/>
          <w:i w:val="0"/>
          <w:sz w:val="24"/>
          <w:szCs w:val="24"/>
        </w:rPr>
        <w:t xml:space="preserve">Podklady pro stanovení koeficientu </w:t>
      </w:r>
      <w:proofErr w:type="spellStart"/>
      <w:r w:rsidRPr="00A90242">
        <w:rPr>
          <w:rFonts w:ascii="Garamond" w:hAnsi="Garamond"/>
          <w:i w:val="0"/>
          <w:sz w:val="24"/>
          <w:szCs w:val="24"/>
        </w:rPr>
        <w:t>K</w:t>
      </w:r>
      <w:r w:rsidRPr="00A90242">
        <w:rPr>
          <w:rFonts w:ascii="Garamond" w:hAnsi="Garamond"/>
          <w:i w:val="0"/>
          <w:sz w:val="24"/>
          <w:szCs w:val="24"/>
          <w:vertAlign w:val="subscript"/>
        </w:rPr>
        <w:t>p</w:t>
      </w:r>
      <w:proofErr w:type="spellEnd"/>
      <w:r w:rsidRPr="00A90242">
        <w:rPr>
          <w:rFonts w:ascii="Garamond" w:hAnsi="Garamond"/>
          <w:i w:val="0"/>
          <w:sz w:val="24"/>
          <w:szCs w:val="24"/>
        </w:rPr>
        <w:t>:</w:t>
      </w:r>
    </w:p>
    <w:p w:rsidR="00A90242" w:rsidRPr="00A90242" w:rsidRDefault="00A90242" w:rsidP="00A90242">
      <w:pPr>
        <w:pStyle w:val="Popis"/>
        <w:widowControl/>
        <w:tabs>
          <w:tab w:val="left" w:pos="1701"/>
        </w:tabs>
        <w:rPr>
          <w:rFonts w:ascii="Garamond" w:hAnsi="Garamond"/>
        </w:rPr>
      </w:pPr>
      <w:r w:rsidRPr="00A90242">
        <w:rPr>
          <w:rFonts w:ascii="Garamond" w:hAnsi="Garamond"/>
          <w:b/>
          <w:bCs/>
        </w:rPr>
        <w:t>Okres:</w:t>
      </w:r>
      <w:r w:rsidRPr="00A90242">
        <w:rPr>
          <w:rFonts w:ascii="Garamond" w:hAnsi="Garamond"/>
        </w:rPr>
        <w:tab/>
        <w:t>Liberec</w:t>
      </w:r>
    </w:p>
    <w:p w:rsidR="00A90242" w:rsidRPr="00A90242" w:rsidRDefault="00A90242" w:rsidP="00A90242">
      <w:pPr>
        <w:pStyle w:val="Popis"/>
        <w:widowControl/>
        <w:tabs>
          <w:tab w:val="left" w:pos="1701"/>
        </w:tabs>
        <w:rPr>
          <w:rFonts w:ascii="Garamond" w:hAnsi="Garamond"/>
        </w:rPr>
      </w:pPr>
      <w:r w:rsidRPr="00A90242">
        <w:rPr>
          <w:rFonts w:ascii="Garamond" w:hAnsi="Garamond"/>
          <w:b/>
          <w:bCs/>
        </w:rPr>
        <w:t>Počet obyvatel:</w:t>
      </w:r>
      <w:r w:rsidRPr="00A90242">
        <w:rPr>
          <w:rFonts w:ascii="Garamond" w:hAnsi="Garamond"/>
          <w:b/>
          <w:bCs/>
        </w:rPr>
        <w:tab/>
      </w:r>
      <w:r w:rsidRPr="00A90242">
        <w:rPr>
          <w:rFonts w:ascii="Garamond" w:hAnsi="Garamond"/>
        </w:rPr>
        <w:t>do 1 000 obyvatel</w:t>
      </w:r>
    </w:p>
    <w:p w:rsidR="00A90242" w:rsidRPr="00A90242" w:rsidRDefault="00A90242" w:rsidP="00A90242">
      <w:pPr>
        <w:pStyle w:val="Nzevobjektu-seznam"/>
        <w:widowControl/>
        <w:numPr>
          <w:ilvl w:val="0"/>
          <w:numId w:val="22"/>
        </w:numPr>
        <w:rPr>
          <w:rFonts w:ascii="Garamond" w:hAnsi="Garamond"/>
          <w:sz w:val="24"/>
          <w:szCs w:val="24"/>
        </w:rPr>
      </w:pPr>
      <w:r w:rsidRPr="00A90242">
        <w:rPr>
          <w:rFonts w:ascii="Garamond" w:hAnsi="Garamond"/>
          <w:sz w:val="24"/>
          <w:szCs w:val="24"/>
        </w:rPr>
        <w:t xml:space="preserve">Pozemky na LV číslo </w:t>
      </w:r>
      <w:proofErr w:type="gramStart"/>
      <w:r w:rsidRPr="00A90242">
        <w:rPr>
          <w:rFonts w:ascii="Garamond" w:hAnsi="Garamond"/>
          <w:sz w:val="24"/>
          <w:szCs w:val="24"/>
        </w:rPr>
        <w:t>382  – § 32</w:t>
      </w:r>
      <w:proofErr w:type="gramEnd"/>
    </w:p>
    <w:p w:rsidR="00A90242" w:rsidRPr="00A90242" w:rsidRDefault="00A90242" w:rsidP="00A90242">
      <w:pPr>
        <w:rPr>
          <w:rFonts w:ascii="Garamond" w:hAnsi="Garamond"/>
        </w:rPr>
      </w:pPr>
      <w:r w:rsidRPr="00A90242">
        <w:rPr>
          <w:rFonts w:ascii="Garamond" w:hAnsi="Garamond"/>
        </w:rPr>
        <w:t>Základní cena za m</w:t>
      </w:r>
      <w:r w:rsidRPr="00A90242">
        <w:rPr>
          <w:rFonts w:ascii="Garamond" w:hAnsi="Garamond"/>
          <w:vertAlign w:val="superscript"/>
        </w:rPr>
        <w:t>2</w:t>
      </w:r>
      <w:r w:rsidRPr="00A90242">
        <w:rPr>
          <w:rFonts w:ascii="Garamond" w:hAnsi="Garamond"/>
        </w:rPr>
        <w:t xml:space="preserve"> stavebního pozemku dle § 28 odst. 1 činí </w:t>
      </w:r>
      <w:proofErr w:type="gramStart"/>
      <w:r w:rsidRPr="00A90242">
        <w:rPr>
          <w:rFonts w:ascii="Garamond" w:hAnsi="Garamond"/>
        </w:rPr>
        <w:t>105,–</w:t>
      </w:r>
      <w:r w:rsidRPr="00A90242">
        <w:rPr>
          <w:rFonts w:ascii="Garamond" w:hAnsi="Garamond"/>
        </w:rPr>
        <w:t> </w:t>
      </w:r>
      <w:r w:rsidRPr="00A90242">
        <w:rPr>
          <w:rFonts w:ascii="Garamond" w:hAnsi="Garamond"/>
        </w:rPr>
        <w:t xml:space="preserve"> Kč</w:t>
      </w:r>
      <w:proofErr w:type="gramEnd"/>
      <w:r w:rsidRPr="00A90242">
        <w:rPr>
          <w:rFonts w:ascii="Garamond" w:hAnsi="Garamond"/>
        </w:rPr>
        <w:t>.</w:t>
      </w:r>
    </w:p>
    <w:p w:rsidR="00A90242" w:rsidRPr="00A90242" w:rsidRDefault="00A90242" w:rsidP="00A90242">
      <w:pPr>
        <w:rPr>
          <w:rFonts w:ascii="Garamond" w:hAnsi="Garamond"/>
        </w:rPr>
      </w:pPr>
      <w:r w:rsidRPr="00A90242">
        <w:rPr>
          <w:rFonts w:ascii="Garamond" w:hAnsi="Garamond"/>
        </w:rPr>
        <w:t xml:space="preserve">Cena je určena podle písm. f): ZC = </w:t>
      </w:r>
      <w:proofErr w:type="spellStart"/>
      <w:r w:rsidRPr="00A90242">
        <w:rPr>
          <w:rFonts w:ascii="Garamond" w:hAnsi="Garamond"/>
        </w:rPr>
        <w:t>C</w:t>
      </w:r>
      <w:r w:rsidRPr="00A90242">
        <w:rPr>
          <w:rFonts w:ascii="Garamond" w:hAnsi="Garamond"/>
          <w:vertAlign w:val="subscript"/>
        </w:rPr>
        <w:t>p</w:t>
      </w:r>
      <w:proofErr w:type="spellEnd"/>
      <w:r w:rsidRPr="00A90242">
        <w:rPr>
          <w:rFonts w:ascii="Garamond" w:hAnsi="Garamond"/>
        </w:rPr>
        <w:t xml:space="preserve"> × 3,00, kde </w:t>
      </w:r>
      <w:proofErr w:type="spellStart"/>
      <w:r w:rsidRPr="00A90242">
        <w:rPr>
          <w:rFonts w:ascii="Garamond" w:hAnsi="Garamond"/>
        </w:rPr>
        <w:t>C</w:t>
      </w:r>
      <w:r w:rsidRPr="00A90242">
        <w:rPr>
          <w:rFonts w:ascii="Garamond" w:hAnsi="Garamond"/>
          <w:vertAlign w:val="subscript"/>
        </w:rPr>
        <w:t>p</w:t>
      </w:r>
      <w:proofErr w:type="spellEnd"/>
      <w:r w:rsidRPr="00A90242">
        <w:rPr>
          <w:rFonts w:ascii="Garamond" w:hAnsi="Garamond"/>
        </w:rPr>
        <w:t xml:space="preserve"> = 35 + (a – 1 000) × 0,007414 (zaokrouhleno na dvě desetinná místa), kde a = 1 000 pro 467 obyvatel v obci.</w:t>
      </w:r>
    </w:p>
    <w:p w:rsidR="00A90242" w:rsidRPr="00A90242" w:rsidRDefault="00A90242" w:rsidP="00A90242">
      <w:pPr>
        <w:pStyle w:val="Popis"/>
        <w:widowControl/>
        <w:rPr>
          <w:rFonts w:ascii="Garamond" w:hAnsi="Garamond"/>
        </w:rPr>
      </w:pPr>
    </w:p>
    <w:p w:rsidR="00A90242" w:rsidRPr="00A90242" w:rsidRDefault="00A90242" w:rsidP="00A90242">
      <w:pPr>
        <w:rPr>
          <w:rFonts w:ascii="Garamond" w:hAnsi="Garamond"/>
        </w:rPr>
      </w:pPr>
      <w:r w:rsidRPr="00A90242">
        <w:rPr>
          <w:rStyle w:val="Nadpispopisu"/>
          <w:rFonts w:ascii="Garamond" w:hAnsi="Garamond"/>
        </w:rPr>
        <w:t>§ 32 odst. 1 – Nestavební pozemky zahrnuty do územního plánu</w:t>
      </w:r>
    </w:p>
    <w:p w:rsidR="00A90242" w:rsidRPr="00A90242" w:rsidRDefault="00A90242" w:rsidP="00A90242">
      <w:pPr>
        <w:pStyle w:val="Popis"/>
        <w:keepNext/>
        <w:widowControl/>
        <w:rPr>
          <w:rFonts w:ascii="Garamond" w:hAnsi="Garamond"/>
        </w:rPr>
      </w:pPr>
      <w:r w:rsidRPr="00A90242">
        <w:rPr>
          <w:rStyle w:val="Nadpispopisu"/>
          <w:rFonts w:ascii="Garamond" w:hAnsi="Garamond"/>
        </w:rPr>
        <w:t>Určení koeficientů pro úpravu základní ceny za m</w:t>
      </w:r>
      <w:r w:rsidRPr="00A90242">
        <w:rPr>
          <w:rStyle w:val="Nadpispopisu"/>
          <w:rFonts w:ascii="Garamond" w:hAnsi="Garamond"/>
          <w:vertAlign w:val="superscript"/>
        </w:rPr>
        <w:t>2</w:t>
      </w:r>
      <w:r w:rsidRPr="00A90242">
        <w:rPr>
          <w:rStyle w:val="Nadpispopisu"/>
          <w:rFonts w:ascii="Garamond" w:hAnsi="Garamond"/>
        </w:rPr>
        <w:t xml:space="preserve"> pozemku</w:t>
      </w:r>
    </w:p>
    <w:p w:rsidR="00A90242" w:rsidRPr="00A90242" w:rsidRDefault="00A90242" w:rsidP="00A90242">
      <w:pPr>
        <w:pStyle w:val="Popis"/>
        <w:keepNext/>
        <w:widowControl/>
        <w:rPr>
          <w:rFonts w:ascii="Garamond" w:hAnsi="Garamond"/>
        </w:rPr>
      </w:pPr>
      <w:r w:rsidRPr="00A90242">
        <w:rPr>
          <w:rFonts w:ascii="Garamond" w:hAnsi="Garamond"/>
        </w:rPr>
        <w:t>Úprava podle přílohy č. 21, tabulka č. 2:</w:t>
      </w:r>
    </w:p>
    <w:tbl>
      <w:tblPr>
        <w:tblW w:w="0" w:type="auto"/>
        <w:tblBorders>
          <w:left w:val="none" w:sz="0" w:space="3" w:color="auto"/>
          <w:right w:val="none" w:sz="0" w:space="3" w:color="auto"/>
        </w:tblBorders>
        <w:tblLayout w:type="fixed"/>
        <w:tblCellMar>
          <w:left w:w="0" w:type="dxa"/>
          <w:right w:w="0" w:type="dxa"/>
        </w:tblCellMar>
        <w:tblLook w:val="0000" w:firstRow="0" w:lastRow="0" w:firstColumn="0" w:lastColumn="0" w:noHBand="0" w:noVBand="0"/>
      </w:tblPr>
      <w:tblGrid>
        <w:gridCol w:w="5110"/>
        <w:gridCol w:w="360"/>
        <w:gridCol w:w="1440"/>
        <w:gridCol w:w="360"/>
        <w:gridCol w:w="1941"/>
      </w:tblGrid>
      <w:tr w:rsidR="00A90242" w:rsidRPr="00A90242" w:rsidTr="00B25789">
        <w:trPr>
          <w:gridAfter w:val="2"/>
          <w:wAfter w:w="2301" w:type="dxa"/>
        </w:trPr>
        <w:tc>
          <w:tcPr>
            <w:tcW w:w="5110" w:type="dxa"/>
            <w:tcBorders>
              <w:top w:val="nil"/>
              <w:left w:val="nil"/>
              <w:bottom w:val="nil"/>
              <w:right w:val="nil"/>
            </w:tcBorders>
            <w:tcMar>
              <w:top w:w="0" w:type="dxa"/>
              <w:left w:w="70" w:type="dxa"/>
              <w:bottom w:w="0" w:type="dxa"/>
              <w:right w:w="70" w:type="dxa"/>
            </w:tcMar>
          </w:tcPr>
          <w:p w:rsidR="00A90242" w:rsidRPr="00A90242" w:rsidRDefault="00A90242" w:rsidP="00B25789">
            <w:pPr>
              <w:pStyle w:val="Popis"/>
              <w:widowControl/>
              <w:ind w:left="540" w:hanging="180"/>
              <w:rPr>
                <w:rFonts w:ascii="Garamond" w:hAnsi="Garamond"/>
              </w:rPr>
            </w:pPr>
            <w:r w:rsidRPr="00A90242">
              <w:rPr>
                <w:rFonts w:ascii="Garamond" w:hAnsi="Garamond"/>
              </w:rPr>
              <w:t>Přístup po nezpevněné komunikaci</w:t>
            </w:r>
          </w:p>
        </w:tc>
        <w:tc>
          <w:tcPr>
            <w:tcW w:w="360" w:type="dxa"/>
            <w:tcBorders>
              <w:top w:val="nil"/>
              <w:left w:val="nil"/>
              <w:bottom w:val="nil"/>
              <w:right w:val="nil"/>
            </w:tcBorders>
            <w:tcMar>
              <w:top w:w="0" w:type="dxa"/>
              <w:left w:w="70" w:type="dxa"/>
              <w:bottom w:w="0" w:type="dxa"/>
              <w:right w:w="70" w:type="dxa"/>
            </w:tcMar>
            <w:vAlign w:val="bottom"/>
          </w:tcPr>
          <w:p w:rsidR="00A90242" w:rsidRPr="00A90242" w:rsidRDefault="00A90242" w:rsidP="00B25789">
            <w:pPr>
              <w:pStyle w:val="Popis"/>
              <w:widowControl/>
              <w:jc w:val="right"/>
              <w:rPr>
                <w:rFonts w:ascii="Garamond" w:hAnsi="Garamond"/>
              </w:rPr>
            </w:pPr>
            <w:r w:rsidRPr="00A90242">
              <w:rPr>
                <w:rFonts w:ascii="Garamond" w:hAnsi="Garamond"/>
              </w:rPr>
              <w:t>–</w:t>
            </w:r>
          </w:p>
        </w:tc>
        <w:tc>
          <w:tcPr>
            <w:tcW w:w="1440" w:type="dxa"/>
            <w:tcBorders>
              <w:top w:val="nil"/>
              <w:left w:val="nil"/>
              <w:bottom w:val="nil"/>
              <w:right w:val="nil"/>
            </w:tcBorders>
            <w:tcMar>
              <w:top w:w="0" w:type="dxa"/>
              <w:left w:w="70" w:type="dxa"/>
              <w:bottom w:w="0" w:type="dxa"/>
              <w:right w:w="70" w:type="dxa"/>
            </w:tcMar>
            <w:vAlign w:val="bottom"/>
          </w:tcPr>
          <w:p w:rsidR="00A90242" w:rsidRPr="00A90242" w:rsidRDefault="00A90242" w:rsidP="00B25789">
            <w:pPr>
              <w:pStyle w:val="Popis"/>
              <w:widowControl/>
              <w:jc w:val="right"/>
              <w:rPr>
                <w:rFonts w:ascii="Garamond" w:hAnsi="Garamond"/>
              </w:rPr>
            </w:pPr>
            <w:r w:rsidRPr="00A90242">
              <w:rPr>
                <w:rFonts w:ascii="Garamond" w:hAnsi="Garamond"/>
              </w:rPr>
              <w:t>5 %</w:t>
            </w:r>
          </w:p>
        </w:tc>
      </w:tr>
      <w:tr w:rsidR="00A90242" w:rsidRPr="00A90242" w:rsidTr="00B25789">
        <w:trPr>
          <w:gridAfter w:val="2"/>
          <w:wAfter w:w="2301" w:type="dxa"/>
        </w:trPr>
        <w:tc>
          <w:tcPr>
            <w:tcW w:w="5110" w:type="dxa"/>
            <w:tcBorders>
              <w:top w:val="nil"/>
              <w:left w:val="nil"/>
              <w:bottom w:val="nil"/>
              <w:right w:val="nil"/>
            </w:tcBorders>
            <w:tcMar>
              <w:top w:w="0" w:type="dxa"/>
              <w:left w:w="70" w:type="dxa"/>
              <w:bottom w:w="0" w:type="dxa"/>
              <w:right w:w="70" w:type="dxa"/>
            </w:tcMar>
          </w:tcPr>
          <w:p w:rsidR="00A90242" w:rsidRPr="00A90242" w:rsidRDefault="00A90242" w:rsidP="00B25789">
            <w:pPr>
              <w:pStyle w:val="Popis"/>
              <w:widowControl/>
              <w:ind w:left="540" w:hanging="180"/>
              <w:rPr>
                <w:rFonts w:ascii="Garamond" w:hAnsi="Garamond"/>
              </w:rPr>
            </w:pPr>
            <w:r w:rsidRPr="00A90242">
              <w:rPr>
                <w:rFonts w:ascii="Garamond" w:hAnsi="Garamond"/>
              </w:rPr>
              <w:t>Není možnost napojení na veřejný vodovod</w:t>
            </w:r>
          </w:p>
        </w:tc>
        <w:tc>
          <w:tcPr>
            <w:tcW w:w="360" w:type="dxa"/>
            <w:tcBorders>
              <w:top w:val="nil"/>
              <w:left w:val="nil"/>
              <w:bottom w:val="nil"/>
              <w:right w:val="nil"/>
            </w:tcBorders>
            <w:tcMar>
              <w:top w:w="0" w:type="dxa"/>
              <w:left w:w="70" w:type="dxa"/>
              <w:bottom w:w="0" w:type="dxa"/>
              <w:right w:w="70" w:type="dxa"/>
            </w:tcMar>
            <w:vAlign w:val="bottom"/>
          </w:tcPr>
          <w:p w:rsidR="00A90242" w:rsidRPr="00A90242" w:rsidRDefault="00A90242" w:rsidP="00B25789">
            <w:pPr>
              <w:pStyle w:val="Popis"/>
              <w:widowControl/>
              <w:jc w:val="right"/>
              <w:rPr>
                <w:rFonts w:ascii="Garamond" w:hAnsi="Garamond"/>
              </w:rPr>
            </w:pPr>
            <w:r w:rsidRPr="00A90242">
              <w:rPr>
                <w:rFonts w:ascii="Garamond" w:hAnsi="Garamond"/>
              </w:rPr>
              <w:t>–</w:t>
            </w:r>
          </w:p>
        </w:tc>
        <w:tc>
          <w:tcPr>
            <w:tcW w:w="1440" w:type="dxa"/>
            <w:tcBorders>
              <w:top w:val="nil"/>
              <w:left w:val="nil"/>
              <w:bottom w:val="nil"/>
              <w:right w:val="nil"/>
            </w:tcBorders>
            <w:tcMar>
              <w:top w:w="0" w:type="dxa"/>
              <w:left w:w="70" w:type="dxa"/>
              <w:bottom w:w="0" w:type="dxa"/>
              <w:right w:w="70" w:type="dxa"/>
            </w:tcMar>
            <w:vAlign w:val="bottom"/>
          </w:tcPr>
          <w:p w:rsidR="00A90242" w:rsidRPr="00A90242" w:rsidRDefault="00A90242" w:rsidP="00B25789">
            <w:pPr>
              <w:pStyle w:val="Popis"/>
              <w:widowControl/>
              <w:jc w:val="right"/>
              <w:rPr>
                <w:rFonts w:ascii="Garamond" w:hAnsi="Garamond"/>
              </w:rPr>
            </w:pPr>
            <w:r w:rsidRPr="00A90242">
              <w:rPr>
                <w:rFonts w:ascii="Garamond" w:hAnsi="Garamond"/>
              </w:rPr>
              <w:t>2 %</w:t>
            </w:r>
          </w:p>
        </w:tc>
      </w:tr>
      <w:tr w:rsidR="00A90242" w:rsidRPr="00A90242" w:rsidTr="00B25789">
        <w:trPr>
          <w:gridAfter w:val="2"/>
          <w:wAfter w:w="2301" w:type="dxa"/>
        </w:trPr>
        <w:tc>
          <w:tcPr>
            <w:tcW w:w="5110" w:type="dxa"/>
            <w:tcBorders>
              <w:top w:val="nil"/>
              <w:left w:val="nil"/>
              <w:bottom w:val="nil"/>
              <w:right w:val="nil"/>
            </w:tcBorders>
            <w:tcMar>
              <w:top w:w="0" w:type="dxa"/>
              <w:left w:w="70" w:type="dxa"/>
              <w:bottom w:w="0" w:type="dxa"/>
              <w:right w:w="70" w:type="dxa"/>
            </w:tcMar>
          </w:tcPr>
          <w:p w:rsidR="00A90242" w:rsidRPr="00A90242" w:rsidRDefault="00A90242" w:rsidP="00B25789">
            <w:pPr>
              <w:pStyle w:val="Popis"/>
              <w:widowControl/>
              <w:ind w:left="540" w:hanging="180"/>
              <w:rPr>
                <w:rFonts w:ascii="Garamond" w:hAnsi="Garamond"/>
              </w:rPr>
            </w:pPr>
            <w:r w:rsidRPr="00A90242">
              <w:rPr>
                <w:rFonts w:ascii="Garamond" w:hAnsi="Garamond"/>
              </w:rPr>
              <w:t>Není možnost napojení na veřejnou kanalizaci</w:t>
            </w:r>
          </w:p>
        </w:tc>
        <w:tc>
          <w:tcPr>
            <w:tcW w:w="360" w:type="dxa"/>
            <w:tcBorders>
              <w:top w:val="nil"/>
              <w:left w:val="nil"/>
              <w:bottom w:val="nil"/>
              <w:right w:val="nil"/>
            </w:tcBorders>
            <w:tcMar>
              <w:top w:w="0" w:type="dxa"/>
              <w:left w:w="70" w:type="dxa"/>
              <w:bottom w:w="0" w:type="dxa"/>
              <w:right w:w="70" w:type="dxa"/>
            </w:tcMar>
            <w:vAlign w:val="bottom"/>
          </w:tcPr>
          <w:p w:rsidR="00A90242" w:rsidRPr="00A90242" w:rsidRDefault="00A90242" w:rsidP="00B25789">
            <w:pPr>
              <w:pStyle w:val="Popis"/>
              <w:widowControl/>
              <w:jc w:val="right"/>
              <w:rPr>
                <w:rFonts w:ascii="Garamond" w:hAnsi="Garamond"/>
              </w:rPr>
            </w:pPr>
            <w:r w:rsidRPr="00A90242">
              <w:rPr>
                <w:rFonts w:ascii="Garamond" w:hAnsi="Garamond"/>
              </w:rPr>
              <w:t>–</w:t>
            </w:r>
          </w:p>
        </w:tc>
        <w:tc>
          <w:tcPr>
            <w:tcW w:w="1440" w:type="dxa"/>
            <w:tcBorders>
              <w:top w:val="nil"/>
              <w:left w:val="nil"/>
              <w:bottom w:val="nil"/>
              <w:right w:val="nil"/>
            </w:tcBorders>
            <w:tcMar>
              <w:top w:w="0" w:type="dxa"/>
              <w:left w:w="70" w:type="dxa"/>
              <w:bottom w:w="0" w:type="dxa"/>
              <w:right w:w="70" w:type="dxa"/>
            </w:tcMar>
            <w:vAlign w:val="bottom"/>
          </w:tcPr>
          <w:p w:rsidR="00A90242" w:rsidRPr="00A90242" w:rsidRDefault="00A90242" w:rsidP="00B25789">
            <w:pPr>
              <w:pStyle w:val="Popis"/>
              <w:widowControl/>
              <w:jc w:val="right"/>
              <w:rPr>
                <w:rFonts w:ascii="Garamond" w:hAnsi="Garamond"/>
              </w:rPr>
            </w:pPr>
            <w:r w:rsidRPr="00A90242">
              <w:rPr>
                <w:rFonts w:ascii="Garamond" w:hAnsi="Garamond"/>
              </w:rPr>
              <w:t>7 %</w:t>
            </w:r>
          </w:p>
        </w:tc>
      </w:tr>
      <w:tr w:rsidR="00A90242" w:rsidRPr="00A90242" w:rsidTr="00B25789">
        <w:tc>
          <w:tcPr>
            <w:tcW w:w="5110" w:type="dxa"/>
            <w:tcBorders>
              <w:top w:val="nil"/>
              <w:left w:val="nil"/>
              <w:bottom w:val="nil"/>
              <w:right w:val="nil"/>
            </w:tcBorders>
            <w:tcMar>
              <w:top w:w="0" w:type="dxa"/>
              <w:left w:w="70" w:type="dxa"/>
              <w:bottom w:w="0" w:type="dxa"/>
              <w:right w:w="70" w:type="dxa"/>
            </w:tcMar>
          </w:tcPr>
          <w:p w:rsidR="00A90242" w:rsidRPr="00A90242" w:rsidRDefault="00A90242" w:rsidP="00B25789">
            <w:pPr>
              <w:pStyle w:val="Popis"/>
              <w:widowControl/>
              <w:ind w:left="540" w:hanging="180"/>
              <w:rPr>
                <w:rFonts w:ascii="Garamond" w:hAnsi="Garamond"/>
              </w:rPr>
            </w:pPr>
            <w:r w:rsidRPr="00A90242">
              <w:rPr>
                <w:rFonts w:ascii="Garamond" w:hAnsi="Garamond"/>
              </w:rPr>
              <w:t>Úprava celkem:</w:t>
            </w:r>
          </w:p>
        </w:tc>
        <w:tc>
          <w:tcPr>
            <w:tcW w:w="360" w:type="dxa"/>
            <w:tcBorders>
              <w:top w:val="single" w:sz="4" w:space="0" w:color="auto"/>
              <w:left w:val="nil"/>
              <w:bottom w:val="nil"/>
              <w:right w:val="nil"/>
            </w:tcBorders>
            <w:tcMar>
              <w:top w:w="0" w:type="dxa"/>
              <w:left w:w="70" w:type="dxa"/>
              <w:bottom w:w="0" w:type="dxa"/>
              <w:right w:w="70" w:type="dxa"/>
            </w:tcMar>
            <w:vAlign w:val="bottom"/>
          </w:tcPr>
          <w:p w:rsidR="00A90242" w:rsidRPr="00A90242" w:rsidRDefault="00A90242" w:rsidP="00B25789">
            <w:pPr>
              <w:pStyle w:val="Popis"/>
              <w:widowControl/>
              <w:jc w:val="right"/>
              <w:rPr>
                <w:rFonts w:ascii="Garamond" w:hAnsi="Garamond"/>
              </w:rPr>
            </w:pPr>
            <w:r w:rsidRPr="00A90242">
              <w:rPr>
                <w:rFonts w:ascii="Garamond" w:hAnsi="Garamond"/>
              </w:rPr>
              <w:t>–</w:t>
            </w:r>
          </w:p>
        </w:tc>
        <w:tc>
          <w:tcPr>
            <w:tcW w:w="1440" w:type="dxa"/>
            <w:tcBorders>
              <w:top w:val="single" w:sz="4" w:space="0" w:color="auto"/>
              <w:left w:val="nil"/>
              <w:bottom w:val="nil"/>
              <w:right w:val="nil"/>
            </w:tcBorders>
            <w:tcMar>
              <w:top w:w="0" w:type="dxa"/>
              <w:left w:w="70" w:type="dxa"/>
              <w:bottom w:w="0" w:type="dxa"/>
              <w:right w:w="70" w:type="dxa"/>
            </w:tcMar>
            <w:vAlign w:val="bottom"/>
          </w:tcPr>
          <w:p w:rsidR="00A90242" w:rsidRPr="00A90242" w:rsidRDefault="00A90242" w:rsidP="00B25789">
            <w:pPr>
              <w:pStyle w:val="Popis"/>
              <w:widowControl/>
              <w:jc w:val="right"/>
              <w:rPr>
                <w:rFonts w:ascii="Garamond" w:hAnsi="Garamond"/>
              </w:rPr>
            </w:pPr>
            <w:r w:rsidRPr="00A90242">
              <w:rPr>
                <w:rFonts w:ascii="Garamond" w:hAnsi="Garamond"/>
              </w:rPr>
              <w:t>14 %</w:t>
            </w:r>
          </w:p>
        </w:tc>
        <w:tc>
          <w:tcPr>
            <w:tcW w:w="360" w:type="dxa"/>
            <w:tcBorders>
              <w:top w:val="nil"/>
              <w:left w:val="nil"/>
              <w:bottom w:val="nil"/>
              <w:right w:val="nil"/>
            </w:tcBorders>
            <w:tcMar>
              <w:top w:w="0" w:type="dxa"/>
              <w:left w:w="70" w:type="dxa"/>
              <w:bottom w:w="0" w:type="dxa"/>
              <w:right w:w="70" w:type="dxa"/>
            </w:tcMar>
            <w:vAlign w:val="bottom"/>
          </w:tcPr>
          <w:p w:rsidR="00A90242" w:rsidRPr="00A90242" w:rsidRDefault="00A90242" w:rsidP="00B25789">
            <w:pPr>
              <w:pStyle w:val="Popis"/>
              <w:widowControl/>
              <w:jc w:val="right"/>
              <w:rPr>
                <w:rFonts w:ascii="Garamond" w:hAnsi="Garamond"/>
              </w:rPr>
            </w:pPr>
            <w:r w:rsidRPr="00A90242">
              <w:rPr>
                <w:rFonts w:ascii="Garamond" w:hAnsi="Garamond"/>
              </w:rPr>
              <w:t>×</w:t>
            </w:r>
          </w:p>
        </w:tc>
        <w:tc>
          <w:tcPr>
            <w:tcW w:w="1941" w:type="dxa"/>
            <w:tcBorders>
              <w:top w:val="nil"/>
              <w:left w:val="nil"/>
              <w:bottom w:val="nil"/>
              <w:right w:val="nil"/>
            </w:tcBorders>
            <w:tcMar>
              <w:top w:w="0" w:type="dxa"/>
              <w:left w:w="70" w:type="dxa"/>
              <w:bottom w:w="0" w:type="dxa"/>
              <w:right w:w="70" w:type="dxa"/>
            </w:tcMar>
            <w:vAlign w:val="bottom"/>
          </w:tcPr>
          <w:p w:rsidR="00A90242" w:rsidRPr="00A90242" w:rsidRDefault="00A90242" w:rsidP="00B25789">
            <w:pPr>
              <w:pStyle w:val="Popis"/>
              <w:widowControl/>
              <w:jc w:val="right"/>
              <w:rPr>
                <w:rFonts w:ascii="Garamond" w:hAnsi="Garamond"/>
              </w:rPr>
            </w:pPr>
            <w:r w:rsidRPr="00A90242">
              <w:rPr>
                <w:rFonts w:ascii="Garamond" w:hAnsi="Garamond"/>
              </w:rPr>
              <w:t>0,860</w:t>
            </w:r>
          </w:p>
        </w:tc>
      </w:tr>
      <w:tr w:rsidR="00A90242" w:rsidRPr="00A90242" w:rsidTr="00B25789">
        <w:trPr>
          <w:cantSplit/>
        </w:trPr>
        <w:tc>
          <w:tcPr>
            <w:tcW w:w="6910" w:type="dxa"/>
            <w:gridSpan w:val="3"/>
            <w:tcBorders>
              <w:top w:val="nil"/>
              <w:left w:val="nil"/>
              <w:bottom w:val="nil"/>
              <w:right w:val="nil"/>
            </w:tcBorders>
            <w:tcMar>
              <w:top w:w="0" w:type="dxa"/>
              <w:left w:w="70" w:type="dxa"/>
              <w:bottom w:w="0" w:type="dxa"/>
              <w:right w:w="70" w:type="dxa"/>
            </w:tcMar>
          </w:tcPr>
          <w:p w:rsidR="00A90242" w:rsidRPr="00A90242" w:rsidRDefault="00A90242" w:rsidP="00B25789">
            <w:pPr>
              <w:pStyle w:val="Popis"/>
              <w:widowControl/>
              <w:rPr>
                <w:rFonts w:ascii="Garamond" w:hAnsi="Garamond"/>
              </w:rPr>
            </w:pPr>
            <w:r w:rsidRPr="00A90242">
              <w:rPr>
                <w:rFonts w:ascii="Garamond" w:hAnsi="Garamond"/>
              </w:rPr>
              <w:t xml:space="preserve">Koeficient změny cen staveb </w:t>
            </w:r>
            <w:proofErr w:type="spellStart"/>
            <w:r w:rsidRPr="00A90242">
              <w:rPr>
                <w:rFonts w:ascii="Garamond" w:hAnsi="Garamond"/>
              </w:rPr>
              <w:t>K</w:t>
            </w:r>
            <w:r w:rsidRPr="00A90242">
              <w:rPr>
                <w:rFonts w:ascii="Garamond" w:hAnsi="Garamond"/>
                <w:vertAlign w:val="subscript"/>
              </w:rPr>
              <w:t>i</w:t>
            </w:r>
            <w:proofErr w:type="spellEnd"/>
            <w:r w:rsidRPr="00A90242">
              <w:rPr>
                <w:rFonts w:ascii="Garamond" w:hAnsi="Garamond"/>
              </w:rPr>
              <w:t>:</w:t>
            </w:r>
          </w:p>
        </w:tc>
        <w:tc>
          <w:tcPr>
            <w:tcW w:w="360" w:type="dxa"/>
            <w:tcBorders>
              <w:top w:val="nil"/>
              <w:left w:val="nil"/>
              <w:bottom w:val="nil"/>
              <w:right w:val="nil"/>
            </w:tcBorders>
            <w:tcMar>
              <w:top w:w="0" w:type="dxa"/>
              <w:left w:w="70" w:type="dxa"/>
              <w:bottom w:w="0" w:type="dxa"/>
              <w:right w:w="70" w:type="dxa"/>
            </w:tcMar>
            <w:vAlign w:val="bottom"/>
          </w:tcPr>
          <w:p w:rsidR="00A90242" w:rsidRPr="00A90242" w:rsidRDefault="00A90242" w:rsidP="00B25789">
            <w:pPr>
              <w:pStyle w:val="Popis"/>
              <w:widowControl/>
              <w:jc w:val="right"/>
              <w:rPr>
                <w:rFonts w:ascii="Garamond" w:hAnsi="Garamond"/>
              </w:rPr>
            </w:pPr>
            <w:r w:rsidRPr="00A90242">
              <w:rPr>
                <w:rFonts w:ascii="Garamond" w:hAnsi="Garamond"/>
              </w:rPr>
              <w:t>×</w:t>
            </w:r>
          </w:p>
        </w:tc>
        <w:tc>
          <w:tcPr>
            <w:tcW w:w="1941" w:type="dxa"/>
            <w:tcBorders>
              <w:top w:val="nil"/>
              <w:left w:val="nil"/>
              <w:bottom w:val="nil"/>
              <w:right w:val="nil"/>
            </w:tcBorders>
            <w:tcMar>
              <w:top w:w="0" w:type="dxa"/>
              <w:left w:w="70" w:type="dxa"/>
              <w:bottom w:w="0" w:type="dxa"/>
              <w:right w:w="70" w:type="dxa"/>
            </w:tcMar>
            <w:vAlign w:val="bottom"/>
          </w:tcPr>
          <w:p w:rsidR="00A90242" w:rsidRPr="00A90242" w:rsidRDefault="00A90242" w:rsidP="00B25789">
            <w:pPr>
              <w:pStyle w:val="Popis"/>
              <w:widowControl/>
              <w:jc w:val="right"/>
              <w:rPr>
                <w:rFonts w:ascii="Garamond" w:hAnsi="Garamond"/>
              </w:rPr>
            </w:pPr>
            <w:r w:rsidRPr="00A90242">
              <w:rPr>
                <w:rFonts w:ascii="Garamond" w:hAnsi="Garamond"/>
              </w:rPr>
              <w:t>2,155</w:t>
            </w:r>
          </w:p>
        </w:tc>
      </w:tr>
      <w:tr w:rsidR="00A90242" w:rsidRPr="00A90242" w:rsidTr="00B25789">
        <w:trPr>
          <w:cantSplit/>
        </w:trPr>
        <w:tc>
          <w:tcPr>
            <w:tcW w:w="6910" w:type="dxa"/>
            <w:gridSpan w:val="3"/>
            <w:tcBorders>
              <w:top w:val="nil"/>
              <w:left w:val="nil"/>
              <w:bottom w:val="nil"/>
              <w:right w:val="nil"/>
            </w:tcBorders>
            <w:tcMar>
              <w:top w:w="0" w:type="dxa"/>
              <w:left w:w="70" w:type="dxa"/>
              <w:bottom w:w="0" w:type="dxa"/>
              <w:right w:w="70" w:type="dxa"/>
            </w:tcMar>
          </w:tcPr>
          <w:p w:rsidR="00A90242" w:rsidRPr="00A90242" w:rsidRDefault="00A90242" w:rsidP="00B25789">
            <w:pPr>
              <w:pStyle w:val="Popis"/>
              <w:widowControl/>
              <w:rPr>
                <w:rFonts w:ascii="Garamond" w:hAnsi="Garamond"/>
              </w:rPr>
            </w:pPr>
            <w:r w:rsidRPr="00A90242">
              <w:rPr>
                <w:rFonts w:ascii="Garamond" w:hAnsi="Garamond"/>
              </w:rPr>
              <w:t xml:space="preserve">Koeficient prodejnosti </w:t>
            </w:r>
            <w:proofErr w:type="spellStart"/>
            <w:r w:rsidRPr="00A90242">
              <w:rPr>
                <w:rFonts w:ascii="Garamond" w:hAnsi="Garamond"/>
              </w:rPr>
              <w:t>K</w:t>
            </w:r>
            <w:r w:rsidRPr="00A90242">
              <w:rPr>
                <w:rFonts w:ascii="Garamond" w:hAnsi="Garamond"/>
                <w:vertAlign w:val="subscript"/>
              </w:rPr>
              <w:t>p</w:t>
            </w:r>
            <w:proofErr w:type="spellEnd"/>
            <w:r w:rsidRPr="00A90242">
              <w:rPr>
                <w:rFonts w:ascii="Garamond" w:hAnsi="Garamond"/>
              </w:rPr>
              <w:t>:  (Rodinné domy)</w:t>
            </w:r>
          </w:p>
        </w:tc>
        <w:tc>
          <w:tcPr>
            <w:tcW w:w="360" w:type="dxa"/>
            <w:tcBorders>
              <w:top w:val="nil"/>
              <w:left w:val="nil"/>
              <w:bottom w:val="nil"/>
              <w:right w:val="nil"/>
            </w:tcBorders>
            <w:tcMar>
              <w:top w:w="0" w:type="dxa"/>
              <w:left w:w="70" w:type="dxa"/>
              <w:bottom w:w="0" w:type="dxa"/>
              <w:right w:w="70" w:type="dxa"/>
            </w:tcMar>
            <w:vAlign w:val="bottom"/>
          </w:tcPr>
          <w:p w:rsidR="00A90242" w:rsidRPr="00A90242" w:rsidRDefault="00A90242" w:rsidP="00B25789">
            <w:pPr>
              <w:pStyle w:val="Popis"/>
              <w:widowControl/>
              <w:jc w:val="right"/>
              <w:rPr>
                <w:rFonts w:ascii="Garamond" w:hAnsi="Garamond"/>
              </w:rPr>
            </w:pPr>
            <w:r w:rsidRPr="00A90242">
              <w:rPr>
                <w:rFonts w:ascii="Garamond" w:hAnsi="Garamond"/>
              </w:rPr>
              <w:t>×</w:t>
            </w:r>
          </w:p>
        </w:tc>
        <w:tc>
          <w:tcPr>
            <w:tcW w:w="1941" w:type="dxa"/>
            <w:tcBorders>
              <w:top w:val="nil"/>
              <w:left w:val="nil"/>
              <w:bottom w:val="nil"/>
              <w:right w:val="nil"/>
            </w:tcBorders>
            <w:tcMar>
              <w:top w:w="0" w:type="dxa"/>
              <w:left w:w="70" w:type="dxa"/>
              <w:bottom w:w="0" w:type="dxa"/>
              <w:right w:w="70" w:type="dxa"/>
            </w:tcMar>
            <w:vAlign w:val="bottom"/>
          </w:tcPr>
          <w:p w:rsidR="00A90242" w:rsidRPr="00A90242" w:rsidRDefault="00A90242" w:rsidP="00B25789">
            <w:pPr>
              <w:pStyle w:val="Popis"/>
              <w:widowControl/>
              <w:jc w:val="right"/>
              <w:rPr>
                <w:rFonts w:ascii="Garamond" w:hAnsi="Garamond"/>
              </w:rPr>
            </w:pPr>
            <w:r w:rsidRPr="00A90242">
              <w:rPr>
                <w:rFonts w:ascii="Garamond" w:hAnsi="Garamond"/>
              </w:rPr>
              <w:t>1,523</w:t>
            </w:r>
          </w:p>
        </w:tc>
      </w:tr>
      <w:tr w:rsidR="00A90242" w:rsidRPr="00A90242" w:rsidTr="00B25789">
        <w:trPr>
          <w:cantSplit/>
        </w:trPr>
        <w:tc>
          <w:tcPr>
            <w:tcW w:w="6910" w:type="dxa"/>
            <w:gridSpan w:val="3"/>
            <w:tcBorders>
              <w:top w:val="nil"/>
              <w:left w:val="nil"/>
              <w:bottom w:val="nil"/>
              <w:right w:val="nil"/>
            </w:tcBorders>
            <w:tcMar>
              <w:top w:w="0" w:type="dxa"/>
              <w:left w:w="70" w:type="dxa"/>
              <w:bottom w:w="0" w:type="dxa"/>
              <w:right w:w="70" w:type="dxa"/>
            </w:tcMar>
          </w:tcPr>
          <w:p w:rsidR="00A90242" w:rsidRPr="00A90242" w:rsidRDefault="00A90242" w:rsidP="00B25789">
            <w:pPr>
              <w:pStyle w:val="Popis"/>
              <w:widowControl/>
              <w:rPr>
                <w:rFonts w:ascii="Garamond" w:hAnsi="Garamond"/>
              </w:rPr>
            </w:pPr>
            <w:r w:rsidRPr="00A90242">
              <w:rPr>
                <w:rFonts w:ascii="Garamond" w:hAnsi="Garamond"/>
              </w:rPr>
              <w:t xml:space="preserve">Koeficient úpravy dle §32 </w:t>
            </w:r>
            <w:proofErr w:type="gramStart"/>
            <w:r w:rsidRPr="00A90242">
              <w:rPr>
                <w:rFonts w:ascii="Garamond" w:hAnsi="Garamond"/>
              </w:rPr>
              <w:t>odst.1:</w:t>
            </w:r>
            <w:proofErr w:type="gramEnd"/>
          </w:p>
        </w:tc>
        <w:tc>
          <w:tcPr>
            <w:tcW w:w="360" w:type="dxa"/>
            <w:tcBorders>
              <w:top w:val="nil"/>
              <w:left w:val="nil"/>
              <w:bottom w:val="nil"/>
              <w:right w:val="nil"/>
            </w:tcBorders>
            <w:tcMar>
              <w:top w:w="0" w:type="dxa"/>
              <w:left w:w="70" w:type="dxa"/>
              <w:bottom w:w="0" w:type="dxa"/>
              <w:right w:w="70" w:type="dxa"/>
            </w:tcMar>
            <w:vAlign w:val="bottom"/>
          </w:tcPr>
          <w:p w:rsidR="00A90242" w:rsidRPr="00A90242" w:rsidRDefault="00A90242" w:rsidP="00B25789">
            <w:pPr>
              <w:pStyle w:val="Popis"/>
              <w:widowControl/>
              <w:jc w:val="right"/>
              <w:rPr>
                <w:rFonts w:ascii="Garamond" w:hAnsi="Garamond"/>
              </w:rPr>
            </w:pPr>
            <w:r w:rsidRPr="00A90242">
              <w:rPr>
                <w:rFonts w:ascii="Garamond" w:hAnsi="Garamond"/>
              </w:rPr>
              <w:t>×</w:t>
            </w:r>
          </w:p>
        </w:tc>
        <w:tc>
          <w:tcPr>
            <w:tcW w:w="1941" w:type="dxa"/>
            <w:tcBorders>
              <w:top w:val="nil"/>
              <w:left w:val="nil"/>
              <w:bottom w:val="nil"/>
              <w:right w:val="nil"/>
            </w:tcBorders>
            <w:tcMar>
              <w:top w:w="0" w:type="dxa"/>
              <w:left w:w="70" w:type="dxa"/>
              <w:bottom w:w="0" w:type="dxa"/>
              <w:right w:w="70" w:type="dxa"/>
            </w:tcMar>
            <w:vAlign w:val="bottom"/>
          </w:tcPr>
          <w:p w:rsidR="00A90242" w:rsidRPr="00A90242" w:rsidRDefault="00A90242" w:rsidP="00B25789">
            <w:pPr>
              <w:pStyle w:val="Popis"/>
              <w:widowControl/>
              <w:jc w:val="right"/>
              <w:rPr>
                <w:rFonts w:ascii="Garamond" w:hAnsi="Garamond"/>
              </w:rPr>
            </w:pPr>
            <w:r w:rsidRPr="00A90242">
              <w:rPr>
                <w:rFonts w:ascii="Garamond" w:hAnsi="Garamond"/>
              </w:rPr>
              <w:t>0,300</w:t>
            </w:r>
          </w:p>
        </w:tc>
      </w:tr>
    </w:tbl>
    <w:p w:rsidR="00A90242" w:rsidRPr="00A90242" w:rsidRDefault="00A90242" w:rsidP="00A90242">
      <w:pPr>
        <w:spacing w:line="120" w:lineRule="auto"/>
        <w:rPr>
          <w:rFonts w:ascii="Garamond" w:hAnsi="Garamond"/>
        </w:rPr>
      </w:pPr>
    </w:p>
    <w:tbl>
      <w:tblPr>
        <w:tblW w:w="0" w:type="auto"/>
        <w:tblInd w:w="70" w:type="dxa"/>
        <w:tblLayout w:type="fixed"/>
        <w:tblCellMar>
          <w:left w:w="0" w:type="dxa"/>
          <w:right w:w="0" w:type="dxa"/>
        </w:tblCellMar>
        <w:tblLook w:val="0000" w:firstRow="0" w:lastRow="0" w:firstColumn="0" w:lastColumn="0" w:noHBand="0" w:noVBand="0"/>
      </w:tblPr>
      <w:tblGrid>
        <w:gridCol w:w="1985"/>
        <w:gridCol w:w="1039"/>
        <w:gridCol w:w="40"/>
        <w:gridCol w:w="1261"/>
        <w:gridCol w:w="900"/>
        <w:gridCol w:w="720"/>
        <w:gridCol w:w="1260"/>
        <w:gridCol w:w="1942"/>
      </w:tblGrid>
      <w:tr w:rsidR="00A90242" w:rsidRPr="00A90242" w:rsidTr="00B25789">
        <w:trPr>
          <w:cantSplit/>
          <w:tblHeader/>
        </w:trPr>
        <w:tc>
          <w:tcPr>
            <w:tcW w:w="1985" w:type="dxa"/>
            <w:tcBorders>
              <w:top w:val="nil"/>
              <w:left w:val="nil"/>
              <w:bottom w:val="nil"/>
              <w:right w:val="nil"/>
            </w:tcBorders>
            <w:tcMar>
              <w:top w:w="0" w:type="dxa"/>
              <w:left w:w="70" w:type="dxa"/>
              <w:bottom w:w="0" w:type="dxa"/>
              <w:right w:w="70" w:type="dxa"/>
            </w:tcMar>
          </w:tcPr>
          <w:p w:rsidR="00A90242" w:rsidRPr="00A90242" w:rsidRDefault="00A90242" w:rsidP="00B25789">
            <w:pPr>
              <w:pStyle w:val="Popis"/>
              <w:widowControl/>
              <w:rPr>
                <w:rFonts w:ascii="Garamond" w:hAnsi="Garamond"/>
              </w:rPr>
            </w:pPr>
          </w:p>
        </w:tc>
        <w:tc>
          <w:tcPr>
            <w:tcW w:w="1039" w:type="dxa"/>
            <w:tcBorders>
              <w:top w:val="nil"/>
              <w:left w:val="nil"/>
              <w:bottom w:val="nil"/>
              <w:right w:val="nil"/>
            </w:tcBorders>
            <w:tcMar>
              <w:top w:w="0" w:type="dxa"/>
              <w:left w:w="70" w:type="dxa"/>
              <w:bottom w:w="0" w:type="dxa"/>
              <w:right w:w="70" w:type="dxa"/>
            </w:tcMar>
          </w:tcPr>
          <w:p w:rsidR="00A90242" w:rsidRPr="00A90242" w:rsidRDefault="00A90242" w:rsidP="00B25789">
            <w:pPr>
              <w:pStyle w:val="Popis"/>
              <w:widowControl/>
              <w:rPr>
                <w:rFonts w:ascii="Garamond" w:hAnsi="Garamond"/>
              </w:rPr>
            </w:pPr>
          </w:p>
        </w:tc>
        <w:tc>
          <w:tcPr>
            <w:tcW w:w="1301" w:type="dxa"/>
            <w:gridSpan w:val="2"/>
            <w:tcBorders>
              <w:top w:val="nil"/>
              <w:left w:val="nil"/>
              <w:bottom w:val="nil"/>
              <w:right w:val="nil"/>
            </w:tcBorders>
            <w:tcMar>
              <w:top w:w="0" w:type="dxa"/>
              <w:left w:w="70" w:type="dxa"/>
              <w:bottom w:w="0" w:type="dxa"/>
              <w:right w:w="70" w:type="dxa"/>
            </w:tcMar>
          </w:tcPr>
          <w:p w:rsidR="00A90242" w:rsidRPr="00A90242" w:rsidRDefault="00A90242" w:rsidP="00B25789">
            <w:pPr>
              <w:pStyle w:val="Popis"/>
              <w:widowControl/>
              <w:jc w:val="right"/>
              <w:rPr>
                <w:rFonts w:ascii="Garamond" w:hAnsi="Garamond"/>
              </w:rPr>
            </w:pPr>
            <w:r w:rsidRPr="00A90242">
              <w:rPr>
                <w:rFonts w:ascii="Garamond" w:hAnsi="Garamond"/>
              </w:rPr>
              <w:t xml:space="preserve"> </w:t>
            </w:r>
          </w:p>
        </w:tc>
        <w:tc>
          <w:tcPr>
            <w:tcW w:w="2880" w:type="dxa"/>
            <w:gridSpan w:val="3"/>
            <w:tcBorders>
              <w:top w:val="nil"/>
              <w:left w:val="nil"/>
              <w:bottom w:val="nil"/>
              <w:right w:val="nil"/>
            </w:tcBorders>
            <w:tcMar>
              <w:top w:w="0" w:type="dxa"/>
              <w:left w:w="70" w:type="dxa"/>
              <w:bottom w:w="0" w:type="dxa"/>
              <w:right w:w="70" w:type="dxa"/>
            </w:tcMar>
          </w:tcPr>
          <w:p w:rsidR="00A90242" w:rsidRPr="00A90242" w:rsidRDefault="00A90242" w:rsidP="00B25789">
            <w:pPr>
              <w:pStyle w:val="Popis"/>
              <w:widowControl/>
              <w:jc w:val="center"/>
              <w:rPr>
                <w:rFonts w:ascii="Garamond" w:hAnsi="Garamond"/>
              </w:rPr>
            </w:pPr>
            <w:r w:rsidRPr="00A90242">
              <w:rPr>
                <w:rFonts w:ascii="Garamond" w:hAnsi="Garamond"/>
              </w:rPr>
              <w:t>Jednotková cena [Kč/m</w:t>
            </w:r>
            <w:r w:rsidRPr="00A90242">
              <w:rPr>
                <w:rFonts w:ascii="Garamond" w:hAnsi="Garamond"/>
                <w:vertAlign w:val="superscript"/>
              </w:rPr>
              <w:t>2</w:t>
            </w:r>
            <w:r w:rsidRPr="00A90242">
              <w:rPr>
                <w:rFonts w:ascii="Garamond" w:hAnsi="Garamond"/>
              </w:rPr>
              <w:t>]</w:t>
            </w:r>
          </w:p>
        </w:tc>
        <w:tc>
          <w:tcPr>
            <w:tcW w:w="1941" w:type="dxa"/>
            <w:tcBorders>
              <w:top w:val="nil"/>
              <w:left w:val="nil"/>
              <w:bottom w:val="nil"/>
              <w:right w:val="nil"/>
            </w:tcBorders>
            <w:tcMar>
              <w:top w:w="0" w:type="dxa"/>
              <w:left w:w="70" w:type="dxa"/>
              <w:bottom w:w="0" w:type="dxa"/>
              <w:right w:w="70" w:type="dxa"/>
            </w:tcMar>
          </w:tcPr>
          <w:p w:rsidR="00A90242" w:rsidRPr="00A90242" w:rsidRDefault="00A90242" w:rsidP="00B25789">
            <w:pPr>
              <w:pStyle w:val="Popis"/>
              <w:widowControl/>
              <w:jc w:val="right"/>
              <w:rPr>
                <w:rFonts w:ascii="Garamond" w:hAnsi="Garamond"/>
              </w:rPr>
            </w:pPr>
          </w:p>
        </w:tc>
      </w:tr>
      <w:tr w:rsidR="00A90242" w:rsidRPr="00A90242" w:rsidTr="00B25789">
        <w:trPr>
          <w:cantSplit/>
          <w:tblHeader/>
        </w:trPr>
        <w:tc>
          <w:tcPr>
            <w:tcW w:w="1985" w:type="dxa"/>
            <w:tcBorders>
              <w:top w:val="nil"/>
              <w:left w:val="nil"/>
              <w:bottom w:val="nil"/>
              <w:right w:val="nil"/>
            </w:tcBorders>
            <w:tcMar>
              <w:top w:w="0" w:type="dxa"/>
              <w:left w:w="70" w:type="dxa"/>
              <w:bottom w:w="0" w:type="dxa"/>
              <w:right w:w="70" w:type="dxa"/>
            </w:tcMar>
          </w:tcPr>
          <w:p w:rsidR="00A90242" w:rsidRPr="00A90242" w:rsidRDefault="00A90242" w:rsidP="00B25789">
            <w:pPr>
              <w:pStyle w:val="Popis"/>
              <w:widowControl/>
              <w:rPr>
                <w:rFonts w:ascii="Garamond" w:hAnsi="Garamond"/>
              </w:rPr>
            </w:pPr>
            <w:r w:rsidRPr="00A90242">
              <w:rPr>
                <w:rFonts w:ascii="Garamond" w:hAnsi="Garamond"/>
              </w:rPr>
              <w:t>Název</w:t>
            </w:r>
          </w:p>
        </w:tc>
        <w:tc>
          <w:tcPr>
            <w:tcW w:w="1039" w:type="dxa"/>
            <w:tcBorders>
              <w:top w:val="nil"/>
              <w:left w:val="nil"/>
              <w:bottom w:val="nil"/>
              <w:right w:val="nil"/>
            </w:tcBorders>
            <w:tcMar>
              <w:top w:w="0" w:type="dxa"/>
              <w:left w:w="70" w:type="dxa"/>
              <w:bottom w:w="0" w:type="dxa"/>
              <w:right w:w="70" w:type="dxa"/>
            </w:tcMar>
          </w:tcPr>
          <w:p w:rsidR="00A90242" w:rsidRPr="00A90242" w:rsidRDefault="00A90242" w:rsidP="00B25789">
            <w:pPr>
              <w:pStyle w:val="Popis"/>
              <w:widowControl/>
              <w:rPr>
                <w:rFonts w:ascii="Garamond" w:hAnsi="Garamond"/>
              </w:rPr>
            </w:pPr>
            <w:proofErr w:type="spellStart"/>
            <w:r w:rsidRPr="00A90242">
              <w:rPr>
                <w:rFonts w:ascii="Garamond" w:hAnsi="Garamond"/>
              </w:rPr>
              <w:t>Parc</w:t>
            </w:r>
            <w:proofErr w:type="spellEnd"/>
            <w:r w:rsidRPr="00A90242">
              <w:rPr>
                <w:rFonts w:ascii="Garamond" w:hAnsi="Garamond"/>
              </w:rPr>
              <w:t xml:space="preserve">. </w:t>
            </w:r>
            <w:proofErr w:type="gramStart"/>
            <w:r w:rsidRPr="00A90242">
              <w:rPr>
                <w:rFonts w:ascii="Garamond" w:hAnsi="Garamond"/>
              </w:rPr>
              <w:t>č.</w:t>
            </w:r>
            <w:proofErr w:type="gramEnd"/>
          </w:p>
        </w:tc>
        <w:tc>
          <w:tcPr>
            <w:tcW w:w="1301" w:type="dxa"/>
            <w:gridSpan w:val="2"/>
            <w:tcBorders>
              <w:top w:val="nil"/>
              <w:left w:val="nil"/>
              <w:bottom w:val="nil"/>
              <w:right w:val="nil"/>
            </w:tcBorders>
            <w:tcMar>
              <w:top w:w="0" w:type="dxa"/>
              <w:left w:w="70" w:type="dxa"/>
              <w:bottom w:w="0" w:type="dxa"/>
              <w:right w:w="0" w:type="dxa"/>
            </w:tcMar>
          </w:tcPr>
          <w:p w:rsidR="00A90242" w:rsidRPr="00A90242" w:rsidRDefault="00A90242" w:rsidP="00B25789">
            <w:pPr>
              <w:pStyle w:val="Popis"/>
              <w:widowControl/>
              <w:ind w:left="-68" w:right="-68"/>
              <w:jc w:val="center"/>
              <w:rPr>
                <w:rFonts w:ascii="Garamond" w:hAnsi="Garamond"/>
              </w:rPr>
            </w:pPr>
            <w:r w:rsidRPr="00A90242">
              <w:rPr>
                <w:rFonts w:ascii="Garamond" w:hAnsi="Garamond"/>
              </w:rPr>
              <w:t>Výměra [m</w:t>
            </w:r>
            <w:r w:rsidRPr="00A90242">
              <w:rPr>
                <w:rFonts w:ascii="Garamond" w:hAnsi="Garamond"/>
                <w:vertAlign w:val="superscript"/>
              </w:rPr>
              <w:t>2</w:t>
            </w:r>
            <w:r w:rsidRPr="00A90242">
              <w:rPr>
                <w:rFonts w:ascii="Garamond" w:hAnsi="Garamond"/>
              </w:rPr>
              <w:t xml:space="preserve">] </w:t>
            </w:r>
          </w:p>
        </w:tc>
        <w:tc>
          <w:tcPr>
            <w:tcW w:w="900" w:type="dxa"/>
            <w:tcBorders>
              <w:top w:val="nil"/>
              <w:left w:val="nil"/>
              <w:bottom w:val="nil"/>
              <w:right w:val="nil"/>
            </w:tcBorders>
            <w:tcMar>
              <w:top w:w="0" w:type="dxa"/>
              <w:left w:w="0" w:type="dxa"/>
              <w:bottom w:w="0" w:type="dxa"/>
              <w:right w:w="0" w:type="dxa"/>
            </w:tcMar>
          </w:tcPr>
          <w:p w:rsidR="00A90242" w:rsidRPr="00A90242" w:rsidRDefault="00A90242" w:rsidP="00B25789">
            <w:pPr>
              <w:pStyle w:val="Popis"/>
              <w:widowControl/>
              <w:ind w:left="-68" w:right="-68"/>
              <w:jc w:val="center"/>
              <w:rPr>
                <w:rFonts w:ascii="Garamond" w:hAnsi="Garamond"/>
              </w:rPr>
            </w:pPr>
            <w:r w:rsidRPr="00A90242">
              <w:rPr>
                <w:rFonts w:ascii="Garamond" w:hAnsi="Garamond"/>
              </w:rPr>
              <w:t>základní</w:t>
            </w:r>
          </w:p>
        </w:tc>
        <w:tc>
          <w:tcPr>
            <w:tcW w:w="720" w:type="dxa"/>
            <w:tcBorders>
              <w:top w:val="nil"/>
              <w:left w:val="nil"/>
              <w:bottom w:val="nil"/>
              <w:right w:val="nil"/>
            </w:tcBorders>
            <w:tcMar>
              <w:top w:w="0" w:type="dxa"/>
              <w:left w:w="0" w:type="dxa"/>
              <w:bottom w:w="0" w:type="dxa"/>
              <w:right w:w="0" w:type="dxa"/>
            </w:tcMar>
          </w:tcPr>
          <w:p w:rsidR="00A90242" w:rsidRPr="00A90242" w:rsidRDefault="00A90242" w:rsidP="00B25789">
            <w:pPr>
              <w:pStyle w:val="Popis"/>
              <w:widowControl/>
              <w:ind w:left="-70" w:right="-70"/>
              <w:jc w:val="right"/>
              <w:rPr>
                <w:rFonts w:ascii="Garamond" w:hAnsi="Garamond"/>
              </w:rPr>
            </w:pPr>
          </w:p>
        </w:tc>
        <w:tc>
          <w:tcPr>
            <w:tcW w:w="1260" w:type="dxa"/>
            <w:tcBorders>
              <w:top w:val="nil"/>
              <w:left w:val="nil"/>
              <w:bottom w:val="nil"/>
              <w:right w:val="nil"/>
            </w:tcBorders>
            <w:tcMar>
              <w:top w:w="0" w:type="dxa"/>
              <w:left w:w="0" w:type="dxa"/>
              <w:bottom w:w="0" w:type="dxa"/>
              <w:right w:w="0" w:type="dxa"/>
            </w:tcMar>
          </w:tcPr>
          <w:p w:rsidR="00A90242" w:rsidRPr="00A90242" w:rsidRDefault="00A90242" w:rsidP="00B25789">
            <w:pPr>
              <w:pStyle w:val="Popis"/>
              <w:widowControl/>
              <w:jc w:val="right"/>
              <w:rPr>
                <w:rFonts w:ascii="Garamond" w:hAnsi="Garamond"/>
              </w:rPr>
            </w:pPr>
            <w:r w:rsidRPr="00A90242">
              <w:rPr>
                <w:rFonts w:ascii="Garamond" w:hAnsi="Garamond"/>
              </w:rPr>
              <w:t>upravená</w:t>
            </w:r>
          </w:p>
        </w:tc>
        <w:tc>
          <w:tcPr>
            <w:tcW w:w="1941" w:type="dxa"/>
            <w:tcBorders>
              <w:top w:val="nil"/>
              <w:left w:val="nil"/>
              <w:bottom w:val="nil"/>
              <w:right w:val="nil"/>
            </w:tcBorders>
            <w:tcMar>
              <w:top w:w="0" w:type="dxa"/>
              <w:left w:w="0" w:type="dxa"/>
              <w:bottom w:w="0" w:type="dxa"/>
              <w:right w:w="70" w:type="dxa"/>
            </w:tcMar>
          </w:tcPr>
          <w:p w:rsidR="00A90242" w:rsidRPr="00A90242" w:rsidRDefault="00A90242" w:rsidP="00B25789">
            <w:pPr>
              <w:pStyle w:val="Popis"/>
              <w:widowControl/>
              <w:ind w:right="68"/>
              <w:jc w:val="right"/>
              <w:rPr>
                <w:rFonts w:ascii="Garamond" w:hAnsi="Garamond"/>
              </w:rPr>
            </w:pPr>
            <w:r w:rsidRPr="00A90242">
              <w:rPr>
                <w:rFonts w:ascii="Garamond" w:hAnsi="Garamond"/>
              </w:rPr>
              <w:t>Cena [Kč]</w:t>
            </w:r>
          </w:p>
        </w:tc>
      </w:tr>
      <w:tr w:rsidR="00A90242" w:rsidRPr="00A90242" w:rsidTr="00B25789">
        <w:tc>
          <w:tcPr>
            <w:tcW w:w="1983" w:type="dxa"/>
            <w:tcBorders>
              <w:top w:val="nil"/>
              <w:left w:val="nil"/>
              <w:bottom w:val="nil"/>
              <w:right w:val="nil"/>
            </w:tcBorders>
            <w:tcMar>
              <w:top w:w="0" w:type="dxa"/>
              <w:left w:w="70" w:type="dxa"/>
              <w:bottom w:w="0" w:type="dxa"/>
              <w:right w:w="0" w:type="dxa"/>
            </w:tcMar>
          </w:tcPr>
          <w:p w:rsidR="00A90242" w:rsidRPr="00A90242" w:rsidRDefault="00A90242" w:rsidP="00B25789">
            <w:pPr>
              <w:pStyle w:val="Popis"/>
              <w:widowControl/>
              <w:rPr>
                <w:rFonts w:ascii="Garamond" w:hAnsi="Garamond"/>
              </w:rPr>
            </w:pPr>
            <w:r w:rsidRPr="00A90242">
              <w:rPr>
                <w:rFonts w:ascii="Garamond" w:hAnsi="Garamond"/>
              </w:rPr>
              <w:t>stavební pozemek</w:t>
            </w:r>
          </w:p>
        </w:tc>
        <w:tc>
          <w:tcPr>
            <w:tcW w:w="1079" w:type="dxa"/>
            <w:gridSpan w:val="2"/>
            <w:tcBorders>
              <w:top w:val="nil"/>
              <w:left w:val="nil"/>
              <w:bottom w:val="nil"/>
              <w:right w:val="nil"/>
            </w:tcBorders>
            <w:tcMar>
              <w:top w:w="0" w:type="dxa"/>
              <w:left w:w="0" w:type="dxa"/>
              <w:bottom w:w="0" w:type="dxa"/>
              <w:right w:w="0" w:type="dxa"/>
            </w:tcMar>
          </w:tcPr>
          <w:p w:rsidR="00A90242" w:rsidRPr="00A90242" w:rsidRDefault="00A90242" w:rsidP="00B25789">
            <w:pPr>
              <w:pStyle w:val="Popis"/>
              <w:widowControl/>
              <w:rPr>
                <w:rFonts w:ascii="Garamond" w:hAnsi="Garamond"/>
              </w:rPr>
            </w:pPr>
            <w:r w:rsidRPr="00A90242">
              <w:rPr>
                <w:rFonts w:ascii="Garamond" w:hAnsi="Garamond"/>
              </w:rPr>
              <w:t>1159/4</w:t>
            </w:r>
          </w:p>
        </w:tc>
        <w:tc>
          <w:tcPr>
            <w:tcW w:w="1260" w:type="dxa"/>
            <w:tcBorders>
              <w:top w:val="nil"/>
              <w:left w:val="nil"/>
              <w:bottom w:val="nil"/>
              <w:right w:val="nil"/>
            </w:tcBorders>
            <w:tcMar>
              <w:top w:w="0" w:type="dxa"/>
              <w:left w:w="0" w:type="dxa"/>
              <w:bottom w:w="0" w:type="dxa"/>
              <w:right w:w="0" w:type="dxa"/>
            </w:tcMar>
          </w:tcPr>
          <w:p w:rsidR="00A90242" w:rsidRPr="00A90242" w:rsidRDefault="00A90242" w:rsidP="00B25789">
            <w:pPr>
              <w:pStyle w:val="Popis"/>
              <w:widowControl/>
              <w:ind w:right="57"/>
              <w:jc w:val="right"/>
              <w:rPr>
                <w:rFonts w:ascii="Garamond" w:hAnsi="Garamond"/>
              </w:rPr>
            </w:pPr>
            <w:r w:rsidRPr="00A90242">
              <w:rPr>
                <w:rFonts w:ascii="Garamond" w:hAnsi="Garamond"/>
              </w:rPr>
              <w:t>1 810</w:t>
            </w:r>
          </w:p>
        </w:tc>
        <w:tc>
          <w:tcPr>
            <w:tcW w:w="900" w:type="dxa"/>
            <w:tcBorders>
              <w:top w:val="nil"/>
              <w:left w:val="nil"/>
              <w:bottom w:val="nil"/>
              <w:right w:val="nil"/>
            </w:tcBorders>
            <w:tcMar>
              <w:top w:w="0" w:type="dxa"/>
              <w:left w:w="0" w:type="dxa"/>
              <w:bottom w:w="0" w:type="dxa"/>
              <w:right w:w="0" w:type="dxa"/>
            </w:tcMar>
          </w:tcPr>
          <w:p w:rsidR="00A90242" w:rsidRPr="00A90242" w:rsidRDefault="00A90242" w:rsidP="00B25789">
            <w:pPr>
              <w:pStyle w:val="Popis"/>
              <w:widowControl/>
              <w:jc w:val="right"/>
              <w:rPr>
                <w:rFonts w:ascii="Garamond" w:hAnsi="Garamond"/>
              </w:rPr>
            </w:pPr>
            <w:proofErr w:type="gramStart"/>
            <w:r w:rsidRPr="00A90242">
              <w:rPr>
                <w:rFonts w:ascii="Garamond" w:hAnsi="Garamond"/>
              </w:rPr>
              <w:t>105,–</w:t>
            </w:r>
            <w:proofErr w:type="gramEnd"/>
            <w:r w:rsidRPr="00A90242">
              <w:rPr>
                <w:rFonts w:ascii="Garamond" w:hAnsi="Garamond"/>
              </w:rPr>
              <w:t> </w:t>
            </w:r>
          </w:p>
        </w:tc>
        <w:tc>
          <w:tcPr>
            <w:tcW w:w="720" w:type="dxa"/>
            <w:tcBorders>
              <w:top w:val="nil"/>
              <w:left w:val="nil"/>
              <w:bottom w:val="nil"/>
              <w:right w:val="nil"/>
            </w:tcBorders>
            <w:tcMar>
              <w:top w:w="0" w:type="dxa"/>
              <w:left w:w="0" w:type="dxa"/>
              <w:bottom w:w="0" w:type="dxa"/>
              <w:right w:w="0" w:type="dxa"/>
            </w:tcMar>
          </w:tcPr>
          <w:p w:rsidR="00A90242" w:rsidRPr="00A90242" w:rsidRDefault="00A90242" w:rsidP="00B25789">
            <w:pPr>
              <w:pStyle w:val="Popis"/>
              <w:widowControl/>
              <w:ind w:left="-70" w:right="-70"/>
              <w:jc w:val="center"/>
              <w:rPr>
                <w:rFonts w:ascii="Garamond" w:hAnsi="Garamond"/>
              </w:rPr>
            </w:pPr>
          </w:p>
        </w:tc>
        <w:tc>
          <w:tcPr>
            <w:tcW w:w="1260" w:type="dxa"/>
            <w:tcBorders>
              <w:top w:val="nil"/>
              <w:left w:val="nil"/>
              <w:bottom w:val="nil"/>
              <w:right w:val="nil"/>
            </w:tcBorders>
            <w:tcMar>
              <w:top w:w="0" w:type="dxa"/>
              <w:left w:w="0" w:type="dxa"/>
              <w:bottom w:w="0" w:type="dxa"/>
              <w:right w:w="0" w:type="dxa"/>
            </w:tcMar>
          </w:tcPr>
          <w:p w:rsidR="00A90242" w:rsidRPr="00A90242" w:rsidRDefault="00A90242" w:rsidP="00B25789">
            <w:pPr>
              <w:pStyle w:val="Popis"/>
              <w:widowControl/>
              <w:jc w:val="right"/>
              <w:rPr>
                <w:rFonts w:ascii="Garamond" w:hAnsi="Garamond"/>
              </w:rPr>
            </w:pPr>
            <w:r w:rsidRPr="00A90242">
              <w:rPr>
                <w:rFonts w:ascii="Garamond" w:hAnsi="Garamond"/>
              </w:rPr>
              <w:t>88,9111</w:t>
            </w:r>
          </w:p>
        </w:tc>
        <w:tc>
          <w:tcPr>
            <w:tcW w:w="1942" w:type="dxa"/>
            <w:tcBorders>
              <w:top w:val="nil"/>
              <w:left w:val="nil"/>
              <w:bottom w:val="nil"/>
              <w:right w:val="nil"/>
            </w:tcBorders>
            <w:tcMar>
              <w:top w:w="0" w:type="dxa"/>
              <w:left w:w="0" w:type="dxa"/>
              <w:bottom w:w="0" w:type="dxa"/>
              <w:right w:w="70" w:type="dxa"/>
            </w:tcMar>
          </w:tcPr>
          <w:p w:rsidR="00A90242" w:rsidRPr="00A90242" w:rsidRDefault="00A90242" w:rsidP="00B25789">
            <w:pPr>
              <w:pStyle w:val="Popis"/>
              <w:widowControl/>
              <w:tabs>
                <w:tab w:val="right" w:pos="1803"/>
              </w:tabs>
              <w:ind w:left="-68" w:right="-68"/>
              <w:rPr>
                <w:rFonts w:ascii="Garamond" w:hAnsi="Garamond"/>
              </w:rPr>
            </w:pPr>
            <w:r w:rsidRPr="00A90242">
              <w:rPr>
                <w:rFonts w:ascii="Garamond" w:hAnsi="Garamond"/>
              </w:rPr>
              <w:tab/>
              <w:t>160 929,09</w:t>
            </w:r>
          </w:p>
        </w:tc>
      </w:tr>
    </w:tbl>
    <w:p w:rsidR="00A90242" w:rsidRPr="00A90242" w:rsidRDefault="00A90242" w:rsidP="00A90242">
      <w:pPr>
        <w:rPr>
          <w:rFonts w:ascii="Garamond" w:hAnsi="Garamond"/>
        </w:rPr>
      </w:pPr>
    </w:p>
    <w:tbl>
      <w:tblPr>
        <w:tblW w:w="0" w:type="auto"/>
        <w:tblBorders>
          <w:left w:val="none" w:sz="0" w:space="3" w:color="auto"/>
          <w:right w:val="none" w:sz="0" w:space="3" w:color="auto"/>
        </w:tblBorders>
        <w:tblLayout w:type="fixed"/>
        <w:tblCellMar>
          <w:left w:w="0" w:type="dxa"/>
          <w:right w:w="0" w:type="dxa"/>
        </w:tblCellMar>
        <w:tblLook w:val="0000" w:firstRow="0" w:lastRow="0" w:firstColumn="0" w:lastColumn="0" w:noHBand="0" w:noVBand="0"/>
      </w:tblPr>
      <w:tblGrid>
        <w:gridCol w:w="5830"/>
        <w:gridCol w:w="3381"/>
      </w:tblGrid>
      <w:tr w:rsidR="00A90242" w:rsidRPr="00A90242" w:rsidTr="00B25789">
        <w:trPr>
          <w:cantSplit/>
        </w:trPr>
        <w:tc>
          <w:tcPr>
            <w:tcW w:w="5830" w:type="dxa"/>
            <w:tcBorders>
              <w:top w:val="nil"/>
              <w:left w:val="nil"/>
              <w:bottom w:val="nil"/>
              <w:right w:val="nil"/>
            </w:tcBorders>
            <w:tcMar>
              <w:top w:w="0" w:type="dxa"/>
              <w:left w:w="70" w:type="dxa"/>
              <w:bottom w:w="0" w:type="dxa"/>
              <w:right w:w="70" w:type="dxa"/>
            </w:tcMar>
          </w:tcPr>
          <w:p w:rsidR="00A90242" w:rsidRPr="00A90242" w:rsidRDefault="00A90242" w:rsidP="00B25789">
            <w:pPr>
              <w:pStyle w:val="Popis"/>
              <w:widowControl/>
              <w:rPr>
                <w:rFonts w:ascii="Garamond" w:hAnsi="Garamond"/>
              </w:rPr>
            </w:pPr>
            <w:r w:rsidRPr="00A90242">
              <w:rPr>
                <w:rStyle w:val="Nadpispopisu"/>
                <w:rFonts w:ascii="Garamond" w:hAnsi="Garamond"/>
              </w:rPr>
              <w:t>Pozemky na LV číslo 382 – zjištěná cena:</w:t>
            </w:r>
          </w:p>
        </w:tc>
        <w:tc>
          <w:tcPr>
            <w:tcW w:w="3381" w:type="dxa"/>
            <w:tcBorders>
              <w:top w:val="nil"/>
              <w:left w:val="nil"/>
              <w:bottom w:val="nil"/>
              <w:right w:val="nil"/>
            </w:tcBorders>
            <w:tcMar>
              <w:top w:w="0" w:type="dxa"/>
              <w:left w:w="70" w:type="dxa"/>
              <w:bottom w:w="0" w:type="dxa"/>
              <w:right w:w="70" w:type="dxa"/>
            </w:tcMar>
            <w:vAlign w:val="bottom"/>
          </w:tcPr>
          <w:p w:rsidR="00A90242" w:rsidRPr="00A90242" w:rsidRDefault="00A90242" w:rsidP="00B25789">
            <w:pPr>
              <w:pStyle w:val="Popis"/>
              <w:widowControl/>
              <w:jc w:val="right"/>
              <w:rPr>
                <w:rFonts w:ascii="Garamond" w:hAnsi="Garamond"/>
              </w:rPr>
            </w:pPr>
            <w:r w:rsidRPr="00A90242">
              <w:rPr>
                <w:rStyle w:val="Nadpispopisu"/>
                <w:rFonts w:ascii="Garamond" w:hAnsi="Garamond"/>
              </w:rPr>
              <w:t>160 929,09 Kč</w:t>
            </w:r>
          </w:p>
        </w:tc>
      </w:tr>
    </w:tbl>
    <w:p w:rsidR="00A90242" w:rsidRPr="00A90242" w:rsidRDefault="00A90242" w:rsidP="00A90242">
      <w:pPr>
        <w:pStyle w:val="Popis"/>
        <w:widowControl/>
        <w:rPr>
          <w:rFonts w:ascii="Garamond" w:hAnsi="Garamond"/>
        </w:rPr>
      </w:pPr>
    </w:p>
    <w:p w:rsidR="00A90242" w:rsidRPr="00A90242" w:rsidRDefault="00A90242" w:rsidP="00A90242">
      <w:pPr>
        <w:pStyle w:val="Text"/>
        <w:rPr>
          <w:rFonts w:ascii="Garamond" w:hAnsi="Garamond"/>
          <w:szCs w:val="24"/>
        </w:rPr>
      </w:pPr>
    </w:p>
    <w:p w:rsidR="00A90242" w:rsidRPr="00A90242" w:rsidRDefault="00A90242" w:rsidP="006070F2">
      <w:pPr>
        <w:pStyle w:val="Text"/>
        <w:rPr>
          <w:rFonts w:ascii="Garamond" w:hAnsi="Garamond"/>
          <w:szCs w:val="24"/>
        </w:rPr>
      </w:pPr>
    </w:p>
    <w:p w:rsidR="006070F2" w:rsidRPr="00A90242" w:rsidRDefault="006070F2">
      <w:pPr>
        <w:rPr>
          <w:rFonts w:ascii="Garamond" w:hAnsi="Garamond"/>
        </w:rPr>
      </w:pPr>
    </w:p>
    <w:p w:rsidR="00A90242" w:rsidRPr="00A90242" w:rsidRDefault="00A90242">
      <w:pPr>
        <w:rPr>
          <w:rFonts w:ascii="Garamond" w:hAnsi="Garamond"/>
        </w:rPr>
      </w:pPr>
    </w:p>
    <w:p w:rsidR="00A90242" w:rsidRPr="00A90242" w:rsidRDefault="00A90242">
      <w:pPr>
        <w:rPr>
          <w:rFonts w:ascii="Garamond" w:hAnsi="Garamond"/>
        </w:rPr>
      </w:pPr>
    </w:p>
    <w:p w:rsidR="00A90242" w:rsidRPr="00A90242" w:rsidRDefault="00A90242">
      <w:pPr>
        <w:rPr>
          <w:rFonts w:ascii="Garamond" w:hAnsi="Garamond"/>
        </w:rPr>
      </w:pPr>
    </w:p>
    <w:p w:rsidR="00A90242" w:rsidRPr="00A90242" w:rsidRDefault="00A90242">
      <w:pPr>
        <w:rPr>
          <w:rFonts w:ascii="Garamond" w:hAnsi="Garamond"/>
        </w:rPr>
      </w:pPr>
    </w:p>
    <w:p w:rsidR="00A90242" w:rsidRPr="00A90242" w:rsidRDefault="00A90242">
      <w:pPr>
        <w:rPr>
          <w:rFonts w:ascii="Garamond" w:hAnsi="Garamond"/>
        </w:rPr>
      </w:pPr>
    </w:p>
    <w:p w:rsidR="00A90242" w:rsidRPr="00A90242" w:rsidRDefault="00A90242">
      <w:pPr>
        <w:rPr>
          <w:rFonts w:ascii="Garamond" w:hAnsi="Garamond"/>
        </w:rPr>
      </w:pPr>
    </w:p>
    <w:p w:rsidR="006B0F2C" w:rsidRPr="00A90242" w:rsidRDefault="003C5800" w:rsidP="003C5800">
      <w:pPr>
        <w:pStyle w:val="Nadpis4"/>
        <w:rPr>
          <w:rFonts w:ascii="Garamond" w:hAnsi="Garamond"/>
          <w:sz w:val="24"/>
          <w:szCs w:val="24"/>
        </w:rPr>
      </w:pPr>
      <w:r w:rsidRPr="00A90242">
        <w:rPr>
          <w:rFonts w:ascii="Garamond" w:hAnsi="Garamond"/>
          <w:sz w:val="24"/>
          <w:szCs w:val="24"/>
        </w:rPr>
        <w:lastRenderedPageBreak/>
        <w:t>Rekapitulace</w:t>
      </w:r>
    </w:p>
    <w:p w:rsidR="00A90242" w:rsidRPr="00A90242" w:rsidRDefault="00A90242" w:rsidP="00A90242">
      <w:pPr>
        <w:pStyle w:val="Nadpis5"/>
        <w:keepNext/>
        <w:rPr>
          <w:rFonts w:ascii="Garamond" w:hAnsi="Garamond"/>
          <w:i w:val="0"/>
          <w:sz w:val="24"/>
          <w:szCs w:val="24"/>
        </w:rPr>
      </w:pPr>
    </w:p>
    <w:p w:rsidR="00A90242" w:rsidRPr="00A90242" w:rsidRDefault="00A90242" w:rsidP="00A90242">
      <w:pPr>
        <w:pStyle w:val="Nadpis5"/>
        <w:keepNext/>
        <w:rPr>
          <w:rFonts w:ascii="Garamond" w:hAnsi="Garamond"/>
          <w:i w:val="0"/>
          <w:sz w:val="24"/>
          <w:szCs w:val="24"/>
        </w:rPr>
      </w:pPr>
      <w:r w:rsidRPr="00A90242">
        <w:rPr>
          <w:rFonts w:ascii="Garamond" w:hAnsi="Garamond"/>
          <w:i w:val="0"/>
          <w:sz w:val="24"/>
          <w:szCs w:val="24"/>
        </w:rPr>
        <w:t>Ceny bez odpočtu opotřebení:</w:t>
      </w:r>
    </w:p>
    <w:tbl>
      <w:tblPr>
        <w:tblW w:w="0" w:type="auto"/>
        <w:tblBorders>
          <w:left w:val="none" w:sz="0" w:space="3" w:color="auto"/>
          <w:right w:val="none" w:sz="0" w:space="3" w:color="auto"/>
        </w:tblBorders>
        <w:tblLayout w:type="fixed"/>
        <w:tblCellMar>
          <w:left w:w="0" w:type="dxa"/>
          <w:right w:w="0" w:type="dxa"/>
        </w:tblCellMar>
        <w:tblLook w:val="0000" w:firstRow="0" w:lastRow="0" w:firstColumn="0" w:lastColumn="0" w:noHBand="0" w:noVBand="0"/>
      </w:tblPr>
      <w:tblGrid>
        <w:gridCol w:w="6910"/>
        <w:gridCol w:w="2302"/>
      </w:tblGrid>
      <w:tr w:rsidR="00A90242" w:rsidRPr="00A90242" w:rsidTr="00B25789">
        <w:tc>
          <w:tcPr>
            <w:tcW w:w="6910" w:type="dxa"/>
            <w:tcBorders>
              <w:top w:val="nil"/>
              <w:left w:val="nil"/>
              <w:bottom w:val="nil"/>
              <w:right w:val="nil"/>
            </w:tcBorders>
            <w:tcMar>
              <w:top w:w="0" w:type="dxa"/>
              <w:left w:w="70" w:type="dxa"/>
              <w:bottom w:w="0" w:type="dxa"/>
              <w:right w:w="70" w:type="dxa"/>
            </w:tcMar>
          </w:tcPr>
          <w:p w:rsidR="00A90242" w:rsidRPr="00A90242" w:rsidRDefault="00A90242" w:rsidP="00A90242">
            <w:pPr>
              <w:pStyle w:val="Rekapitulace-seznam1"/>
              <w:widowControl/>
              <w:numPr>
                <w:ilvl w:val="0"/>
                <w:numId w:val="23"/>
              </w:numPr>
              <w:rPr>
                <w:rFonts w:ascii="Garamond" w:hAnsi="Garamond"/>
              </w:rPr>
            </w:pPr>
            <w:r w:rsidRPr="00A90242">
              <w:rPr>
                <w:rFonts w:ascii="Garamond" w:hAnsi="Garamond"/>
              </w:rPr>
              <w:t>Pozemky na LV číslo 382</w:t>
            </w:r>
          </w:p>
        </w:tc>
        <w:tc>
          <w:tcPr>
            <w:tcW w:w="2302" w:type="dxa"/>
            <w:tcBorders>
              <w:top w:val="nil"/>
              <w:left w:val="nil"/>
              <w:bottom w:val="nil"/>
              <w:right w:val="nil"/>
            </w:tcBorders>
            <w:tcMar>
              <w:top w:w="0" w:type="dxa"/>
              <w:left w:w="70" w:type="dxa"/>
              <w:bottom w:w="0" w:type="dxa"/>
              <w:right w:w="70" w:type="dxa"/>
            </w:tcMar>
            <w:vAlign w:val="bottom"/>
          </w:tcPr>
          <w:p w:rsidR="00A90242" w:rsidRPr="00A90242" w:rsidRDefault="00A90242" w:rsidP="00B25789">
            <w:pPr>
              <w:pStyle w:val="Text"/>
              <w:jc w:val="right"/>
              <w:rPr>
                <w:rFonts w:ascii="Garamond" w:hAnsi="Garamond"/>
                <w:szCs w:val="24"/>
              </w:rPr>
            </w:pPr>
            <w:r w:rsidRPr="00A90242">
              <w:rPr>
                <w:rFonts w:ascii="Garamond" w:hAnsi="Garamond"/>
                <w:szCs w:val="24"/>
              </w:rPr>
              <w:t>160 929,09 Kč</w:t>
            </w:r>
          </w:p>
        </w:tc>
      </w:tr>
      <w:tr w:rsidR="00A90242" w:rsidRPr="00A90242" w:rsidTr="00B25789">
        <w:tblPrEx>
          <w:tblBorders>
            <w:top w:val="single" w:sz="4" w:space="0" w:color="auto"/>
          </w:tblBorders>
        </w:tblPrEx>
        <w:trPr>
          <w:cantSplit/>
        </w:trPr>
        <w:tc>
          <w:tcPr>
            <w:tcW w:w="6910" w:type="dxa"/>
            <w:tcBorders>
              <w:top w:val="nil"/>
              <w:left w:val="nil"/>
              <w:bottom w:val="nil"/>
              <w:right w:val="nil"/>
            </w:tcBorders>
            <w:tcMar>
              <w:top w:w="0" w:type="dxa"/>
              <w:left w:w="70" w:type="dxa"/>
              <w:bottom w:w="0" w:type="dxa"/>
              <w:right w:w="70" w:type="dxa"/>
            </w:tcMar>
          </w:tcPr>
          <w:p w:rsidR="00A90242" w:rsidRPr="00A90242" w:rsidRDefault="00A90242" w:rsidP="00B25789">
            <w:pPr>
              <w:pStyle w:val="Text"/>
              <w:jc w:val="left"/>
              <w:rPr>
                <w:rFonts w:ascii="Garamond" w:hAnsi="Garamond"/>
                <w:szCs w:val="24"/>
              </w:rPr>
            </w:pPr>
            <w:r w:rsidRPr="00A90242">
              <w:rPr>
                <w:rStyle w:val="Zvraznntext"/>
                <w:rFonts w:ascii="Garamond" w:hAnsi="Garamond"/>
                <w:szCs w:val="24"/>
              </w:rPr>
              <w:t>Cena bez odpočtu opotřebení činí celkem:</w:t>
            </w:r>
          </w:p>
        </w:tc>
        <w:tc>
          <w:tcPr>
            <w:tcW w:w="2302" w:type="dxa"/>
            <w:tcBorders>
              <w:top w:val="nil"/>
              <w:left w:val="nil"/>
              <w:bottom w:val="nil"/>
              <w:right w:val="nil"/>
            </w:tcBorders>
            <w:tcMar>
              <w:top w:w="0" w:type="dxa"/>
              <w:left w:w="70" w:type="dxa"/>
              <w:bottom w:w="0" w:type="dxa"/>
              <w:right w:w="70" w:type="dxa"/>
            </w:tcMar>
            <w:vAlign w:val="bottom"/>
          </w:tcPr>
          <w:p w:rsidR="00A90242" w:rsidRPr="00A90242" w:rsidRDefault="00A90242" w:rsidP="00B25789">
            <w:pPr>
              <w:pStyle w:val="Text"/>
              <w:jc w:val="right"/>
              <w:rPr>
                <w:rFonts w:ascii="Garamond" w:hAnsi="Garamond"/>
                <w:szCs w:val="24"/>
              </w:rPr>
            </w:pPr>
            <w:r w:rsidRPr="00A90242">
              <w:rPr>
                <w:rStyle w:val="Zvraznntext"/>
                <w:rFonts w:ascii="Garamond" w:hAnsi="Garamond"/>
                <w:szCs w:val="24"/>
              </w:rPr>
              <w:t>160 929,09 Kč</w:t>
            </w:r>
          </w:p>
        </w:tc>
      </w:tr>
      <w:tr w:rsidR="00A90242" w:rsidRPr="00A90242" w:rsidTr="00B25789">
        <w:tblPrEx>
          <w:tblBorders>
            <w:top w:val="single" w:sz="4" w:space="0" w:color="auto"/>
          </w:tblBorders>
        </w:tblPrEx>
        <w:tc>
          <w:tcPr>
            <w:tcW w:w="6910" w:type="dxa"/>
            <w:tcBorders>
              <w:top w:val="nil"/>
              <w:left w:val="nil"/>
              <w:bottom w:val="nil"/>
              <w:right w:val="nil"/>
            </w:tcBorders>
            <w:tcMar>
              <w:top w:w="0" w:type="dxa"/>
              <w:left w:w="70" w:type="dxa"/>
              <w:bottom w:w="0" w:type="dxa"/>
              <w:right w:w="70" w:type="dxa"/>
            </w:tcMar>
          </w:tcPr>
          <w:p w:rsidR="00A90242" w:rsidRPr="00A90242" w:rsidRDefault="00507811" w:rsidP="00B25789">
            <w:pPr>
              <w:pStyle w:val="Text"/>
              <w:jc w:val="left"/>
              <w:rPr>
                <w:rFonts w:ascii="Garamond" w:hAnsi="Garamond"/>
                <w:szCs w:val="24"/>
              </w:rPr>
            </w:pPr>
            <w:r>
              <w:rPr>
                <w:rStyle w:val="Zvraznntext"/>
                <w:rFonts w:ascii="Garamond" w:hAnsi="Garamond"/>
                <w:szCs w:val="24"/>
              </w:rPr>
              <w:t xml:space="preserve">Cena po zaokrouhlení podle </w:t>
            </w:r>
            <w:r w:rsidR="00A90242" w:rsidRPr="00A90242">
              <w:rPr>
                <w:rStyle w:val="Zvraznntext"/>
                <w:rFonts w:ascii="Garamond" w:hAnsi="Garamond"/>
                <w:szCs w:val="24"/>
              </w:rPr>
              <w:t>- § 46:</w:t>
            </w:r>
          </w:p>
        </w:tc>
        <w:tc>
          <w:tcPr>
            <w:tcW w:w="2302" w:type="dxa"/>
            <w:tcBorders>
              <w:top w:val="nil"/>
              <w:left w:val="nil"/>
              <w:bottom w:val="nil"/>
              <w:right w:val="nil"/>
            </w:tcBorders>
            <w:tcMar>
              <w:top w:w="0" w:type="dxa"/>
              <w:left w:w="70" w:type="dxa"/>
              <w:bottom w:w="0" w:type="dxa"/>
              <w:right w:w="70" w:type="dxa"/>
            </w:tcMar>
            <w:vAlign w:val="bottom"/>
          </w:tcPr>
          <w:p w:rsidR="00A90242" w:rsidRPr="00A90242" w:rsidRDefault="00A90242" w:rsidP="00B25789">
            <w:pPr>
              <w:pStyle w:val="Text"/>
              <w:jc w:val="right"/>
              <w:rPr>
                <w:rFonts w:ascii="Garamond" w:hAnsi="Garamond"/>
                <w:szCs w:val="24"/>
              </w:rPr>
            </w:pPr>
            <w:proofErr w:type="gramStart"/>
            <w:r w:rsidRPr="00A90242">
              <w:rPr>
                <w:rStyle w:val="Zvraznntext"/>
                <w:rFonts w:ascii="Garamond" w:hAnsi="Garamond"/>
                <w:szCs w:val="24"/>
              </w:rPr>
              <w:t>160 930,–Kč</w:t>
            </w:r>
            <w:proofErr w:type="gramEnd"/>
          </w:p>
        </w:tc>
      </w:tr>
    </w:tbl>
    <w:p w:rsidR="00A90242" w:rsidRPr="00A90242" w:rsidRDefault="00A90242" w:rsidP="00A90242">
      <w:pPr>
        <w:tabs>
          <w:tab w:val="decimal" w:pos="7088"/>
        </w:tabs>
        <w:rPr>
          <w:rFonts w:ascii="Garamond" w:hAnsi="Garamond"/>
        </w:rPr>
      </w:pPr>
    </w:p>
    <w:p w:rsidR="00A90242" w:rsidRPr="00A90242" w:rsidRDefault="00A90242" w:rsidP="00A90242">
      <w:pPr>
        <w:tabs>
          <w:tab w:val="decimal" w:pos="7088"/>
        </w:tabs>
        <w:rPr>
          <w:rFonts w:ascii="Garamond" w:hAnsi="Garamond"/>
        </w:rPr>
      </w:pPr>
    </w:p>
    <w:p w:rsidR="00A90242" w:rsidRPr="00A90242" w:rsidRDefault="00A90242" w:rsidP="00A90242">
      <w:pPr>
        <w:pStyle w:val="Nzevobjektu"/>
        <w:widowControl/>
        <w:jc w:val="center"/>
        <w:rPr>
          <w:rFonts w:ascii="Garamond" w:hAnsi="Garamond"/>
          <w:sz w:val="24"/>
          <w:szCs w:val="24"/>
        </w:rPr>
      </w:pPr>
      <w:r w:rsidRPr="00A90242">
        <w:rPr>
          <w:rFonts w:ascii="Garamond" w:hAnsi="Garamond"/>
          <w:sz w:val="24"/>
          <w:szCs w:val="24"/>
        </w:rPr>
        <w:t xml:space="preserve">Zjištěná cena: </w:t>
      </w:r>
      <w:proofErr w:type="gramStart"/>
      <w:r w:rsidRPr="00A90242">
        <w:rPr>
          <w:rFonts w:ascii="Garamond" w:hAnsi="Garamond"/>
          <w:sz w:val="24"/>
          <w:szCs w:val="24"/>
        </w:rPr>
        <w:t>160 930,–Kč</w:t>
      </w:r>
      <w:proofErr w:type="gramEnd"/>
    </w:p>
    <w:p w:rsidR="00A90242" w:rsidRPr="00A90242" w:rsidRDefault="00A90242" w:rsidP="00A90242">
      <w:pPr>
        <w:pStyle w:val="Text"/>
        <w:spacing w:before="120"/>
        <w:jc w:val="center"/>
        <w:rPr>
          <w:rFonts w:ascii="Garamond" w:hAnsi="Garamond"/>
          <w:szCs w:val="24"/>
        </w:rPr>
      </w:pPr>
      <w:r w:rsidRPr="00A90242">
        <w:rPr>
          <w:rFonts w:ascii="Garamond" w:hAnsi="Garamond"/>
          <w:szCs w:val="24"/>
        </w:rPr>
        <w:t xml:space="preserve">Cena slovy: </w:t>
      </w:r>
      <w:proofErr w:type="spellStart"/>
      <w:r w:rsidRPr="00A90242">
        <w:rPr>
          <w:rFonts w:ascii="Garamond" w:hAnsi="Garamond"/>
          <w:szCs w:val="24"/>
        </w:rPr>
        <w:t>jednostošedesáttisícdevětsettřicet</w:t>
      </w:r>
      <w:proofErr w:type="spellEnd"/>
      <w:r w:rsidRPr="00A90242">
        <w:rPr>
          <w:rFonts w:ascii="Garamond" w:hAnsi="Garamond"/>
          <w:szCs w:val="24"/>
        </w:rPr>
        <w:t xml:space="preserve"> Kč</w:t>
      </w:r>
    </w:p>
    <w:p w:rsidR="00A90242" w:rsidRDefault="00A90242" w:rsidP="006070F2">
      <w:pPr>
        <w:pStyle w:val="Nzevobjektu"/>
        <w:widowControl/>
        <w:jc w:val="center"/>
        <w:rPr>
          <w:rFonts w:ascii="Garamond" w:hAnsi="Garamond"/>
        </w:rPr>
      </w:pPr>
    </w:p>
    <w:p w:rsidR="00A90242" w:rsidRDefault="00A90242" w:rsidP="006070F2">
      <w:pPr>
        <w:pStyle w:val="Nzevobjektu"/>
        <w:widowControl/>
        <w:jc w:val="center"/>
        <w:rPr>
          <w:rFonts w:ascii="Garamond" w:hAnsi="Garamond"/>
        </w:rPr>
      </w:pPr>
    </w:p>
    <w:p w:rsidR="00481BCF" w:rsidRDefault="00481BCF" w:rsidP="006070F2">
      <w:pPr>
        <w:pStyle w:val="Nzevobjektu"/>
        <w:widowControl/>
        <w:rPr>
          <w:rFonts w:ascii="Garamond" w:hAnsi="Garamond"/>
          <w:sz w:val="32"/>
          <w:szCs w:val="32"/>
        </w:rPr>
      </w:pPr>
    </w:p>
    <w:p w:rsidR="006070F2" w:rsidRDefault="006070F2" w:rsidP="000D49D2">
      <w:pPr>
        <w:pStyle w:val="Nzevobjektu"/>
        <w:widowControl/>
        <w:jc w:val="center"/>
        <w:rPr>
          <w:rFonts w:ascii="Garamond" w:hAnsi="Garamond"/>
          <w:sz w:val="32"/>
          <w:szCs w:val="32"/>
        </w:rPr>
      </w:pPr>
    </w:p>
    <w:p w:rsidR="000D49D2" w:rsidRDefault="000D49D2" w:rsidP="000D49D2">
      <w:pPr>
        <w:pStyle w:val="Text"/>
      </w:pPr>
    </w:p>
    <w:p w:rsidR="00766A07" w:rsidRPr="000B094C" w:rsidRDefault="00766A07" w:rsidP="00782663">
      <w:pPr>
        <w:jc w:val="center"/>
        <w:rPr>
          <w:rFonts w:ascii="Garamond" w:hAnsi="Garamond"/>
          <w:b/>
          <w:sz w:val="32"/>
          <w:szCs w:val="32"/>
        </w:rPr>
      </w:pPr>
    </w:p>
    <w:p w:rsidR="00766A07" w:rsidRDefault="00766A07" w:rsidP="00766A07">
      <w:pPr>
        <w:pStyle w:val="Nadpis2"/>
        <w:rPr>
          <w:rFonts w:ascii="Garamond" w:hAnsi="Garamond" w:cs="Times New Roman"/>
          <w:i w:val="0"/>
        </w:rPr>
      </w:pPr>
    </w:p>
    <w:p w:rsidR="000D49D2" w:rsidRDefault="000D49D2" w:rsidP="000D49D2"/>
    <w:p w:rsidR="000D49D2" w:rsidRDefault="000D49D2" w:rsidP="000D49D2"/>
    <w:p w:rsidR="000D49D2" w:rsidRDefault="000D49D2" w:rsidP="000D49D2"/>
    <w:p w:rsidR="000D49D2" w:rsidRDefault="000D49D2" w:rsidP="000D49D2"/>
    <w:p w:rsidR="000D49D2" w:rsidRDefault="000D49D2" w:rsidP="000D49D2"/>
    <w:p w:rsidR="000D49D2" w:rsidRDefault="000D49D2" w:rsidP="000D49D2"/>
    <w:p w:rsidR="00EA2C84" w:rsidRDefault="00EA2C84" w:rsidP="000D49D2"/>
    <w:p w:rsidR="00EA2C84" w:rsidRDefault="00EA2C84" w:rsidP="000D49D2"/>
    <w:p w:rsidR="00EA2C84" w:rsidRDefault="00EA2C84" w:rsidP="000D49D2"/>
    <w:p w:rsidR="00EA2C84" w:rsidRDefault="00EA2C84" w:rsidP="000D49D2"/>
    <w:p w:rsidR="00EA2C84" w:rsidRDefault="00EA2C84" w:rsidP="000D49D2"/>
    <w:p w:rsidR="000D49D2" w:rsidRDefault="000D49D2" w:rsidP="000D49D2"/>
    <w:p w:rsidR="000D49D2" w:rsidRDefault="000D49D2" w:rsidP="000D49D2"/>
    <w:p w:rsidR="000D49D2" w:rsidRDefault="000D49D2" w:rsidP="000D49D2"/>
    <w:p w:rsidR="000D49D2" w:rsidRDefault="000D49D2" w:rsidP="000D49D2"/>
    <w:p w:rsidR="00A90242" w:rsidRDefault="00A90242" w:rsidP="000D49D2"/>
    <w:p w:rsidR="00A90242" w:rsidRDefault="00A90242" w:rsidP="000D49D2"/>
    <w:p w:rsidR="00A90242" w:rsidRDefault="00A90242" w:rsidP="000D49D2"/>
    <w:p w:rsidR="00EA2C84" w:rsidRDefault="00EA2C84" w:rsidP="000D49D2"/>
    <w:p w:rsidR="00EA2C84" w:rsidRDefault="00EA2C84" w:rsidP="000D49D2"/>
    <w:p w:rsidR="00EA2C84" w:rsidRDefault="00EA2C84" w:rsidP="000D49D2"/>
    <w:p w:rsidR="000D49D2" w:rsidRDefault="000D49D2" w:rsidP="000D49D2"/>
    <w:p w:rsidR="00766A07" w:rsidRPr="000B094C" w:rsidRDefault="00766A07" w:rsidP="00766A07">
      <w:pPr>
        <w:pStyle w:val="Nadpis2"/>
        <w:rPr>
          <w:rFonts w:ascii="Garamond" w:hAnsi="Garamond" w:cs="Times New Roman"/>
          <w:i w:val="0"/>
          <w:sz w:val="32"/>
          <w:szCs w:val="32"/>
        </w:rPr>
      </w:pPr>
      <w:bookmarkStart w:id="18" w:name="_Toc328482062"/>
      <w:r w:rsidRPr="000B094C">
        <w:rPr>
          <w:rFonts w:ascii="Garamond" w:hAnsi="Garamond"/>
          <w:i w:val="0"/>
          <w:iCs w:val="0"/>
          <w:sz w:val="32"/>
          <w:szCs w:val="32"/>
        </w:rPr>
        <w:lastRenderedPageBreak/>
        <w:t>4.2</w:t>
      </w:r>
      <w:r w:rsidRPr="000B094C">
        <w:rPr>
          <w:rFonts w:ascii="Garamond" w:hAnsi="Garamond" w:cs="Times New Roman"/>
          <w:i w:val="0"/>
          <w:sz w:val="32"/>
          <w:szCs w:val="32"/>
        </w:rPr>
        <w:t xml:space="preserve"> Porovnávací metoda</w:t>
      </w:r>
      <w:bookmarkEnd w:id="18"/>
    </w:p>
    <w:p w:rsidR="00766A07" w:rsidRPr="000B094C" w:rsidRDefault="00766A07" w:rsidP="00766A07">
      <w:pPr>
        <w:jc w:val="both"/>
        <w:rPr>
          <w:rFonts w:ascii="Garamond" w:hAnsi="Garamond"/>
        </w:rPr>
      </w:pPr>
    </w:p>
    <w:p w:rsidR="00766A07" w:rsidRPr="000B094C" w:rsidRDefault="00766A07" w:rsidP="00766A07">
      <w:pPr>
        <w:jc w:val="both"/>
        <w:rPr>
          <w:rFonts w:ascii="Garamond" w:hAnsi="Garamond"/>
        </w:rPr>
      </w:pPr>
      <w:r w:rsidRPr="000B094C">
        <w:rPr>
          <w:rFonts w:ascii="Garamond" w:hAnsi="Garamond"/>
        </w:rPr>
        <w:t xml:space="preserve">Srovnávací metoda stanovuje cenu nemovitosti na základě srovnání s obdobnými, jejichž prodej byl realizován v nedávné </w:t>
      </w:r>
      <w:proofErr w:type="gramStart"/>
      <w:r w:rsidRPr="000B094C">
        <w:rPr>
          <w:rFonts w:ascii="Garamond" w:hAnsi="Garamond"/>
        </w:rPr>
        <w:t>době a nebo jsou</w:t>
      </w:r>
      <w:proofErr w:type="gramEnd"/>
      <w:r w:rsidRPr="000B094C">
        <w:rPr>
          <w:rFonts w:ascii="Garamond" w:hAnsi="Garamond"/>
        </w:rPr>
        <w:t xml:space="preserve"> v aktuální nabídce realitních kanceláří. Podobnost s oceňovanou nemovitostí je žádoucí co nejvyšší, případné odchylky se upravují koeficienty, aby výsledná cena byla co nejbližší ceně obvyklé. </w:t>
      </w:r>
    </w:p>
    <w:p w:rsidR="00766A07" w:rsidRPr="000B094C" w:rsidRDefault="00766A07" w:rsidP="00766A07">
      <w:pPr>
        <w:keepNext/>
        <w:keepLines/>
        <w:rPr>
          <w:rFonts w:ascii="Garamond" w:hAnsi="Garamond"/>
        </w:rPr>
      </w:pPr>
    </w:p>
    <w:p w:rsidR="00E43320" w:rsidRDefault="00DC3F40" w:rsidP="00766A07">
      <w:pPr>
        <w:keepNext/>
        <w:keepLines/>
        <w:rPr>
          <w:rFonts w:ascii="Garamond" w:hAnsi="Garamond"/>
          <w:sz w:val="22"/>
          <w:szCs w:val="22"/>
        </w:rPr>
      </w:pPr>
      <w:r w:rsidRPr="003C77B6">
        <w:rPr>
          <w:rFonts w:ascii="Garamond" w:hAnsi="Garamond"/>
          <w:sz w:val="22"/>
          <w:szCs w:val="22"/>
        </w:rPr>
        <w:t>Srovnatelná nemovitost 1</w:t>
      </w:r>
    </w:p>
    <w:tbl>
      <w:tblPr>
        <w:tblStyle w:val="Mkatabulky"/>
        <w:tblW w:w="9180" w:type="dxa"/>
        <w:tblLayout w:type="fixed"/>
        <w:tblLook w:val="04A0" w:firstRow="1" w:lastRow="0" w:firstColumn="1" w:lastColumn="0" w:noHBand="0" w:noVBand="1"/>
      </w:tblPr>
      <w:tblGrid>
        <w:gridCol w:w="3085"/>
        <w:gridCol w:w="1559"/>
        <w:gridCol w:w="4536"/>
      </w:tblGrid>
      <w:tr w:rsidR="00B372B5" w:rsidTr="00B372B5">
        <w:tc>
          <w:tcPr>
            <w:tcW w:w="3085" w:type="dxa"/>
            <w:vMerge w:val="restart"/>
          </w:tcPr>
          <w:p w:rsidR="00B372B5" w:rsidRPr="00B372B5" w:rsidRDefault="00B372B5" w:rsidP="00766A07">
            <w:pPr>
              <w:keepNext/>
              <w:keepLines/>
              <w:rPr>
                <w:rFonts w:ascii="Garamond" w:hAnsi="Garamond"/>
              </w:rPr>
            </w:pPr>
            <w:r w:rsidRPr="00B372B5">
              <w:rPr>
                <w:rFonts w:ascii="Garamond" w:hAnsi="Garamond"/>
                <w:noProof/>
              </w:rPr>
              <w:drawing>
                <wp:inline distT="0" distB="0" distL="0" distR="0">
                  <wp:extent cx="1744980" cy="1325139"/>
                  <wp:effectExtent l="19050" t="0" r="7620" b="0"/>
                  <wp:docPr id="12" name="obrázek 1" descr="http://img.reality.cz/photo/i/i933s80kq_0.jpg"/>
                  <wp:cNvGraphicFramePr/>
                  <a:graphic xmlns:a="http://schemas.openxmlformats.org/drawingml/2006/main">
                    <a:graphicData uri="http://schemas.openxmlformats.org/drawingml/2006/picture">
                      <pic:pic xmlns:pic="http://schemas.openxmlformats.org/drawingml/2006/picture">
                        <pic:nvPicPr>
                          <pic:cNvPr id="1025" name="fancybox-img" descr="http://img.reality.cz/photo/i/i933s80kq_0.jpg"/>
                          <pic:cNvPicPr>
                            <a:picLocks noChangeAspect="1" noChangeArrowheads="1"/>
                          </pic:cNvPicPr>
                        </pic:nvPicPr>
                        <pic:blipFill>
                          <a:blip r:embed="rId9" cstate="print"/>
                          <a:srcRect/>
                          <a:stretch>
                            <a:fillRect/>
                          </a:stretch>
                        </pic:blipFill>
                        <pic:spPr bwMode="auto">
                          <a:xfrm>
                            <a:off x="0" y="0"/>
                            <a:ext cx="1744980" cy="1325139"/>
                          </a:xfrm>
                          <a:prstGeom prst="rect">
                            <a:avLst/>
                          </a:prstGeom>
                          <a:noFill/>
                        </pic:spPr>
                      </pic:pic>
                    </a:graphicData>
                  </a:graphic>
                </wp:inline>
              </w:drawing>
            </w:r>
          </w:p>
        </w:tc>
        <w:tc>
          <w:tcPr>
            <w:tcW w:w="1559" w:type="dxa"/>
            <w:vAlign w:val="bottom"/>
          </w:tcPr>
          <w:p w:rsidR="00B372B5" w:rsidRPr="00B372B5" w:rsidRDefault="00B372B5">
            <w:pPr>
              <w:rPr>
                <w:rFonts w:ascii="Garamond" w:hAnsi="Garamond"/>
                <w:color w:val="000000"/>
                <w:sz w:val="22"/>
                <w:szCs w:val="22"/>
              </w:rPr>
            </w:pPr>
            <w:r w:rsidRPr="00B372B5">
              <w:rPr>
                <w:rFonts w:ascii="Garamond" w:hAnsi="Garamond"/>
                <w:color w:val="000000"/>
                <w:sz w:val="22"/>
                <w:szCs w:val="22"/>
              </w:rPr>
              <w:t>lokalita</w:t>
            </w:r>
          </w:p>
        </w:tc>
        <w:tc>
          <w:tcPr>
            <w:tcW w:w="4536" w:type="dxa"/>
            <w:vAlign w:val="bottom"/>
          </w:tcPr>
          <w:p w:rsidR="00B372B5" w:rsidRPr="00B372B5" w:rsidRDefault="00B372B5" w:rsidP="00B372B5">
            <w:pPr>
              <w:rPr>
                <w:rFonts w:ascii="Garamond" w:hAnsi="Garamond"/>
                <w:color w:val="000000"/>
                <w:sz w:val="22"/>
                <w:szCs w:val="22"/>
              </w:rPr>
            </w:pPr>
            <w:r w:rsidRPr="00B372B5">
              <w:rPr>
                <w:rFonts w:ascii="Garamond" w:hAnsi="Garamond"/>
                <w:color w:val="000000"/>
                <w:sz w:val="22"/>
                <w:szCs w:val="22"/>
              </w:rPr>
              <w:t>Liberec Jeřmanice</w:t>
            </w:r>
          </w:p>
        </w:tc>
      </w:tr>
      <w:tr w:rsidR="00B372B5" w:rsidTr="00B372B5">
        <w:tc>
          <w:tcPr>
            <w:tcW w:w="3085" w:type="dxa"/>
            <w:vMerge/>
          </w:tcPr>
          <w:p w:rsidR="00B372B5" w:rsidRPr="00B372B5" w:rsidRDefault="00B372B5" w:rsidP="00766A07">
            <w:pPr>
              <w:keepNext/>
              <w:keepLines/>
              <w:rPr>
                <w:rFonts w:ascii="Garamond" w:hAnsi="Garamond"/>
              </w:rPr>
            </w:pPr>
          </w:p>
        </w:tc>
        <w:tc>
          <w:tcPr>
            <w:tcW w:w="1559" w:type="dxa"/>
            <w:vAlign w:val="bottom"/>
          </w:tcPr>
          <w:p w:rsidR="00B372B5" w:rsidRPr="00B372B5" w:rsidRDefault="00B372B5">
            <w:pPr>
              <w:rPr>
                <w:rFonts w:ascii="Garamond" w:hAnsi="Garamond"/>
                <w:color w:val="000000"/>
                <w:sz w:val="22"/>
                <w:szCs w:val="22"/>
              </w:rPr>
            </w:pPr>
            <w:r>
              <w:rPr>
                <w:rFonts w:ascii="Garamond" w:hAnsi="Garamond"/>
                <w:color w:val="000000"/>
                <w:sz w:val="22"/>
                <w:szCs w:val="22"/>
              </w:rPr>
              <w:t>p</w:t>
            </w:r>
            <w:r w:rsidRPr="00B372B5">
              <w:rPr>
                <w:rFonts w:ascii="Garamond" w:hAnsi="Garamond"/>
                <w:color w:val="000000"/>
                <w:sz w:val="22"/>
                <w:szCs w:val="22"/>
              </w:rPr>
              <w:t>locha m2</w:t>
            </w:r>
          </w:p>
        </w:tc>
        <w:tc>
          <w:tcPr>
            <w:tcW w:w="4536" w:type="dxa"/>
            <w:vAlign w:val="bottom"/>
          </w:tcPr>
          <w:p w:rsidR="00B372B5" w:rsidRPr="00B372B5" w:rsidRDefault="00B372B5" w:rsidP="00B372B5">
            <w:pPr>
              <w:rPr>
                <w:rFonts w:ascii="Garamond" w:hAnsi="Garamond"/>
                <w:color w:val="000000"/>
                <w:sz w:val="22"/>
                <w:szCs w:val="22"/>
              </w:rPr>
            </w:pPr>
            <w:r w:rsidRPr="00B372B5">
              <w:rPr>
                <w:rFonts w:ascii="Garamond" w:hAnsi="Garamond"/>
                <w:color w:val="000000"/>
                <w:sz w:val="22"/>
                <w:szCs w:val="22"/>
              </w:rPr>
              <w:t>2077</w:t>
            </w:r>
          </w:p>
        </w:tc>
      </w:tr>
      <w:tr w:rsidR="00B372B5" w:rsidTr="00B372B5">
        <w:tc>
          <w:tcPr>
            <w:tcW w:w="3085" w:type="dxa"/>
            <w:vMerge/>
          </w:tcPr>
          <w:p w:rsidR="00B372B5" w:rsidRPr="00B372B5" w:rsidRDefault="00B372B5" w:rsidP="00766A07">
            <w:pPr>
              <w:keepNext/>
              <w:keepLines/>
              <w:rPr>
                <w:rFonts w:ascii="Garamond" w:hAnsi="Garamond"/>
              </w:rPr>
            </w:pPr>
          </w:p>
        </w:tc>
        <w:tc>
          <w:tcPr>
            <w:tcW w:w="1559" w:type="dxa"/>
            <w:vAlign w:val="bottom"/>
          </w:tcPr>
          <w:p w:rsidR="00B372B5" w:rsidRPr="00B372B5" w:rsidRDefault="00B372B5">
            <w:pPr>
              <w:rPr>
                <w:rFonts w:ascii="Garamond" w:hAnsi="Garamond"/>
                <w:color w:val="000000"/>
                <w:sz w:val="22"/>
                <w:szCs w:val="22"/>
              </w:rPr>
            </w:pPr>
            <w:r w:rsidRPr="00B372B5">
              <w:rPr>
                <w:rFonts w:ascii="Garamond" w:hAnsi="Garamond"/>
                <w:color w:val="000000"/>
                <w:sz w:val="22"/>
                <w:szCs w:val="22"/>
              </w:rPr>
              <w:t>účel</w:t>
            </w:r>
          </w:p>
        </w:tc>
        <w:tc>
          <w:tcPr>
            <w:tcW w:w="4536" w:type="dxa"/>
            <w:vAlign w:val="bottom"/>
          </w:tcPr>
          <w:p w:rsidR="00B372B5" w:rsidRPr="00B372B5" w:rsidRDefault="00B372B5" w:rsidP="00B372B5">
            <w:pPr>
              <w:rPr>
                <w:rFonts w:ascii="Garamond" w:hAnsi="Garamond"/>
                <w:color w:val="000000"/>
                <w:sz w:val="22"/>
                <w:szCs w:val="22"/>
              </w:rPr>
            </w:pPr>
            <w:r w:rsidRPr="00B372B5">
              <w:rPr>
                <w:rFonts w:ascii="Garamond" w:hAnsi="Garamond"/>
                <w:color w:val="000000"/>
                <w:sz w:val="22"/>
                <w:szCs w:val="22"/>
              </w:rPr>
              <w:t>pro stavbu RD</w:t>
            </w:r>
          </w:p>
        </w:tc>
      </w:tr>
      <w:tr w:rsidR="00B372B5" w:rsidTr="00B372B5">
        <w:tc>
          <w:tcPr>
            <w:tcW w:w="3085" w:type="dxa"/>
            <w:vMerge/>
          </w:tcPr>
          <w:p w:rsidR="00B372B5" w:rsidRPr="00B372B5" w:rsidRDefault="00B372B5" w:rsidP="00766A07">
            <w:pPr>
              <w:keepNext/>
              <w:keepLines/>
              <w:rPr>
                <w:rFonts w:ascii="Garamond" w:hAnsi="Garamond"/>
              </w:rPr>
            </w:pPr>
          </w:p>
        </w:tc>
        <w:tc>
          <w:tcPr>
            <w:tcW w:w="1559" w:type="dxa"/>
            <w:vAlign w:val="bottom"/>
          </w:tcPr>
          <w:p w:rsidR="00B372B5" w:rsidRPr="00B372B5" w:rsidRDefault="00B372B5">
            <w:pPr>
              <w:rPr>
                <w:rFonts w:ascii="Garamond" w:hAnsi="Garamond"/>
                <w:color w:val="000000"/>
                <w:sz w:val="22"/>
                <w:szCs w:val="22"/>
              </w:rPr>
            </w:pPr>
            <w:r w:rsidRPr="00B372B5">
              <w:rPr>
                <w:rFonts w:ascii="Garamond" w:hAnsi="Garamond"/>
                <w:color w:val="000000"/>
                <w:sz w:val="22"/>
                <w:szCs w:val="22"/>
              </w:rPr>
              <w:t>vybavení</w:t>
            </w:r>
          </w:p>
        </w:tc>
        <w:tc>
          <w:tcPr>
            <w:tcW w:w="4536" w:type="dxa"/>
            <w:vAlign w:val="bottom"/>
          </w:tcPr>
          <w:p w:rsidR="00B372B5" w:rsidRPr="00B372B5" w:rsidRDefault="00B372B5" w:rsidP="00B372B5">
            <w:pPr>
              <w:rPr>
                <w:rFonts w:ascii="Garamond" w:hAnsi="Garamond"/>
                <w:color w:val="000000"/>
                <w:sz w:val="22"/>
                <w:szCs w:val="22"/>
              </w:rPr>
            </w:pPr>
            <w:r w:rsidRPr="00B372B5">
              <w:rPr>
                <w:rFonts w:ascii="Garamond" w:hAnsi="Garamond"/>
                <w:color w:val="000000"/>
                <w:sz w:val="22"/>
                <w:szCs w:val="22"/>
              </w:rPr>
              <w:t>kompletní sítě</w:t>
            </w:r>
          </w:p>
        </w:tc>
      </w:tr>
      <w:tr w:rsidR="00B372B5" w:rsidTr="00B372B5">
        <w:tc>
          <w:tcPr>
            <w:tcW w:w="3085" w:type="dxa"/>
            <w:vMerge/>
          </w:tcPr>
          <w:p w:rsidR="00B372B5" w:rsidRPr="00B372B5" w:rsidRDefault="00B372B5" w:rsidP="00766A07">
            <w:pPr>
              <w:keepNext/>
              <w:keepLines/>
              <w:rPr>
                <w:rFonts w:ascii="Garamond" w:hAnsi="Garamond"/>
              </w:rPr>
            </w:pPr>
          </w:p>
        </w:tc>
        <w:tc>
          <w:tcPr>
            <w:tcW w:w="1559" w:type="dxa"/>
            <w:vAlign w:val="bottom"/>
          </w:tcPr>
          <w:p w:rsidR="00B372B5" w:rsidRPr="00B372B5" w:rsidRDefault="00B372B5">
            <w:pPr>
              <w:rPr>
                <w:rFonts w:ascii="Garamond" w:hAnsi="Garamond"/>
                <w:color w:val="000000"/>
                <w:sz w:val="22"/>
                <w:szCs w:val="22"/>
              </w:rPr>
            </w:pPr>
            <w:r>
              <w:rPr>
                <w:rFonts w:ascii="Garamond" w:hAnsi="Garamond"/>
                <w:color w:val="000000"/>
                <w:sz w:val="22"/>
                <w:szCs w:val="22"/>
              </w:rPr>
              <w:t>c</w:t>
            </w:r>
            <w:r w:rsidRPr="00B372B5">
              <w:rPr>
                <w:rFonts w:ascii="Garamond" w:hAnsi="Garamond"/>
                <w:color w:val="000000"/>
                <w:sz w:val="22"/>
                <w:szCs w:val="22"/>
              </w:rPr>
              <w:t>ena Kč/1m2</w:t>
            </w:r>
          </w:p>
        </w:tc>
        <w:tc>
          <w:tcPr>
            <w:tcW w:w="4536" w:type="dxa"/>
            <w:vAlign w:val="bottom"/>
          </w:tcPr>
          <w:p w:rsidR="00B372B5" w:rsidRPr="00B372B5" w:rsidRDefault="00B372B5" w:rsidP="00B372B5">
            <w:pPr>
              <w:rPr>
                <w:rFonts w:ascii="Garamond" w:hAnsi="Garamond"/>
                <w:color w:val="000000"/>
                <w:sz w:val="22"/>
                <w:szCs w:val="22"/>
              </w:rPr>
            </w:pPr>
            <w:r w:rsidRPr="00B372B5">
              <w:rPr>
                <w:rFonts w:ascii="Garamond" w:hAnsi="Garamond"/>
                <w:color w:val="000000"/>
                <w:sz w:val="22"/>
                <w:szCs w:val="22"/>
              </w:rPr>
              <w:t>690</w:t>
            </w:r>
          </w:p>
        </w:tc>
      </w:tr>
      <w:tr w:rsidR="00B372B5" w:rsidTr="00B372B5">
        <w:tc>
          <w:tcPr>
            <w:tcW w:w="3085" w:type="dxa"/>
            <w:vMerge/>
          </w:tcPr>
          <w:p w:rsidR="00B372B5" w:rsidRPr="00B372B5" w:rsidRDefault="00B372B5" w:rsidP="00766A07">
            <w:pPr>
              <w:keepNext/>
              <w:keepLines/>
              <w:rPr>
                <w:rFonts w:ascii="Garamond" w:hAnsi="Garamond"/>
              </w:rPr>
            </w:pPr>
          </w:p>
        </w:tc>
        <w:tc>
          <w:tcPr>
            <w:tcW w:w="1559" w:type="dxa"/>
            <w:vAlign w:val="bottom"/>
          </w:tcPr>
          <w:p w:rsidR="00B372B5" w:rsidRPr="00B372B5" w:rsidRDefault="00B372B5">
            <w:pPr>
              <w:rPr>
                <w:rFonts w:ascii="Garamond" w:hAnsi="Garamond"/>
                <w:color w:val="000000"/>
                <w:sz w:val="22"/>
                <w:szCs w:val="22"/>
              </w:rPr>
            </w:pPr>
            <w:r w:rsidRPr="00B372B5">
              <w:rPr>
                <w:rFonts w:ascii="Garamond" w:hAnsi="Garamond"/>
                <w:color w:val="000000"/>
                <w:sz w:val="22"/>
                <w:szCs w:val="22"/>
              </w:rPr>
              <w:t>prodává</w:t>
            </w:r>
          </w:p>
        </w:tc>
        <w:tc>
          <w:tcPr>
            <w:tcW w:w="4536" w:type="dxa"/>
            <w:vAlign w:val="bottom"/>
          </w:tcPr>
          <w:p w:rsidR="00B372B5" w:rsidRPr="00B372B5" w:rsidRDefault="00B25789" w:rsidP="00B372B5">
            <w:pPr>
              <w:rPr>
                <w:rFonts w:ascii="Garamond" w:hAnsi="Garamond" w:cs="Arial"/>
                <w:color w:val="0000FF"/>
                <w:sz w:val="22"/>
                <w:szCs w:val="22"/>
                <w:u w:val="single"/>
              </w:rPr>
            </w:pPr>
            <w:hyperlink r:id="rId10" w:history="1">
              <w:r w:rsidR="00B372B5" w:rsidRPr="00B372B5">
                <w:rPr>
                  <w:rStyle w:val="Hypertextovodkaz"/>
                  <w:rFonts w:ascii="Garamond" w:hAnsi="Garamond" w:cs="Arial"/>
                  <w:sz w:val="22"/>
                  <w:szCs w:val="22"/>
                </w:rPr>
                <w:t>Komerční realitní s.r.o.</w:t>
              </w:r>
            </w:hyperlink>
          </w:p>
        </w:tc>
      </w:tr>
      <w:tr w:rsidR="00B372B5" w:rsidTr="00B372B5">
        <w:trPr>
          <w:trHeight w:val="125"/>
        </w:trPr>
        <w:tc>
          <w:tcPr>
            <w:tcW w:w="3085" w:type="dxa"/>
            <w:vMerge/>
          </w:tcPr>
          <w:p w:rsidR="00B372B5" w:rsidRPr="00B372B5" w:rsidRDefault="00B372B5" w:rsidP="00766A07">
            <w:pPr>
              <w:keepNext/>
              <w:keepLines/>
              <w:rPr>
                <w:rFonts w:ascii="Garamond" w:hAnsi="Garamond"/>
              </w:rPr>
            </w:pPr>
          </w:p>
        </w:tc>
        <w:tc>
          <w:tcPr>
            <w:tcW w:w="1559" w:type="dxa"/>
          </w:tcPr>
          <w:p w:rsidR="00B372B5" w:rsidRPr="00B372B5" w:rsidRDefault="00B372B5" w:rsidP="00B372B5">
            <w:pPr>
              <w:rPr>
                <w:rFonts w:ascii="Garamond" w:hAnsi="Garamond"/>
                <w:color w:val="000000"/>
                <w:sz w:val="22"/>
                <w:szCs w:val="22"/>
              </w:rPr>
            </w:pPr>
            <w:r w:rsidRPr="00B372B5">
              <w:rPr>
                <w:rFonts w:ascii="Garamond" w:hAnsi="Garamond"/>
                <w:color w:val="000000"/>
                <w:sz w:val="22"/>
                <w:szCs w:val="22"/>
              </w:rPr>
              <w:t>popis</w:t>
            </w:r>
          </w:p>
        </w:tc>
        <w:tc>
          <w:tcPr>
            <w:tcW w:w="4536" w:type="dxa"/>
            <w:vAlign w:val="bottom"/>
          </w:tcPr>
          <w:p w:rsidR="00B372B5" w:rsidRPr="00B372B5" w:rsidRDefault="00B372B5" w:rsidP="00172D0C">
            <w:pPr>
              <w:jc w:val="both"/>
              <w:rPr>
                <w:rFonts w:ascii="Garamond" w:hAnsi="Garamond"/>
                <w:color w:val="000000"/>
                <w:sz w:val="22"/>
                <w:szCs w:val="22"/>
              </w:rPr>
            </w:pPr>
            <w:proofErr w:type="gramStart"/>
            <w:r w:rsidRPr="00B372B5">
              <w:rPr>
                <w:rFonts w:ascii="Garamond" w:hAnsi="Garamond"/>
                <w:color w:val="000000"/>
                <w:sz w:val="22"/>
                <w:szCs w:val="22"/>
              </w:rPr>
              <w:t>Pozemek  se</w:t>
            </w:r>
            <w:proofErr w:type="gramEnd"/>
            <w:r w:rsidRPr="00B372B5">
              <w:rPr>
                <w:rFonts w:ascii="Garamond" w:hAnsi="Garamond"/>
                <w:color w:val="000000"/>
                <w:sz w:val="22"/>
                <w:szCs w:val="22"/>
              </w:rPr>
              <w:t xml:space="preserve"> nachází na velice pěkném místě s  výhledem na Ještěd a orientací na jižní stranu. Pozemek je kompletně zasíťován, tzn., že na hranici je přivedena elektřina, kanalizace a obecní vodovod. Kompletní infrastruktura (komunikace, chodníky, veřejné osvětlení atd.). </w:t>
            </w:r>
          </w:p>
        </w:tc>
      </w:tr>
    </w:tbl>
    <w:p w:rsidR="00B372B5" w:rsidRPr="003C77B6" w:rsidRDefault="00B372B5" w:rsidP="00766A07">
      <w:pPr>
        <w:keepNext/>
        <w:keepLines/>
        <w:rPr>
          <w:rFonts w:ascii="Garamond" w:hAnsi="Garamond"/>
          <w:sz w:val="22"/>
          <w:szCs w:val="22"/>
        </w:rPr>
      </w:pPr>
    </w:p>
    <w:p w:rsidR="00B372B5" w:rsidRPr="003C77B6" w:rsidRDefault="00B372B5" w:rsidP="00766A07">
      <w:pPr>
        <w:keepNext/>
        <w:keepLines/>
        <w:rPr>
          <w:rFonts w:ascii="Garamond" w:hAnsi="Garamond"/>
          <w:sz w:val="22"/>
          <w:szCs w:val="22"/>
        </w:rPr>
      </w:pPr>
    </w:p>
    <w:p w:rsidR="00DC3F40" w:rsidRDefault="00DC3F40" w:rsidP="00DC3F40">
      <w:pPr>
        <w:keepNext/>
        <w:keepLines/>
        <w:rPr>
          <w:rFonts w:ascii="Garamond" w:hAnsi="Garamond"/>
          <w:sz w:val="22"/>
          <w:szCs w:val="22"/>
        </w:rPr>
      </w:pPr>
      <w:r w:rsidRPr="003C77B6">
        <w:rPr>
          <w:rFonts w:ascii="Garamond" w:hAnsi="Garamond"/>
          <w:sz w:val="22"/>
          <w:szCs w:val="22"/>
        </w:rPr>
        <w:t>Srovnatelná nemovitost 2</w:t>
      </w:r>
    </w:p>
    <w:tbl>
      <w:tblPr>
        <w:tblStyle w:val="Mkatabulky"/>
        <w:tblW w:w="9180" w:type="dxa"/>
        <w:tblLayout w:type="fixed"/>
        <w:tblLook w:val="04A0" w:firstRow="1" w:lastRow="0" w:firstColumn="1" w:lastColumn="0" w:noHBand="0" w:noVBand="1"/>
      </w:tblPr>
      <w:tblGrid>
        <w:gridCol w:w="3085"/>
        <w:gridCol w:w="1559"/>
        <w:gridCol w:w="4536"/>
      </w:tblGrid>
      <w:tr w:rsidR="00172D0C" w:rsidRPr="00B372B5" w:rsidTr="00B25789">
        <w:tc>
          <w:tcPr>
            <w:tcW w:w="3085" w:type="dxa"/>
            <w:vMerge w:val="restart"/>
          </w:tcPr>
          <w:p w:rsidR="00172D0C" w:rsidRPr="00B372B5" w:rsidRDefault="00172D0C" w:rsidP="00B25789">
            <w:pPr>
              <w:keepNext/>
              <w:keepLines/>
              <w:rPr>
                <w:rFonts w:ascii="Garamond" w:hAnsi="Garamond"/>
              </w:rPr>
            </w:pPr>
            <w:r w:rsidRPr="00172D0C">
              <w:rPr>
                <w:rFonts w:ascii="Garamond" w:hAnsi="Garamond"/>
                <w:noProof/>
              </w:rPr>
              <w:drawing>
                <wp:inline distT="0" distB="0" distL="0" distR="0">
                  <wp:extent cx="1807207" cy="1047206"/>
                  <wp:effectExtent l="19050" t="0" r="2543" b="0"/>
                  <wp:docPr id="13" name="obrázek 3"/>
                  <wp:cNvGraphicFramePr/>
                  <a:graphic xmlns:a="http://schemas.openxmlformats.org/drawingml/2006/main">
                    <a:graphicData uri="http://schemas.openxmlformats.org/drawingml/2006/picture">
                      <pic:pic xmlns:pic="http://schemas.openxmlformats.org/drawingml/2006/picture">
                        <pic:nvPicPr>
                          <pic:cNvPr id="1027" name="Picture 3"/>
                          <pic:cNvPicPr>
                            <a:picLocks noChangeAspect="1" noChangeArrowheads="1"/>
                          </pic:cNvPicPr>
                        </pic:nvPicPr>
                        <pic:blipFill>
                          <a:blip r:embed="rId11" cstate="print"/>
                          <a:srcRect/>
                          <a:stretch>
                            <a:fillRect/>
                          </a:stretch>
                        </pic:blipFill>
                        <pic:spPr bwMode="auto">
                          <a:xfrm>
                            <a:off x="0" y="0"/>
                            <a:ext cx="1807207" cy="1047206"/>
                          </a:xfrm>
                          <a:prstGeom prst="rect">
                            <a:avLst/>
                          </a:prstGeom>
                          <a:noFill/>
                          <a:ln w="1">
                            <a:noFill/>
                            <a:miter lim="800000"/>
                            <a:headEnd/>
                            <a:tailEnd type="none" w="med" len="med"/>
                          </a:ln>
                          <a:effectLst/>
                        </pic:spPr>
                      </pic:pic>
                    </a:graphicData>
                  </a:graphic>
                </wp:inline>
              </w:drawing>
            </w:r>
          </w:p>
        </w:tc>
        <w:tc>
          <w:tcPr>
            <w:tcW w:w="1559" w:type="dxa"/>
            <w:vAlign w:val="bottom"/>
          </w:tcPr>
          <w:p w:rsidR="00172D0C" w:rsidRPr="00B372B5" w:rsidRDefault="00172D0C" w:rsidP="00B25789">
            <w:pPr>
              <w:rPr>
                <w:rFonts w:ascii="Garamond" w:hAnsi="Garamond"/>
                <w:color w:val="000000"/>
              </w:rPr>
            </w:pPr>
            <w:r w:rsidRPr="00B372B5">
              <w:rPr>
                <w:rFonts w:ascii="Garamond" w:hAnsi="Garamond"/>
                <w:color w:val="000000"/>
              </w:rPr>
              <w:t>lokalita</w:t>
            </w:r>
          </w:p>
        </w:tc>
        <w:tc>
          <w:tcPr>
            <w:tcW w:w="4536" w:type="dxa"/>
            <w:vAlign w:val="bottom"/>
          </w:tcPr>
          <w:p w:rsidR="00172D0C" w:rsidRPr="00172D0C" w:rsidRDefault="00172D0C" w:rsidP="00172D0C">
            <w:pPr>
              <w:rPr>
                <w:rFonts w:ascii="Garamond" w:hAnsi="Garamond"/>
                <w:color w:val="000000"/>
                <w:sz w:val="22"/>
                <w:szCs w:val="22"/>
              </w:rPr>
            </w:pPr>
            <w:r w:rsidRPr="00172D0C">
              <w:rPr>
                <w:rFonts w:ascii="Garamond" w:hAnsi="Garamond"/>
                <w:color w:val="000000"/>
                <w:sz w:val="22"/>
                <w:szCs w:val="22"/>
              </w:rPr>
              <w:t>Jeřmanice u kostela</w:t>
            </w:r>
          </w:p>
        </w:tc>
      </w:tr>
      <w:tr w:rsidR="00172D0C" w:rsidRPr="00B372B5" w:rsidTr="00B25789">
        <w:tc>
          <w:tcPr>
            <w:tcW w:w="3085" w:type="dxa"/>
            <w:vMerge/>
          </w:tcPr>
          <w:p w:rsidR="00172D0C" w:rsidRPr="00B372B5" w:rsidRDefault="00172D0C" w:rsidP="00B25789">
            <w:pPr>
              <w:keepNext/>
              <w:keepLines/>
              <w:rPr>
                <w:rFonts w:ascii="Garamond" w:hAnsi="Garamond"/>
              </w:rPr>
            </w:pPr>
          </w:p>
        </w:tc>
        <w:tc>
          <w:tcPr>
            <w:tcW w:w="1559" w:type="dxa"/>
            <w:vAlign w:val="bottom"/>
          </w:tcPr>
          <w:p w:rsidR="00172D0C" w:rsidRPr="00B372B5" w:rsidRDefault="00172D0C" w:rsidP="00B25789">
            <w:pPr>
              <w:rPr>
                <w:rFonts w:ascii="Garamond" w:hAnsi="Garamond"/>
                <w:color w:val="000000"/>
              </w:rPr>
            </w:pPr>
            <w:r>
              <w:rPr>
                <w:rFonts w:ascii="Garamond" w:hAnsi="Garamond"/>
                <w:color w:val="000000"/>
              </w:rPr>
              <w:t>p</w:t>
            </w:r>
            <w:r w:rsidRPr="00B372B5">
              <w:rPr>
                <w:rFonts w:ascii="Garamond" w:hAnsi="Garamond"/>
                <w:color w:val="000000"/>
              </w:rPr>
              <w:t>locha</w:t>
            </w:r>
            <w:r>
              <w:rPr>
                <w:rFonts w:ascii="Garamond" w:hAnsi="Garamond"/>
                <w:color w:val="000000"/>
              </w:rPr>
              <w:t xml:space="preserve"> m2</w:t>
            </w:r>
          </w:p>
        </w:tc>
        <w:tc>
          <w:tcPr>
            <w:tcW w:w="4536" w:type="dxa"/>
            <w:vAlign w:val="bottom"/>
          </w:tcPr>
          <w:p w:rsidR="00172D0C" w:rsidRPr="00172D0C" w:rsidRDefault="00172D0C" w:rsidP="00172D0C">
            <w:pPr>
              <w:rPr>
                <w:rFonts w:ascii="Garamond" w:hAnsi="Garamond"/>
                <w:color w:val="000000"/>
                <w:sz w:val="22"/>
                <w:szCs w:val="22"/>
              </w:rPr>
            </w:pPr>
            <w:r w:rsidRPr="00172D0C">
              <w:rPr>
                <w:rFonts w:ascii="Garamond" w:hAnsi="Garamond"/>
                <w:color w:val="000000"/>
                <w:sz w:val="22"/>
                <w:szCs w:val="22"/>
              </w:rPr>
              <w:t>1882</w:t>
            </w:r>
          </w:p>
        </w:tc>
      </w:tr>
      <w:tr w:rsidR="00172D0C" w:rsidRPr="00B372B5" w:rsidTr="00B25789">
        <w:tc>
          <w:tcPr>
            <w:tcW w:w="3085" w:type="dxa"/>
            <w:vMerge/>
          </w:tcPr>
          <w:p w:rsidR="00172D0C" w:rsidRPr="00B372B5" w:rsidRDefault="00172D0C" w:rsidP="00B25789">
            <w:pPr>
              <w:keepNext/>
              <w:keepLines/>
              <w:rPr>
                <w:rFonts w:ascii="Garamond" w:hAnsi="Garamond"/>
              </w:rPr>
            </w:pPr>
          </w:p>
        </w:tc>
        <w:tc>
          <w:tcPr>
            <w:tcW w:w="1559" w:type="dxa"/>
            <w:vAlign w:val="bottom"/>
          </w:tcPr>
          <w:p w:rsidR="00172D0C" w:rsidRPr="00B372B5" w:rsidRDefault="00172D0C" w:rsidP="00B25789">
            <w:pPr>
              <w:rPr>
                <w:rFonts w:ascii="Garamond" w:hAnsi="Garamond"/>
                <w:color w:val="000000"/>
              </w:rPr>
            </w:pPr>
            <w:r w:rsidRPr="00B372B5">
              <w:rPr>
                <w:rFonts w:ascii="Garamond" w:hAnsi="Garamond"/>
                <w:color w:val="000000"/>
              </w:rPr>
              <w:t>účel</w:t>
            </w:r>
          </w:p>
        </w:tc>
        <w:tc>
          <w:tcPr>
            <w:tcW w:w="4536" w:type="dxa"/>
            <w:vAlign w:val="bottom"/>
          </w:tcPr>
          <w:p w:rsidR="00172D0C" w:rsidRPr="00172D0C" w:rsidRDefault="00172D0C" w:rsidP="00172D0C">
            <w:pPr>
              <w:rPr>
                <w:rFonts w:ascii="Garamond" w:hAnsi="Garamond"/>
                <w:color w:val="000000"/>
                <w:sz w:val="22"/>
                <w:szCs w:val="22"/>
              </w:rPr>
            </w:pPr>
            <w:r w:rsidRPr="00172D0C">
              <w:rPr>
                <w:rFonts w:ascii="Garamond" w:hAnsi="Garamond"/>
                <w:color w:val="000000"/>
                <w:sz w:val="22"/>
                <w:szCs w:val="22"/>
              </w:rPr>
              <w:t>pro stavbu RD</w:t>
            </w:r>
          </w:p>
        </w:tc>
      </w:tr>
      <w:tr w:rsidR="00172D0C" w:rsidRPr="00B372B5" w:rsidTr="00B25789">
        <w:tc>
          <w:tcPr>
            <w:tcW w:w="3085" w:type="dxa"/>
            <w:vMerge/>
          </w:tcPr>
          <w:p w:rsidR="00172D0C" w:rsidRPr="00B372B5" w:rsidRDefault="00172D0C" w:rsidP="00B25789">
            <w:pPr>
              <w:keepNext/>
              <w:keepLines/>
              <w:rPr>
                <w:rFonts w:ascii="Garamond" w:hAnsi="Garamond"/>
              </w:rPr>
            </w:pPr>
          </w:p>
        </w:tc>
        <w:tc>
          <w:tcPr>
            <w:tcW w:w="1559" w:type="dxa"/>
            <w:vAlign w:val="bottom"/>
          </w:tcPr>
          <w:p w:rsidR="00172D0C" w:rsidRPr="00B372B5" w:rsidRDefault="00172D0C" w:rsidP="00B25789">
            <w:pPr>
              <w:rPr>
                <w:rFonts w:ascii="Garamond" w:hAnsi="Garamond"/>
                <w:color w:val="000000"/>
              </w:rPr>
            </w:pPr>
            <w:r w:rsidRPr="00B372B5">
              <w:rPr>
                <w:rFonts w:ascii="Garamond" w:hAnsi="Garamond"/>
                <w:color w:val="000000"/>
              </w:rPr>
              <w:t>vybavení</w:t>
            </w:r>
          </w:p>
        </w:tc>
        <w:tc>
          <w:tcPr>
            <w:tcW w:w="4536" w:type="dxa"/>
            <w:vAlign w:val="bottom"/>
          </w:tcPr>
          <w:p w:rsidR="00172D0C" w:rsidRPr="00172D0C" w:rsidRDefault="00172D0C" w:rsidP="00172D0C">
            <w:pPr>
              <w:rPr>
                <w:rFonts w:ascii="Garamond" w:hAnsi="Garamond"/>
                <w:color w:val="000000"/>
                <w:sz w:val="22"/>
                <w:szCs w:val="22"/>
              </w:rPr>
            </w:pPr>
            <w:r w:rsidRPr="00172D0C">
              <w:rPr>
                <w:rFonts w:ascii="Garamond" w:hAnsi="Garamond"/>
                <w:color w:val="000000"/>
                <w:sz w:val="22"/>
                <w:szCs w:val="22"/>
              </w:rPr>
              <w:t>voda, elektro, plyn NE, kanalizace NE</w:t>
            </w:r>
          </w:p>
        </w:tc>
      </w:tr>
      <w:tr w:rsidR="00172D0C" w:rsidRPr="00B372B5" w:rsidTr="00B25789">
        <w:tc>
          <w:tcPr>
            <w:tcW w:w="3085" w:type="dxa"/>
            <w:vMerge/>
          </w:tcPr>
          <w:p w:rsidR="00172D0C" w:rsidRPr="00B372B5" w:rsidRDefault="00172D0C" w:rsidP="00B25789">
            <w:pPr>
              <w:keepNext/>
              <w:keepLines/>
              <w:rPr>
                <w:rFonts w:ascii="Garamond" w:hAnsi="Garamond"/>
              </w:rPr>
            </w:pPr>
          </w:p>
        </w:tc>
        <w:tc>
          <w:tcPr>
            <w:tcW w:w="1559" w:type="dxa"/>
            <w:vAlign w:val="bottom"/>
          </w:tcPr>
          <w:p w:rsidR="00172D0C" w:rsidRPr="00B372B5" w:rsidRDefault="00172D0C" w:rsidP="00B25789">
            <w:pPr>
              <w:rPr>
                <w:rFonts w:ascii="Garamond" w:hAnsi="Garamond"/>
                <w:color w:val="000000"/>
              </w:rPr>
            </w:pPr>
            <w:r>
              <w:rPr>
                <w:rFonts w:ascii="Garamond" w:hAnsi="Garamond"/>
                <w:color w:val="000000"/>
              </w:rPr>
              <w:t>c</w:t>
            </w:r>
            <w:r w:rsidRPr="00B372B5">
              <w:rPr>
                <w:rFonts w:ascii="Garamond" w:hAnsi="Garamond"/>
                <w:color w:val="000000"/>
              </w:rPr>
              <w:t>ena</w:t>
            </w:r>
            <w:r>
              <w:rPr>
                <w:rFonts w:ascii="Garamond" w:hAnsi="Garamond"/>
                <w:color w:val="000000"/>
              </w:rPr>
              <w:t xml:space="preserve"> Kč/1m2</w:t>
            </w:r>
          </w:p>
        </w:tc>
        <w:tc>
          <w:tcPr>
            <w:tcW w:w="4536" w:type="dxa"/>
            <w:vAlign w:val="bottom"/>
          </w:tcPr>
          <w:p w:rsidR="00172D0C" w:rsidRPr="00172D0C" w:rsidRDefault="00172D0C" w:rsidP="00172D0C">
            <w:pPr>
              <w:rPr>
                <w:rFonts w:ascii="Garamond" w:hAnsi="Garamond"/>
                <w:color w:val="000000"/>
                <w:sz w:val="22"/>
                <w:szCs w:val="22"/>
              </w:rPr>
            </w:pPr>
            <w:r w:rsidRPr="00172D0C">
              <w:rPr>
                <w:rFonts w:ascii="Garamond" w:hAnsi="Garamond"/>
                <w:color w:val="000000"/>
                <w:sz w:val="22"/>
                <w:szCs w:val="22"/>
              </w:rPr>
              <w:t>650</w:t>
            </w:r>
          </w:p>
        </w:tc>
      </w:tr>
      <w:tr w:rsidR="00172D0C" w:rsidRPr="00B372B5" w:rsidTr="00B25789">
        <w:tc>
          <w:tcPr>
            <w:tcW w:w="3085" w:type="dxa"/>
            <w:vMerge/>
          </w:tcPr>
          <w:p w:rsidR="00172D0C" w:rsidRPr="00B372B5" w:rsidRDefault="00172D0C" w:rsidP="00B25789">
            <w:pPr>
              <w:keepNext/>
              <w:keepLines/>
              <w:rPr>
                <w:rFonts w:ascii="Garamond" w:hAnsi="Garamond"/>
              </w:rPr>
            </w:pPr>
          </w:p>
        </w:tc>
        <w:tc>
          <w:tcPr>
            <w:tcW w:w="1559" w:type="dxa"/>
            <w:vAlign w:val="bottom"/>
          </w:tcPr>
          <w:p w:rsidR="00172D0C" w:rsidRPr="00B372B5" w:rsidRDefault="00172D0C" w:rsidP="00B25789">
            <w:pPr>
              <w:rPr>
                <w:rFonts w:ascii="Garamond" w:hAnsi="Garamond"/>
                <w:color w:val="000000"/>
              </w:rPr>
            </w:pPr>
            <w:r w:rsidRPr="00B372B5">
              <w:rPr>
                <w:rFonts w:ascii="Garamond" w:hAnsi="Garamond"/>
                <w:color w:val="000000"/>
              </w:rPr>
              <w:t>prodává</w:t>
            </w:r>
          </w:p>
        </w:tc>
        <w:tc>
          <w:tcPr>
            <w:tcW w:w="4536" w:type="dxa"/>
            <w:vAlign w:val="bottom"/>
          </w:tcPr>
          <w:p w:rsidR="00172D0C" w:rsidRPr="00172D0C" w:rsidRDefault="00B25789" w:rsidP="00172D0C">
            <w:pPr>
              <w:rPr>
                <w:rFonts w:ascii="Garamond" w:hAnsi="Garamond" w:cs="Arial"/>
                <w:color w:val="0000FF"/>
                <w:sz w:val="22"/>
                <w:szCs w:val="22"/>
                <w:u w:val="single"/>
              </w:rPr>
            </w:pPr>
            <w:hyperlink r:id="rId12" w:history="1">
              <w:r w:rsidR="00172D0C" w:rsidRPr="00172D0C">
                <w:rPr>
                  <w:rStyle w:val="Hypertextovodkaz"/>
                  <w:rFonts w:ascii="Garamond" w:hAnsi="Garamond" w:cs="Arial"/>
                  <w:sz w:val="22"/>
                  <w:szCs w:val="22"/>
                </w:rPr>
                <w:t xml:space="preserve">EVROPA realitní kancelář </w:t>
              </w:r>
            </w:hyperlink>
          </w:p>
        </w:tc>
      </w:tr>
      <w:tr w:rsidR="00B372B5" w:rsidRPr="00B372B5" w:rsidTr="00B25789">
        <w:tc>
          <w:tcPr>
            <w:tcW w:w="3085" w:type="dxa"/>
            <w:vMerge/>
          </w:tcPr>
          <w:p w:rsidR="00B372B5" w:rsidRPr="00B372B5" w:rsidRDefault="00B372B5" w:rsidP="00B25789">
            <w:pPr>
              <w:keepNext/>
              <w:keepLines/>
              <w:rPr>
                <w:rFonts w:ascii="Garamond" w:hAnsi="Garamond"/>
              </w:rPr>
            </w:pPr>
          </w:p>
        </w:tc>
        <w:tc>
          <w:tcPr>
            <w:tcW w:w="1559" w:type="dxa"/>
          </w:tcPr>
          <w:p w:rsidR="00B372B5" w:rsidRPr="00B372B5" w:rsidRDefault="00B372B5" w:rsidP="00B25789">
            <w:pPr>
              <w:rPr>
                <w:rFonts w:ascii="Garamond" w:hAnsi="Garamond"/>
                <w:color w:val="000000"/>
              </w:rPr>
            </w:pPr>
            <w:r w:rsidRPr="00B372B5">
              <w:rPr>
                <w:rFonts w:ascii="Garamond" w:hAnsi="Garamond"/>
                <w:color w:val="000000"/>
              </w:rPr>
              <w:t>popis</w:t>
            </w:r>
          </w:p>
        </w:tc>
        <w:tc>
          <w:tcPr>
            <w:tcW w:w="4536" w:type="dxa"/>
            <w:vAlign w:val="bottom"/>
          </w:tcPr>
          <w:p w:rsidR="00B372B5" w:rsidRPr="00172D0C" w:rsidRDefault="00172D0C" w:rsidP="00507811">
            <w:pPr>
              <w:jc w:val="both"/>
              <w:rPr>
                <w:rFonts w:ascii="Garamond" w:hAnsi="Garamond"/>
                <w:color w:val="000000"/>
                <w:sz w:val="22"/>
                <w:szCs w:val="22"/>
              </w:rPr>
            </w:pPr>
            <w:r w:rsidRPr="00172D0C">
              <w:rPr>
                <w:rFonts w:ascii="Garamond" w:hAnsi="Garamond"/>
                <w:color w:val="000000"/>
                <w:sz w:val="22"/>
                <w:szCs w:val="22"/>
              </w:rPr>
              <w:t xml:space="preserve">K pozemku vede obecní cesta, ve které budou vedeny sítě elektřina a kanalizace. Nedaleko je lyžařský areál Javorník, koupaliště. </w:t>
            </w:r>
            <w:proofErr w:type="spellStart"/>
            <w:r w:rsidRPr="00172D0C">
              <w:rPr>
                <w:rFonts w:ascii="Garamond" w:hAnsi="Garamond"/>
                <w:color w:val="000000"/>
                <w:sz w:val="22"/>
                <w:szCs w:val="22"/>
              </w:rPr>
              <w:t>Výbroná</w:t>
            </w:r>
            <w:proofErr w:type="spellEnd"/>
            <w:r w:rsidRPr="00172D0C">
              <w:rPr>
                <w:rFonts w:ascii="Garamond" w:hAnsi="Garamond"/>
                <w:color w:val="000000"/>
                <w:sz w:val="22"/>
                <w:szCs w:val="22"/>
              </w:rPr>
              <w:t xml:space="preserve"> dostupnost do Liberce. Z pozemku je krásný výhled na protější svah Milíře.</w:t>
            </w:r>
          </w:p>
        </w:tc>
      </w:tr>
    </w:tbl>
    <w:p w:rsidR="00B372B5" w:rsidRPr="003C77B6" w:rsidRDefault="00B372B5" w:rsidP="00DC3F40">
      <w:pPr>
        <w:keepNext/>
        <w:keepLines/>
        <w:rPr>
          <w:rFonts w:ascii="Garamond" w:hAnsi="Garamond"/>
          <w:sz w:val="22"/>
          <w:szCs w:val="22"/>
        </w:rPr>
      </w:pPr>
    </w:p>
    <w:p w:rsidR="00C67546" w:rsidRPr="003C77B6" w:rsidRDefault="00C67546" w:rsidP="00C67546">
      <w:pPr>
        <w:rPr>
          <w:rFonts w:ascii="Garamond" w:hAnsi="Garamond"/>
          <w:sz w:val="22"/>
          <w:szCs w:val="22"/>
        </w:rPr>
      </w:pPr>
    </w:p>
    <w:p w:rsidR="00186632" w:rsidRDefault="00DC3F40" w:rsidP="00B372B5">
      <w:pPr>
        <w:keepNext/>
        <w:keepLines/>
        <w:rPr>
          <w:rFonts w:ascii="Garamond" w:hAnsi="Garamond"/>
          <w:sz w:val="22"/>
          <w:szCs w:val="22"/>
        </w:rPr>
      </w:pPr>
      <w:r w:rsidRPr="003C77B6">
        <w:rPr>
          <w:rFonts w:ascii="Garamond" w:hAnsi="Garamond"/>
          <w:sz w:val="22"/>
          <w:szCs w:val="22"/>
        </w:rPr>
        <w:t>Srovnatelná nemovitost 3</w:t>
      </w:r>
    </w:p>
    <w:tbl>
      <w:tblPr>
        <w:tblStyle w:val="Mkatabulky"/>
        <w:tblW w:w="9180" w:type="dxa"/>
        <w:tblLayout w:type="fixed"/>
        <w:tblLook w:val="04A0" w:firstRow="1" w:lastRow="0" w:firstColumn="1" w:lastColumn="0" w:noHBand="0" w:noVBand="1"/>
      </w:tblPr>
      <w:tblGrid>
        <w:gridCol w:w="3085"/>
        <w:gridCol w:w="1559"/>
        <w:gridCol w:w="4536"/>
      </w:tblGrid>
      <w:tr w:rsidR="00172D0C" w:rsidRPr="00B372B5" w:rsidTr="00B25789">
        <w:tc>
          <w:tcPr>
            <w:tcW w:w="3085" w:type="dxa"/>
            <w:vMerge w:val="restart"/>
          </w:tcPr>
          <w:p w:rsidR="00172D0C" w:rsidRPr="00B372B5" w:rsidRDefault="00172D0C" w:rsidP="00B25789">
            <w:pPr>
              <w:keepNext/>
              <w:keepLines/>
              <w:rPr>
                <w:rFonts w:ascii="Garamond" w:hAnsi="Garamond"/>
              </w:rPr>
            </w:pPr>
            <w:r w:rsidRPr="00172D0C">
              <w:rPr>
                <w:rFonts w:ascii="Garamond" w:hAnsi="Garamond"/>
                <w:noProof/>
              </w:rPr>
              <w:drawing>
                <wp:inline distT="0" distB="0" distL="0" distR="0">
                  <wp:extent cx="1874520" cy="1421130"/>
                  <wp:effectExtent l="19050" t="0" r="0" b="0"/>
                  <wp:docPr id="19" name="obrázek 4"/>
                  <wp:cNvGraphicFramePr/>
                  <a:graphic xmlns:a="http://schemas.openxmlformats.org/drawingml/2006/main">
                    <a:graphicData uri="http://schemas.openxmlformats.org/drawingml/2006/picture">
                      <pic:pic xmlns:pic="http://schemas.openxmlformats.org/drawingml/2006/picture">
                        <pic:nvPicPr>
                          <pic:cNvPr id="1028" name="Picture 4"/>
                          <pic:cNvPicPr>
                            <a:picLocks noChangeAspect="1" noChangeArrowheads="1"/>
                          </pic:cNvPicPr>
                        </pic:nvPicPr>
                        <pic:blipFill>
                          <a:blip r:embed="rId13" cstate="print"/>
                          <a:srcRect/>
                          <a:stretch>
                            <a:fillRect/>
                          </a:stretch>
                        </pic:blipFill>
                        <pic:spPr bwMode="auto">
                          <a:xfrm>
                            <a:off x="0" y="0"/>
                            <a:ext cx="1874520" cy="1421130"/>
                          </a:xfrm>
                          <a:prstGeom prst="rect">
                            <a:avLst/>
                          </a:prstGeom>
                          <a:noFill/>
                          <a:ln w="1">
                            <a:noFill/>
                            <a:miter lim="800000"/>
                            <a:headEnd/>
                            <a:tailEnd type="none" w="med" len="med"/>
                          </a:ln>
                          <a:effectLst/>
                        </pic:spPr>
                      </pic:pic>
                    </a:graphicData>
                  </a:graphic>
                </wp:inline>
              </w:drawing>
            </w:r>
          </w:p>
        </w:tc>
        <w:tc>
          <w:tcPr>
            <w:tcW w:w="1559" w:type="dxa"/>
            <w:vAlign w:val="bottom"/>
          </w:tcPr>
          <w:p w:rsidR="00172D0C" w:rsidRPr="00172D0C" w:rsidRDefault="00172D0C" w:rsidP="00B25789">
            <w:pPr>
              <w:rPr>
                <w:rFonts w:ascii="Garamond" w:hAnsi="Garamond"/>
                <w:color w:val="000000"/>
                <w:sz w:val="22"/>
                <w:szCs w:val="22"/>
              </w:rPr>
            </w:pPr>
            <w:r w:rsidRPr="00172D0C">
              <w:rPr>
                <w:rFonts w:ascii="Garamond" w:hAnsi="Garamond"/>
                <w:color w:val="000000"/>
                <w:sz w:val="22"/>
                <w:szCs w:val="22"/>
              </w:rPr>
              <w:t>lokalita</w:t>
            </w:r>
          </w:p>
        </w:tc>
        <w:tc>
          <w:tcPr>
            <w:tcW w:w="4536" w:type="dxa"/>
            <w:vAlign w:val="bottom"/>
          </w:tcPr>
          <w:p w:rsidR="00172D0C" w:rsidRPr="00172D0C" w:rsidRDefault="00172D0C" w:rsidP="00172D0C">
            <w:pPr>
              <w:rPr>
                <w:rFonts w:ascii="Garamond" w:hAnsi="Garamond"/>
                <w:color w:val="000000"/>
                <w:sz w:val="22"/>
                <w:szCs w:val="22"/>
              </w:rPr>
            </w:pPr>
            <w:r w:rsidRPr="00172D0C">
              <w:rPr>
                <w:rFonts w:ascii="Garamond" w:hAnsi="Garamond"/>
                <w:color w:val="000000"/>
                <w:sz w:val="22"/>
                <w:szCs w:val="22"/>
              </w:rPr>
              <w:t>Rádlo u kostela</w:t>
            </w:r>
          </w:p>
        </w:tc>
      </w:tr>
      <w:tr w:rsidR="00172D0C" w:rsidRPr="00B372B5" w:rsidTr="00B25789">
        <w:tc>
          <w:tcPr>
            <w:tcW w:w="3085" w:type="dxa"/>
            <w:vMerge/>
          </w:tcPr>
          <w:p w:rsidR="00172D0C" w:rsidRPr="00B372B5" w:rsidRDefault="00172D0C" w:rsidP="00B25789">
            <w:pPr>
              <w:keepNext/>
              <w:keepLines/>
              <w:rPr>
                <w:rFonts w:ascii="Garamond" w:hAnsi="Garamond"/>
              </w:rPr>
            </w:pPr>
          </w:p>
        </w:tc>
        <w:tc>
          <w:tcPr>
            <w:tcW w:w="1559" w:type="dxa"/>
            <w:vAlign w:val="bottom"/>
          </w:tcPr>
          <w:p w:rsidR="00172D0C" w:rsidRPr="00172D0C" w:rsidRDefault="00172D0C" w:rsidP="00B25789">
            <w:pPr>
              <w:rPr>
                <w:rFonts w:ascii="Garamond" w:hAnsi="Garamond"/>
                <w:color w:val="000000"/>
                <w:sz w:val="22"/>
                <w:szCs w:val="22"/>
              </w:rPr>
            </w:pPr>
            <w:r w:rsidRPr="00172D0C">
              <w:rPr>
                <w:rFonts w:ascii="Garamond" w:hAnsi="Garamond"/>
                <w:color w:val="000000"/>
                <w:sz w:val="22"/>
                <w:szCs w:val="22"/>
              </w:rPr>
              <w:t>plocha m2</w:t>
            </w:r>
          </w:p>
        </w:tc>
        <w:tc>
          <w:tcPr>
            <w:tcW w:w="4536" w:type="dxa"/>
            <w:vAlign w:val="bottom"/>
          </w:tcPr>
          <w:p w:rsidR="00172D0C" w:rsidRPr="00172D0C" w:rsidRDefault="00172D0C" w:rsidP="00172D0C">
            <w:pPr>
              <w:rPr>
                <w:rFonts w:ascii="Garamond" w:hAnsi="Garamond"/>
                <w:color w:val="000000"/>
                <w:sz w:val="22"/>
                <w:szCs w:val="22"/>
              </w:rPr>
            </w:pPr>
            <w:r w:rsidRPr="00172D0C">
              <w:rPr>
                <w:rFonts w:ascii="Garamond" w:hAnsi="Garamond"/>
                <w:color w:val="000000"/>
                <w:sz w:val="22"/>
                <w:szCs w:val="22"/>
              </w:rPr>
              <w:t>2128</w:t>
            </w:r>
          </w:p>
        </w:tc>
      </w:tr>
      <w:tr w:rsidR="00172D0C" w:rsidRPr="00B372B5" w:rsidTr="00B25789">
        <w:tc>
          <w:tcPr>
            <w:tcW w:w="3085" w:type="dxa"/>
            <w:vMerge/>
          </w:tcPr>
          <w:p w:rsidR="00172D0C" w:rsidRPr="00B372B5" w:rsidRDefault="00172D0C" w:rsidP="00B25789">
            <w:pPr>
              <w:keepNext/>
              <w:keepLines/>
              <w:rPr>
                <w:rFonts w:ascii="Garamond" w:hAnsi="Garamond"/>
              </w:rPr>
            </w:pPr>
          </w:p>
        </w:tc>
        <w:tc>
          <w:tcPr>
            <w:tcW w:w="1559" w:type="dxa"/>
            <w:vAlign w:val="bottom"/>
          </w:tcPr>
          <w:p w:rsidR="00172D0C" w:rsidRPr="00172D0C" w:rsidRDefault="00172D0C" w:rsidP="00B25789">
            <w:pPr>
              <w:rPr>
                <w:rFonts w:ascii="Garamond" w:hAnsi="Garamond"/>
                <w:color w:val="000000"/>
                <w:sz w:val="22"/>
                <w:szCs w:val="22"/>
              </w:rPr>
            </w:pPr>
            <w:r w:rsidRPr="00172D0C">
              <w:rPr>
                <w:rFonts w:ascii="Garamond" w:hAnsi="Garamond"/>
                <w:color w:val="000000"/>
                <w:sz w:val="22"/>
                <w:szCs w:val="22"/>
              </w:rPr>
              <w:t>účel</w:t>
            </w:r>
          </w:p>
        </w:tc>
        <w:tc>
          <w:tcPr>
            <w:tcW w:w="4536" w:type="dxa"/>
            <w:vAlign w:val="bottom"/>
          </w:tcPr>
          <w:p w:rsidR="00172D0C" w:rsidRPr="00172D0C" w:rsidRDefault="00172D0C" w:rsidP="00172D0C">
            <w:pPr>
              <w:rPr>
                <w:rFonts w:ascii="Garamond" w:hAnsi="Garamond"/>
                <w:color w:val="000000"/>
                <w:sz w:val="22"/>
                <w:szCs w:val="22"/>
              </w:rPr>
            </w:pPr>
            <w:r w:rsidRPr="00172D0C">
              <w:rPr>
                <w:rFonts w:ascii="Garamond" w:hAnsi="Garamond"/>
                <w:color w:val="000000"/>
                <w:sz w:val="22"/>
                <w:szCs w:val="22"/>
              </w:rPr>
              <w:t>pro stavbu RD</w:t>
            </w:r>
          </w:p>
        </w:tc>
      </w:tr>
      <w:tr w:rsidR="00172D0C" w:rsidRPr="00B372B5" w:rsidTr="00B25789">
        <w:tc>
          <w:tcPr>
            <w:tcW w:w="3085" w:type="dxa"/>
            <w:vMerge/>
          </w:tcPr>
          <w:p w:rsidR="00172D0C" w:rsidRPr="00B372B5" w:rsidRDefault="00172D0C" w:rsidP="00B25789">
            <w:pPr>
              <w:keepNext/>
              <w:keepLines/>
              <w:rPr>
                <w:rFonts w:ascii="Garamond" w:hAnsi="Garamond"/>
              </w:rPr>
            </w:pPr>
          </w:p>
        </w:tc>
        <w:tc>
          <w:tcPr>
            <w:tcW w:w="1559" w:type="dxa"/>
            <w:vAlign w:val="bottom"/>
          </w:tcPr>
          <w:p w:rsidR="00172D0C" w:rsidRPr="00172D0C" w:rsidRDefault="00172D0C" w:rsidP="00B25789">
            <w:pPr>
              <w:rPr>
                <w:rFonts w:ascii="Garamond" w:hAnsi="Garamond"/>
                <w:color w:val="000000"/>
                <w:sz w:val="22"/>
                <w:szCs w:val="22"/>
              </w:rPr>
            </w:pPr>
            <w:r w:rsidRPr="00172D0C">
              <w:rPr>
                <w:rFonts w:ascii="Garamond" w:hAnsi="Garamond"/>
                <w:color w:val="000000"/>
                <w:sz w:val="22"/>
                <w:szCs w:val="22"/>
              </w:rPr>
              <w:t>vybavení</w:t>
            </w:r>
          </w:p>
        </w:tc>
        <w:tc>
          <w:tcPr>
            <w:tcW w:w="4536" w:type="dxa"/>
            <w:vAlign w:val="bottom"/>
          </w:tcPr>
          <w:p w:rsidR="00172D0C" w:rsidRPr="00172D0C" w:rsidRDefault="00172D0C" w:rsidP="00172D0C">
            <w:pPr>
              <w:rPr>
                <w:rFonts w:ascii="Garamond" w:hAnsi="Garamond"/>
                <w:color w:val="000000"/>
                <w:sz w:val="22"/>
                <w:szCs w:val="22"/>
              </w:rPr>
            </w:pPr>
            <w:proofErr w:type="spellStart"/>
            <w:proofErr w:type="gramStart"/>
            <w:r w:rsidRPr="00172D0C">
              <w:rPr>
                <w:rFonts w:ascii="Garamond" w:hAnsi="Garamond"/>
                <w:color w:val="000000"/>
                <w:sz w:val="22"/>
                <w:szCs w:val="22"/>
              </w:rPr>
              <w:t>el.a</w:t>
            </w:r>
            <w:proofErr w:type="spellEnd"/>
            <w:r w:rsidRPr="00172D0C">
              <w:rPr>
                <w:rFonts w:ascii="Garamond" w:hAnsi="Garamond"/>
                <w:color w:val="000000"/>
                <w:sz w:val="22"/>
                <w:szCs w:val="22"/>
              </w:rPr>
              <w:t xml:space="preserve"> voda</w:t>
            </w:r>
            <w:proofErr w:type="gramEnd"/>
            <w:r w:rsidRPr="00172D0C">
              <w:rPr>
                <w:rFonts w:ascii="Garamond" w:hAnsi="Garamond"/>
                <w:color w:val="000000"/>
                <w:sz w:val="22"/>
                <w:szCs w:val="22"/>
              </w:rPr>
              <w:t>, plyn jsou dostupné do 50m</w:t>
            </w:r>
          </w:p>
        </w:tc>
      </w:tr>
      <w:tr w:rsidR="00172D0C" w:rsidRPr="00B372B5" w:rsidTr="00B25789">
        <w:tc>
          <w:tcPr>
            <w:tcW w:w="3085" w:type="dxa"/>
            <w:vMerge/>
          </w:tcPr>
          <w:p w:rsidR="00172D0C" w:rsidRPr="00B372B5" w:rsidRDefault="00172D0C" w:rsidP="00B25789">
            <w:pPr>
              <w:keepNext/>
              <w:keepLines/>
              <w:rPr>
                <w:rFonts w:ascii="Garamond" w:hAnsi="Garamond"/>
              </w:rPr>
            </w:pPr>
          </w:p>
        </w:tc>
        <w:tc>
          <w:tcPr>
            <w:tcW w:w="1559" w:type="dxa"/>
            <w:vAlign w:val="bottom"/>
          </w:tcPr>
          <w:p w:rsidR="00172D0C" w:rsidRPr="00172D0C" w:rsidRDefault="00172D0C" w:rsidP="00B25789">
            <w:pPr>
              <w:rPr>
                <w:rFonts w:ascii="Garamond" w:hAnsi="Garamond"/>
                <w:color w:val="000000"/>
                <w:sz w:val="22"/>
                <w:szCs w:val="22"/>
              </w:rPr>
            </w:pPr>
            <w:r w:rsidRPr="00172D0C">
              <w:rPr>
                <w:rFonts w:ascii="Garamond" w:hAnsi="Garamond"/>
                <w:color w:val="000000"/>
                <w:sz w:val="22"/>
                <w:szCs w:val="22"/>
              </w:rPr>
              <w:t>cena Kč/1m2</w:t>
            </w:r>
          </w:p>
        </w:tc>
        <w:tc>
          <w:tcPr>
            <w:tcW w:w="4536" w:type="dxa"/>
            <w:vAlign w:val="bottom"/>
          </w:tcPr>
          <w:p w:rsidR="00172D0C" w:rsidRPr="00172D0C" w:rsidRDefault="00172D0C" w:rsidP="00172D0C">
            <w:pPr>
              <w:rPr>
                <w:rFonts w:ascii="Garamond" w:hAnsi="Garamond"/>
                <w:color w:val="000000"/>
                <w:sz w:val="22"/>
                <w:szCs w:val="22"/>
              </w:rPr>
            </w:pPr>
            <w:r w:rsidRPr="00172D0C">
              <w:rPr>
                <w:rFonts w:ascii="Garamond" w:hAnsi="Garamond"/>
                <w:color w:val="000000"/>
                <w:sz w:val="22"/>
                <w:szCs w:val="22"/>
              </w:rPr>
              <w:t>500</w:t>
            </w:r>
          </w:p>
        </w:tc>
      </w:tr>
      <w:tr w:rsidR="00172D0C" w:rsidRPr="00B372B5" w:rsidTr="00B25789">
        <w:tc>
          <w:tcPr>
            <w:tcW w:w="3085" w:type="dxa"/>
            <w:vMerge/>
          </w:tcPr>
          <w:p w:rsidR="00172D0C" w:rsidRPr="00B372B5" w:rsidRDefault="00172D0C" w:rsidP="00B25789">
            <w:pPr>
              <w:keepNext/>
              <w:keepLines/>
              <w:rPr>
                <w:rFonts w:ascii="Garamond" w:hAnsi="Garamond"/>
              </w:rPr>
            </w:pPr>
          </w:p>
        </w:tc>
        <w:tc>
          <w:tcPr>
            <w:tcW w:w="1559" w:type="dxa"/>
            <w:vAlign w:val="bottom"/>
          </w:tcPr>
          <w:p w:rsidR="00172D0C" w:rsidRPr="00172D0C" w:rsidRDefault="00172D0C" w:rsidP="00B25789">
            <w:pPr>
              <w:rPr>
                <w:rFonts w:ascii="Garamond" w:hAnsi="Garamond"/>
                <w:color w:val="000000"/>
                <w:sz w:val="22"/>
                <w:szCs w:val="22"/>
              </w:rPr>
            </w:pPr>
            <w:r w:rsidRPr="00172D0C">
              <w:rPr>
                <w:rFonts w:ascii="Garamond" w:hAnsi="Garamond"/>
                <w:color w:val="000000"/>
                <w:sz w:val="22"/>
                <w:szCs w:val="22"/>
              </w:rPr>
              <w:t>prodává</w:t>
            </w:r>
          </w:p>
        </w:tc>
        <w:tc>
          <w:tcPr>
            <w:tcW w:w="4536" w:type="dxa"/>
            <w:vAlign w:val="bottom"/>
          </w:tcPr>
          <w:p w:rsidR="00172D0C" w:rsidRPr="00172D0C" w:rsidRDefault="00B25789" w:rsidP="00172D0C">
            <w:pPr>
              <w:rPr>
                <w:rFonts w:ascii="Garamond" w:hAnsi="Garamond" w:cs="Arial"/>
                <w:color w:val="0000FF"/>
                <w:sz w:val="22"/>
                <w:szCs w:val="22"/>
                <w:u w:val="single"/>
              </w:rPr>
            </w:pPr>
            <w:hyperlink r:id="rId14" w:history="1">
              <w:r w:rsidR="00172D0C" w:rsidRPr="00172D0C">
                <w:rPr>
                  <w:rStyle w:val="Hypertextovodkaz"/>
                  <w:rFonts w:ascii="Garamond" w:hAnsi="Garamond" w:cs="Arial"/>
                  <w:sz w:val="22"/>
                  <w:szCs w:val="22"/>
                </w:rPr>
                <w:t>AZ bydlení s.r.o.</w:t>
              </w:r>
            </w:hyperlink>
          </w:p>
        </w:tc>
      </w:tr>
      <w:tr w:rsidR="00B372B5" w:rsidRPr="00B372B5" w:rsidTr="00B25789">
        <w:tc>
          <w:tcPr>
            <w:tcW w:w="3085" w:type="dxa"/>
            <w:vMerge/>
          </w:tcPr>
          <w:p w:rsidR="00B372B5" w:rsidRPr="00B372B5" w:rsidRDefault="00B372B5" w:rsidP="00B25789">
            <w:pPr>
              <w:keepNext/>
              <w:keepLines/>
              <w:rPr>
                <w:rFonts w:ascii="Garamond" w:hAnsi="Garamond"/>
              </w:rPr>
            </w:pPr>
          </w:p>
        </w:tc>
        <w:tc>
          <w:tcPr>
            <w:tcW w:w="1559" w:type="dxa"/>
          </w:tcPr>
          <w:p w:rsidR="00B372B5" w:rsidRPr="00172D0C" w:rsidRDefault="00B372B5" w:rsidP="00B25789">
            <w:pPr>
              <w:rPr>
                <w:rFonts w:ascii="Garamond" w:hAnsi="Garamond"/>
                <w:color w:val="000000"/>
                <w:sz w:val="22"/>
                <w:szCs w:val="22"/>
              </w:rPr>
            </w:pPr>
            <w:r w:rsidRPr="00172D0C">
              <w:rPr>
                <w:rFonts w:ascii="Garamond" w:hAnsi="Garamond"/>
                <w:color w:val="000000"/>
                <w:sz w:val="22"/>
                <w:szCs w:val="22"/>
              </w:rPr>
              <w:t>popis</w:t>
            </w:r>
          </w:p>
        </w:tc>
        <w:tc>
          <w:tcPr>
            <w:tcW w:w="4536" w:type="dxa"/>
            <w:vAlign w:val="bottom"/>
          </w:tcPr>
          <w:p w:rsidR="00B372B5" w:rsidRPr="00172D0C" w:rsidRDefault="00172D0C" w:rsidP="00172D0C">
            <w:pPr>
              <w:jc w:val="both"/>
              <w:rPr>
                <w:rFonts w:ascii="Garamond" w:hAnsi="Garamond"/>
                <w:color w:val="000000"/>
                <w:sz w:val="22"/>
                <w:szCs w:val="22"/>
              </w:rPr>
            </w:pPr>
            <w:r w:rsidRPr="00172D0C">
              <w:rPr>
                <w:rFonts w:ascii="Garamond" w:hAnsi="Garamond"/>
                <w:color w:val="000000"/>
                <w:sz w:val="22"/>
                <w:szCs w:val="22"/>
              </w:rPr>
              <w:t xml:space="preserve">Rovinatý pozemek přímo v centru obce s výhledem do údolí, směrem na jih. Možno stavět RD, či chalupu pro víkendovou a zimní rekreaci. V místě veškerá občanská vybavenost - </w:t>
            </w:r>
            <w:proofErr w:type="spellStart"/>
            <w:proofErr w:type="gramStart"/>
            <w:r w:rsidRPr="00172D0C">
              <w:rPr>
                <w:rFonts w:ascii="Garamond" w:hAnsi="Garamond"/>
                <w:color w:val="000000"/>
                <w:sz w:val="22"/>
                <w:szCs w:val="22"/>
              </w:rPr>
              <w:t>aut</w:t>
            </w:r>
            <w:proofErr w:type="gramEnd"/>
            <w:r w:rsidRPr="00172D0C">
              <w:rPr>
                <w:rFonts w:ascii="Garamond" w:hAnsi="Garamond"/>
                <w:color w:val="000000"/>
                <w:sz w:val="22"/>
                <w:szCs w:val="22"/>
              </w:rPr>
              <w:t>.</w:t>
            </w:r>
            <w:proofErr w:type="gramStart"/>
            <w:r w:rsidRPr="00172D0C">
              <w:rPr>
                <w:rFonts w:ascii="Garamond" w:hAnsi="Garamond"/>
                <w:color w:val="000000"/>
                <w:sz w:val="22"/>
                <w:szCs w:val="22"/>
              </w:rPr>
              <w:t>zastávka</w:t>
            </w:r>
            <w:proofErr w:type="spellEnd"/>
            <w:proofErr w:type="gramEnd"/>
            <w:r w:rsidRPr="00172D0C">
              <w:rPr>
                <w:rFonts w:ascii="Garamond" w:hAnsi="Garamond"/>
                <w:color w:val="000000"/>
                <w:sz w:val="22"/>
                <w:szCs w:val="22"/>
              </w:rPr>
              <w:t xml:space="preserve"> 50m, škola a mateřská školka 100m, pošta 100m. </w:t>
            </w:r>
          </w:p>
        </w:tc>
      </w:tr>
    </w:tbl>
    <w:p w:rsidR="00B372B5" w:rsidRDefault="00B372B5" w:rsidP="00B372B5">
      <w:pPr>
        <w:keepNext/>
        <w:keepLines/>
        <w:rPr>
          <w:rFonts w:ascii="Garamond" w:hAnsi="Garamond"/>
          <w:sz w:val="22"/>
          <w:szCs w:val="22"/>
        </w:rPr>
      </w:pPr>
    </w:p>
    <w:p w:rsidR="00186632" w:rsidRPr="003C77B6" w:rsidRDefault="00186632" w:rsidP="00DC3F40">
      <w:pPr>
        <w:rPr>
          <w:rFonts w:ascii="Garamond" w:hAnsi="Garamond"/>
          <w:sz w:val="22"/>
          <w:szCs w:val="22"/>
        </w:rPr>
      </w:pPr>
    </w:p>
    <w:p w:rsidR="00DC3F40" w:rsidRDefault="00DC3F40" w:rsidP="00DC3F40">
      <w:pPr>
        <w:keepNext/>
        <w:keepLines/>
        <w:rPr>
          <w:rFonts w:ascii="Garamond" w:hAnsi="Garamond"/>
          <w:sz w:val="22"/>
          <w:szCs w:val="22"/>
        </w:rPr>
      </w:pPr>
      <w:r w:rsidRPr="003C77B6">
        <w:rPr>
          <w:rFonts w:ascii="Garamond" w:hAnsi="Garamond"/>
          <w:sz w:val="22"/>
          <w:szCs w:val="22"/>
        </w:rPr>
        <w:lastRenderedPageBreak/>
        <w:t>Srovnatelná nemovitost 4</w:t>
      </w:r>
    </w:p>
    <w:tbl>
      <w:tblPr>
        <w:tblStyle w:val="Mkatabulky"/>
        <w:tblW w:w="9180" w:type="dxa"/>
        <w:tblLayout w:type="fixed"/>
        <w:tblLook w:val="04A0" w:firstRow="1" w:lastRow="0" w:firstColumn="1" w:lastColumn="0" w:noHBand="0" w:noVBand="1"/>
      </w:tblPr>
      <w:tblGrid>
        <w:gridCol w:w="3085"/>
        <w:gridCol w:w="1559"/>
        <w:gridCol w:w="4536"/>
      </w:tblGrid>
      <w:tr w:rsidR="00172D0C" w:rsidRPr="00B372B5" w:rsidTr="00B25789">
        <w:tc>
          <w:tcPr>
            <w:tcW w:w="3085" w:type="dxa"/>
            <w:vMerge w:val="restart"/>
          </w:tcPr>
          <w:p w:rsidR="00172D0C" w:rsidRPr="00B372B5" w:rsidRDefault="00172D0C" w:rsidP="00B25789">
            <w:pPr>
              <w:keepNext/>
              <w:keepLines/>
              <w:rPr>
                <w:rFonts w:ascii="Garamond" w:hAnsi="Garamond"/>
              </w:rPr>
            </w:pPr>
            <w:r w:rsidRPr="00172D0C">
              <w:rPr>
                <w:rFonts w:ascii="Garamond" w:hAnsi="Garamond"/>
                <w:noProof/>
              </w:rPr>
              <w:drawing>
                <wp:inline distT="0" distB="0" distL="0" distR="0">
                  <wp:extent cx="1920240" cy="1457597"/>
                  <wp:effectExtent l="19050" t="0" r="3810" b="0"/>
                  <wp:docPr id="20" name="obrázek 5"/>
                  <wp:cNvGraphicFramePr/>
                  <a:graphic xmlns:a="http://schemas.openxmlformats.org/drawingml/2006/main">
                    <a:graphicData uri="http://schemas.openxmlformats.org/drawingml/2006/picture">
                      <pic:pic xmlns:pic="http://schemas.openxmlformats.org/drawingml/2006/picture">
                        <pic:nvPicPr>
                          <pic:cNvPr id="1029" name="Picture 5"/>
                          <pic:cNvPicPr>
                            <a:picLocks noChangeAspect="1" noChangeArrowheads="1"/>
                          </pic:cNvPicPr>
                        </pic:nvPicPr>
                        <pic:blipFill>
                          <a:blip r:embed="rId15"/>
                          <a:srcRect/>
                          <a:stretch>
                            <a:fillRect/>
                          </a:stretch>
                        </pic:blipFill>
                        <pic:spPr bwMode="auto">
                          <a:xfrm>
                            <a:off x="0" y="0"/>
                            <a:ext cx="1920240" cy="1457597"/>
                          </a:xfrm>
                          <a:prstGeom prst="rect">
                            <a:avLst/>
                          </a:prstGeom>
                          <a:noFill/>
                          <a:ln w="1">
                            <a:noFill/>
                            <a:miter lim="800000"/>
                            <a:headEnd/>
                            <a:tailEnd type="none" w="med" len="med"/>
                          </a:ln>
                          <a:effectLst/>
                        </pic:spPr>
                      </pic:pic>
                    </a:graphicData>
                  </a:graphic>
                </wp:inline>
              </w:drawing>
            </w:r>
          </w:p>
        </w:tc>
        <w:tc>
          <w:tcPr>
            <w:tcW w:w="1559" w:type="dxa"/>
            <w:vAlign w:val="bottom"/>
          </w:tcPr>
          <w:p w:rsidR="00172D0C" w:rsidRPr="00172D0C" w:rsidRDefault="00172D0C" w:rsidP="00B25789">
            <w:pPr>
              <w:rPr>
                <w:rFonts w:ascii="Garamond" w:hAnsi="Garamond"/>
                <w:color w:val="000000"/>
                <w:sz w:val="22"/>
                <w:szCs w:val="22"/>
              </w:rPr>
            </w:pPr>
            <w:r w:rsidRPr="00172D0C">
              <w:rPr>
                <w:rFonts w:ascii="Garamond" w:hAnsi="Garamond"/>
                <w:color w:val="000000"/>
                <w:sz w:val="22"/>
                <w:szCs w:val="22"/>
              </w:rPr>
              <w:t>lokalita</w:t>
            </w:r>
          </w:p>
        </w:tc>
        <w:tc>
          <w:tcPr>
            <w:tcW w:w="4536" w:type="dxa"/>
            <w:vAlign w:val="bottom"/>
          </w:tcPr>
          <w:p w:rsidR="00172D0C" w:rsidRPr="00172D0C" w:rsidRDefault="00172D0C" w:rsidP="00172D0C">
            <w:pPr>
              <w:rPr>
                <w:rFonts w:ascii="Garamond" w:hAnsi="Garamond"/>
                <w:color w:val="000000"/>
                <w:sz w:val="22"/>
                <w:szCs w:val="22"/>
              </w:rPr>
            </w:pPr>
            <w:r w:rsidRPr="00172D0C">
              <w:rPr>
                <w:rFonts w:ascii="Garamond" w:hAnsi="Garamond"/>
                <w:color w:val="000000"/>
                <w:sz w:val="22"/>
                <w:szCs w:val="22"/>
              </w:rPr>
              <w:t>Minkovice</w:t>
            </w:r>
          </w:p>
        </w:tc>
      </w:tr>
      <w:tr w:rsidR="00172D0C" w:rsidRPr="00B372B5" w:rsidTr="00B25789">
        <w:tc>
          <w:tcPr>
            <w:tcW w:w="3085" w:type="dxa"/>
            <w:vMerge/>
          </w:tcPr>
          <w:p w:rsidR="00172D0C" w:rsidRPr="00B372B5" w:rsidRDefault="00172D0C" w:rsidP="00B25789">
            <w:pPr>
              <w:keepNext/>
              <w:keepLines/>
              <w:rPr>
                <w:rFonts w:ascii="Garamond" w:hAnsi="Garamond"/>
              </w:rPr>
            </w:pPr>
          </w:p>
        </w:tc>
        <w:tc>
          <w:tcPr>
            <w:tcW w:w="1559" w:type="dxa"/>
            <w:vAlign w:val="bottom"/>
          </w:tcPr>
          <w:p w:rsidR="00172D0C" w:rsidRPr="00172D0C" w:rsidRDefault="00172D0C" w:rsidP="00B25789">
            <w:pPr>
              <w:rPr>
                <w:rFonts w:ascii="Garamond" w:hAnsi="Garamond"/>
                <w:color w:val="000000"/>
                <w:sz w:val="22"/>
                <w:szCs w:val="22"/>
              </w:rPr>
            </w:pPr>
            <w:r w:rsidRPr="00172D0C">
              <w:rPr>
                <w:rFonts w:ascii="Garamond" w:hAnsi="Garamond"/>
                <w:color w:val="000000"/>
                <w:sz w:val="22"/>
                <w:szCs w:val="22"/>
              </w:rPr>
              <w:t>plocha m2</w:t>
            </w:r>
          </w:p>
        </w:tc>
        <w:tc>
          <w:tcPr>
            <w:tcW w:w="4536" w:type="dxa"/>
            <w:vAlign w:val="bottom"/>
          </w:tcPr>
          <w:p w:rsidR="00172D0C" w:rsidRPr="00172D0C" w:rsidRDefault="00172D0C" w:rsidP="00172D0C">
            <w:pPr>
              <w:rPr>
                <w:rFonts w:ascii="Garamond" w:hAnsi="Garamond"/>
                <w:color w:val="000000"/>
                <w:sz w:val="22"/>
                <w:szCs w:val="22"/>
              </w:rPr>
            </w:pPr>
            <w:r w:rsidRPr="00172D0C">
              <w:rPr>
                <w:rFonts w:ascii="Garamond" w:hAnsi="Garamond"/>
                <w:color w:val="000000"/>
                <w:sz w:val="22"/>
                <w:szCs w:val="22"/>
              </w:rPr>
              <w:t>1235</w:t>
            </w:r>
          </w:p>
        </w:tc>
      </w:tr>
      <w:tr w:rsidR="00172D0C" w:rsidRPr="00B372B5" w:rsidTr="00B25789">
        <w:tc>
          <w:tcPr>
            <w:tcW w:w="3085" w:type="dxa"/>
            <w:vMerge/>
          </w:tcPr>
          <w:p w:rsidR="00172D0C" w:rsidRPr="00B372B5" w:rsidRDefault="00172D0C" w:rsidP="00B25789">
            <w:pPr>
              <w:keepNext/>
              <w:keepLines/>
              <w:rPr>
                <w:rFonts w:ascii="Garamond" w:hAnsi="Garamond"/>
              </w:rPr>
            </w:pPr>
          </w:p>
        </w:tc>
        <w:tc>
          <w:tcPr>
            <w:tcW w:w="1559" w:type="dxa"/>
            <w:vAlign w:val="bottom"/>
          </w:tcPr>
          <w:p w:rsidR="00172D0C" w:rsidRPr="00172D0C" w:rsidRDefault="00172D0C" w:rsidP="00B25789">
            <w:pPr>
              <w:rPr>
                <w:rFonts w:ascii="Garamond" w:hAnsi="Garamond"/>
                <w:color w:val="000000"/>
                <w:sz w:val="22"/>
                <w:szCs w:val="22"/>
              </w:rPr>
            </w:pPr>
            <w:r w:rsidRPr="00172D0C">
              <w:rPr>
                <w:rFonts w:ascii="Garamond" w:hAnsi="Garamond"/>
                <w:color w:val="000000"/>
                <w:sz w:val="22"/>
                <w:szCs w:val="22"/>
              </w:rPr>
              <w:t>účel</w:t>
            </w:r>
          </w:p>
        </w:tc>
        <w:tc>
          <w:tcPr>
            <w:tcW w:w="4536" w:type="dxa"/>
            <w:vAlign w:val="bottom"/>
          </w:tcPr>
          <w:p w:rsidR="00172D0C" w:rsidRPr="00172D0C" w:rsidRDefault="00172D0C" w:rsidP="00172D0C">
            <w:pPr>
              <w:rPr>
                <w:rFonts w:ascii="Garamond" w:hAnsi="Garamond"/>
                <w:color w:val="000000"/>
                <w:sz w:val="22"/>
                <w:szCs w:val="22"/>
              </w:rPr>
            </w:pPr>
            <w:r w:rsidRPr="00172D0C">
              <w:rPr>
                <w:rFonts w:ascii="Garamond" w:hAnsi="Garamond"/>
                <w:color w:val="000000"/>
                <w:sz w:val="22"/>
                <w:szCs w:val="22"/>
              </w:rPr>
              <w:t>pro stavbu RD</w:t>
            </w:r>
          </w:p>
        </w:tc>
      </w:tr>
      <w:tr w:rsidR="00172D0C" w:rsidRPr="00B372B5" w:rsidTr="00B25789">
        <w:tc>
          <w:tcPr>
            <w:tcW w:w="3085" w:type="dxa"/>
            <w:vMerge/>
          </w:tcPr>
          <w:p w:rsidR="00172D0C" w:rsidRPr="00B372B5" w:rsidRDefault="00172D0C" w:rsidP="00B25789">
            <w:pPr>
              <w:keepNext/>
              <w:keepLines/>
              <w:rPr>
                <w:rFonts w:ascii="Garamond" w:hAnsi="Garamond"/>
              </w:rPr>
            </w:pPr>
          </w:p>
        </w:tc>
        <w:tc>
          <w:tcPr>
            <w:tcW w:w="1559" w:type="dxa"/>
            <w:vAlign w:val="bottom"/>
          </w:tcPr>
          <w:p w:rsidR="00172D0C" w:rsidRPr="00172D0C" w:rsidRDefault="00172D0C" w:rsidP="00B25789">
            <w:pPr>
              <w:rPr>
                <w:rFonts w:ascii="Garamond" w:hAnsi="Garamond"/>
                <w:color w:val="000000"/>
                <w:sz w:val="22"/>
                <w:szCs w:val="22"/>
              </w:rPr>
            </w:pPr>
            <w:r w:rsidRPr="00172D0C">
              <w:rPr>
                <w:rFonts w:ascii="Garamond" w:hAnsi="Garamond"/>
                <w:color w:val="000000"/>
                <w:sz w:val="22"/>
                <w:szCs w:val="22"/>
              </w:rPr>
              <w:t>vybavení</w:t>
            </w:r>
          </w:p>
        </w:tc>
        <w:tc>
          <w:tcPr>
            <w:tcW w:w="4536" w:type="dxa"/>
            <w:vAlign w:val="bottom"/>
          </w:tcPr>
          <w:p w:rsidR="00172D0C" w:rsidRPr="00172D0C" w:rsidRDefault="00172D0C" w:rsidP="00172D0C">
            <w:pPr>
              <w:rPr>
                <w:rFonts w:ascii="Garamond" w:hAnsi="Garamond"/>
                <w:color w:val="000000"/>
                <w:sz w:val="22"/>
                <w:szCs w:val="22"/>
              </w:rPr>
            </w:pPr>
            <w:r w:rsidRPr="00172D0C">
              <w:rPr>
                <w:rFonts w:ascii="Garamond" w:hAnsi="Garamond"/>
                <w:color w:val="000000"/>
                <w:sz w:val="22"/>
                <w:szCs w:val="22"/>
              </w:rPr>
              <w:t>kompletně dostupné IS</w:t>
            </w:r>
          </w:p>
        </w:tc>
      </w:tr>
      <w:tr w:rsidR="00172D0C" w:rsidRPr="00B372B5" w:rsidTr="00B25789">
        <w:tc>
          <w:tcPr>
            <w:tcW w:w="3085" w:type="dxa"/>
            <w:vMerge/>
          </w:tcPr>
          <w:p w:rsidR="00172D0C" w:rsidRPr="00B372B5" w:rsidRDefault="00172D0C" w:rsidP="00B25789">
            <w:pPr>
              <w:keepNext/>
              <w:keepLines/>
              <w:rPr>
                <w:rFonts w:ascii="Garamond" w:hAnsi="Garamond"/>
              </w:rPr>
            </w:pPr>
          </w:p>
        </w:tc>
        <w:tc>
          <w:tcPr>
            <w:tcW w:w="1559" w:type="dxa"/>
            <w:vAlign w:val="bottom"/>
          </w:tcPr>
          <w:p w:rsidR="00172D0C" w:rsidRPr="00172D0C" w:rsidRDefault="00172D0C" w:rsidP="00B25789">
            <w:pPr>
              <w:rPr>
                <w:rFonts w:ascii="Garamond" w:hAnsi="Garamond"/>
                <w:color w:val="000000"/>
                <w:sz w:val="22"/>
                <w:szCs w:val="22"/>
              </w:rPr>
            </w:pPr>
            <w:r w:rsidRPr="00172D0C">
              <w:rPr>
                <w:rFonts w:ascii="Garamond" w:hAnsi="Garamond"/>
                <w:color w:val="000000"/>
                <w:sz w:val="22"/>
                <w:szCs w:val="22"/>
              </w:rPr>
              <w:t>cena Kč/1m2</w:t>
            </w:r>
          </w:p>
        </w:tc>
        <w:tc>
          <w:tcPr>
            <w:tcW w:w="4536" w:type="dxa"/>
            <w:vAlign w:val="bottom"/>
          </w:tcPr>
          <w:p w:rsidR="00172D0C" w:rsidRPr="00172D0C" w:rsidRDefault="00172D0C" w:rsidP="00172D0C">
            <w:pPr>
              <w:rPr>
                <w:rFonts w:ascii="Garamond" w:hAnsi="Garamond"/>
                <w:color w:val="000000"/>
                <w:sz w:val="22"/>
                <w:szCs w:val="22"/>
              </w:rPr>
            </w:pPr>
            <w:r w:rsidRPr="00172D0C">
              <w:rPr>
                <w:rFonts w:ascii="Garamond" w:hAnsi="Garamond"/>
                <w:color w:val="000000"/>
                <w:sz w:val="22"/>
                <w:szCs w:val="22"/>
              </w:rPr>
              <w:t>636</w:t>
            </w:r>
          </w:p>
        </w:tc>
      </w:tr>
      <w:tr w:rsidR="00172D0C" w:rsidRPr="00B372B5" w:rsidTr="00B25789">
        <w:tc>
          <w:tcPr>
            <w:tcW w:w="3085" w:type="dxa"/>
            <w:vMerge/>
          </w:tcPr>
          <w:p w:rsidR="00172D0C" w:rsidRPr="00B372B5" w:rsidRDefault="00172D0C" w:rsidP="00B25789">
            <w:pPr>
              <w:keepNext/>
              <w:keepLines/>
              <w:rPr>
                <w:rFonts w:ascii="Garamond" w:hAnsi="Garamond"/>
              </w:rPr>
            </w:pPr>
          </w:p>
        </w:tc>
        <w:tc>
          <w:tcPr>
            <w:tcW w:w="1559" w:type="dxa"/>
            <w:vAlign w:val="bottom"/>
          </w:tcPr>
          <w:p w:rsidR="00172D0C" w:rsidRPr="00172D0C" w:rsidRDefault="00172D0C" w:rsidP="00B25789">
            <w:pPr>
              <w:rPr>
                <w:rFonts w:ascii="Garamond" w:hAnsi="Garamond"/>
                <w:color w:val="000000"/>
                <w:sz w:val="22"/>
                <w:szCs w:val="22"/>
              </w:rPr>
            </w:pPr>
            <w:r w:rsidRPr="00172D0C">
              <w:rPr>
                <w:rFonts w:ascii="Garamond" w:hAnsi="Garamond"/>
                <w:color w:val="000000"/>
                <w:sz w:val="22"/>
                <w:szCs w:val="22"/>
              </w:rPr>
              <w:t>prodává</w:t>
            </w:r>
          </w:p>
        </w:tc>
        <w:tc>
          <w:tcPr>
            <w:tcW w:w="4536" w:type="dxa"/>
            <w:vAlign w:val="bottom"/>
          </w:tcPr>
          <w:p w:rsidR="00172D0C" w:rsidRPr="00172D0C" w:rsidRDefault="00B25789" w:rsidP="00172D0C">
            <w:pPr>
              <w:rPr>
                <w:rFonts w:ascii="Garamond" w:hAnsi="Garamond" w:cs="Arial"/>
                <w:color w:val="0000FF"/>
                <w:sz w:val="22"/>
                <w:szCs w:val="22"/>
                <w:u w:val="single"/>
              </w:rPr>
            </w:pPr>
            <w:hyperlink r:id="rId16" w:history="1">
              <w:proofErr w:type="spellStart"/>
              <w:r w:rsidR="00172D0C" w:rsidRPr="00172D0C">
                <w:rPr>
                  <w:rStyle w:val="Hypertextovodkaz"/>
                  <w:rFonts w:ascii="Garamond" w:hAnsi="Garamond" w:cs="Arial"/>
                  <w:sz w:val="22"/>
                  <w:szCs w:val="22"/>
                </w:rPr>
                <w:t>KPNreality</w:t>
              </w:r>
              <w:proofErr w:type="spellEnd"/>
              <w:r w:rsidR="00172D0C" w:rsidRPr="00172D0C">
                <w:rPr>
                  <w:rStyle w:val="Hypertextovodkaz"/>
                  <w:rFonts w:ascii="Garamond" w:hAnsi="Garamond" w:cs="Arial"/>
                  <w:sz w:val="22"/>
                  <w:szCs w:val="22"/>
                </w:rPr>
                <w:t xml:space="preserve"> </w:t>
              </w:r>
              <w:proofErr w:type="spellStart"/>
              <w:r w:rsidR="00172D0C" w:rsidRPr="00172D0C">
                <w:rPr>
                  <w:rStyle w:val="Hypertextovodkaz"/>
                  <w:rFonts w:ascii="Garamond" w:hAnsi="Garamond" w:cs="Arial"/>
                  <w:sz w:val="22"/>
                  <w:szCs w:val="22"/>
                </w:rPr>
                <w:t>s.r.o</w:t>
              </w:r>
              <w:proofErr w:type="spellEnd"/>
            </w:hyperlink>
          </w:p>
        </w:tc>
      </w:tr>
      <w:tr w:rsidR="00B372B5" w:rsidRPr="00B372B5" w:rsidTr="00B25789">
        <w:tc>
          <w:tcPr>
            <w:tcW w:w="3085" w:type="dxa"/>
            <w:vMerge/>
          </w:tcPr>
          <w:p w:rsidR="00B372B5" w:rsidRPr="00B372B5" w:rsidRDefault="00B372B5" w:rsidP="00B25789">
            <w:pPr>
              <w:keepNext/>
              <w:keepLines/>
              <w:rPr>
                <w:rFonts w:ascii="Garamond" w:hAnsi="Garamond"/>
              </w:rPr>
            </w:pPr>
          </w:p>
        </w:tc>
        <w:tc>
          <w:tcPr>
            <w:tcW w:w="1559" w:type="dxa"/>
          </w:tcPr>
          <w:p w:rsidR="00B372B5" w:rsidRPr="00172D0C" w:rsidRDefault="00B372B5" w:rsidP="00B25789">
            <w:pPr>
              <w:rPr>
                <w:rFonts w:ascii="Garamond" w:hAnsi="Garamond"/>
                <w:color w:val="000000"/>
                <w:sz w:val="22"/>
                <w:szCs w:val="22"/>
              </w:rPr>
            </w:pPr>
            <w:r w:rsidRPr="00172D0C">
              <w:rPr>
                <w:rFonts w:ascii="Garamond" w:hAnsi="Garamond"/>
                <w:color w:val="000000"/>
                <w:sz w:val="22"/>
                <w:szCs w:val="22"/>
              </w:rPr>
              <w:t>popis</w:t>
            </w:r>
          </w:p>
        </w:tc>
        <w:tc>
          <w:tcPr>
            <w:tcW w:w="4536" w:type="dxa"/>
            <w:vAlign w:val="bottom"/>
          </w:tcPr>
          <w:p w:rsidR="00B372B5" w:rsidRPr="00172D0C" w:rsidRDefault="00172D0C" w:rsidP="00172D0C">
            <w:pPr>
              <w:jc w:val="both"/>
              <w:rPr>
                <w:rFonts w:ascii="Garamond" w:hAnsi="Garamond"/>
                <w:color w:val="000000"/>
                <w:sz w:val="22"/>
                <w:szCs w:val="22"/>
              </w:rPr>
            </w:pPr>
            <w:r w:rsidRPr="00172D0C">
              <w:rPr>
                <w:rFonts w:ascii="Garamond" w:hAnsi="Garamond"/>
                <w:color w:val="000000"/>
                <w:sz w:val="22"/>
                <w:szCs w:val="22"/>
              </w:rPr>
              <w:t>Veškeré sítě na patě pozemku. Zpevněná příjezdová komunikace. Pozemek je rovinatý, celý den osvit a v rodinné zástavbě.</w:t>
            </w:r>
          </w:p>
        </w:tc>
      </w:tr>
    </w:tbl>
    <w:p w:rsidR="00B372B5" w:rsidRPr="003C77B6" w:rsidRDefault="00B372B5" w:rsidP="00DC3F40">
      <w:pPr>
        <w:keepNext/>
        <w:keepLines/>
        <w:rPr>
          <w:rFonts w:ascii="Garamond" w:hAnsi="Garamond"/>
          <w:sz w:val="22"/>
          <w:szCs w:val="22"/>
        </w:rPr>
      </w:pPr>
    </w:p>
    <w:p w:rsidR="003C77B6" w:rsidRPr="003C77B6" w:rsidRDefault="003C77B6" w:rsidP="003C77B6">
      <w:pPr>
        <w:rPr>
          <w:rFonts w:ascii="Garamond" w:hAnsi="Garamond"/>
          <w:sz w:val="22"/>
          <w:szCs w:val="22"/>
        </w:rPr>
      </w:pPr>
    </w:p>
    <w:p w:rsidR="003C77B6" w:rsidRDefault="003C77B6" w:rsidP="003C77B6">
      <w:pPr>
        <w:keepNext/>
        <w:keepLines/>
        <w:rPr>
          <w:rFonts w:ascii="Garamond" w:hAnsi="Garamond"/>
          <w:sz w:val="22"/>
          <w:szCs w:val="22"/>
        </w:rPr>
      </w:pPr>
      <w:r w:rsidRPr="003C77B6">
        <w:rPr>
          <w:rFonts w:ascii="Garamond" w:hAnsi="Garamond"/>
          <w:sz w:val="22"/>
          <w:szCs w:val="22"/>
        </w:rPr>
        <w:t>Srovnatelná nemovitost 5</w:t>
      </w:r>
    </w:p>
    <w:tbl>
      <w:tblPr>
        <w:tblStyle w:val="Mkatabulky"/>
        <w:tblW w:w="9180" w:type="dxa"/>
        <w:tblLayout w:type="fixed"/>
        <w:tblLook w:val="04A0" w:firstRow="1" w:lastRow="0" w:firstColumn="1" w:lastColumn="0" w:noHBand="0" w:noVBand="1"/>
      </w:tblPr>
      <w:tblGrid>
        <w:gridCol w:w="3085"/>
        <w:gridCol w:w="1559"/>
        <w:gridCol w:w="4536"/>
      </w:tblGrid>
      <w:tr w:rsidR="00172D0C" w:rsidRPr="000450A7" w:rsidTr="00B25789">
        <w:tc>
          <w:tcPr>
            <w:tcW w:w="3085" w:type="dxa"/>
            <w:vMerge w:val="restart"/>
          </w:tcPr>
          <w:p w:rsidR="00172D0C" w:rsidRPr="000450A7" w:rsidRDefault="00172D0C" w:rsidP="00B25789">
            <w:pPr>
              <w:keepNext/>
              <w:keepLines/>
              <w:rPr>
                <w:rFonts w:ascii="Garamond" w:hAnsi="Garamond"/>
                <w:sz w:val="22"/>
                <w:szCs w:val="22"/>
              </w:rPr>
            </w:pPr>
            <w:r w:rsidRPr="000450A7">
              <w:rPr>
                <w:rFonts w:ascii="Garamond" w:hAnsi="Garamond"/>
                <w:noProof/>
                <w:sz w:val="22"/>
                <w:szCs w:val="22"/>
              </w:rPr>
              <w:drawing>
                <wp:inline distT="0" distB="0" distL="0" distR="0">
                  <wp:extent cx="1741170" cy="1303020"/>
                  <wp:effectExtent l="19050" t="0" r="0" b="0"/>
                  <wp:docPr id="21" name="obrázek 6" descr="http://img.reality.cz/photo/c/ckc007463_0.jpg"/>
                  <wp:cNvGraphicFramePr/>
                  <a:graphic xmlns:a="http://schemas.openxmlformats.org/drawingml/2006/main">
                    <a:graphicData uri="http://schemas.openxmlformats.org/drawingml/2006/picture">
                      <pic:pic xmlns:pic="http://schemas.openxmlformats.org/drawingml/2006/picture">
                        <pic:nvPicPr>
                          <pic:cNvPr id="1030" name="fancybox-img" descr="http://img.reality.cz/photo/c/ckc007463_0.jpg"/>
                          <pic:cNvPicPr>
                            <a:picLocks noChangeAspect="1" noChangeArrowheads="1"/>
                          </pic:cNvPicPr>
                        </pic:nvPicPr>
                        <pic:blipFill>
                          <a:blip r:embed="rId17" cstate="print"/>
                          <a:srcRect/>
                          <a:stretch>
                            <a:fillRect/>
                          </a:stretch>
                        </pic:blipFill>
                        <pic:spPr bwMode="auto">
                          <a:xfrm>
                            <a:off x="0" y="0"/>
                            <a:ext cx="1743695" cy="1304910"/>
                          </a:xfrm>
                          <a:prstGeom prst="rect">
                            <a:avLst/>
                          </a:prstGeom>
                          <a:noFill/>
                        </pic:spPr>
                      </pic:pic>
                    </a:graphicData>
                  </a:graphic>
                </wp:inline>
              </w:drawing>
            </w:r>
          </w:p>
        </w:tc>
        <w:tc>
          <w:tcPr>
            <w:tcW w:w="1559" w:type="dxa"/>
            <w:vAlign w:val="bottom"/>
          </w:tcPr>
          <w:p w:rsidR="00172D0C" w:rsidRPr="000450A7" w:rsidRDefault="00172D0C" w:rsidP="00B25789">
            <w:pPr>
              <w:rPr>
                <w:rFonts w:ascii="Garamond" w:hAnsi="Garamond"/>
                <w:color w:val="000000"/>
                <w:sz w:val="22"/>
                <w:szCs w:val="22"/>
              </w:rPr>
            </w:pPr>
            <w:r w:rsidRPr="000450A7">
              <w:rPr>
                <w:rFonts w:ascii="Garamond" w:hAnsi="Garamond"/>
                <w:color w:val="000000"/>
                <w:sz w:val="22"/>
                <w:szCs w:val="22"/>
              </w:rPr>
              <w:t>lokalita</w:t>
            </w:r>
          </w:p>
        </w:tc>
        <w:tc>
          <w:tcPr>
            <w:tcW w:w="4536" w:type="dxa"/>
            <w:vAlign w:val="bottom"/>
          </w:tcPr>
          <w:p w:rsidR="00172D0C" w:rsidRPr="000450A7" w:rsidRDefault="00172D0C" w:rsidP="00172D0C">
            <w:pPr>
              <w:rPr>
                <w:rFonts w:ascii="Garamond" w:hAnsi="Garamond"/>
                <w:color w:val="000000"/>
                <w:sz w:val="22"/>
                <w:szCs w:val="22"/>
              </w:rPr>
            </w:pPr>
            <w:r w:rsidRPr="000450A7">
              <w:rPr>
                <w:rFonts w:ascii="Garamond" w:hAnsi="Garamond"/>
                <w:color w:val="000000"/>
                <w:sz w:val="22"/>
                <w:szCs w:val="22"/>
              </w:rPr>
              <w:t>Šimonovice</w:t>
            </w:r>
          </w:p>
        </w:tc>
      </w:tr>
      <w:tr w:rsidR="00172D0C" w:rsidRPr="000450A7" w:rsidTr="00B25789">
        <w:tc>
          <w:tcPr>
            <w:tcW w:w="3085" w:type="dxa"/>
            <w:vMerge/>
          </w:tcPr>
          <w:p w:rsidR="00172D0C" w:rsidRPr="000450A7" w:rsidRDefault="00172D0C" w:rsidP="00B25789">
            <w:pPr>
              <w:keepNext/>
              <w:keepLines/>
              <w:rPr>
                <w:rFonts w:ascii="Garamond" w:hAnsi="Garamond"/>
                <w:sz w:val="22"/>
                <w:szCs w:val="22"/>
              </w:rPr>
            </w:pPr>
          </w:p>
        </w:tc>
        <w:tc>
          <w:tcPr>
            <w:tcW w:w="1559" w:type="dxa"/>
            <w:vAlign w:val="bottom"/>
          </w:tcPr>
          <w:p w:rsidR="00172D0C" w:rsidRPr="000450A7" w:rsidRDefault="00172D0C" w:rsidP="00B25789">
            <w:pPr>
              <w:rPr>
                <w:rFonts w:ascii="Garamond" w:hAnsi="Garamond"/>
                <w:color w:val="000000"/>
                <w:sz w:val="22"/>
                <w:szCs w:val="22"/>
              </w:rPr>
            </w:pPr>
            <w:r w:rsidRPr="000450A7">
              <w:rPr>
                <w:rFonts w:ascii="Garamond" w:hAnsi="Garamond"/>
                <w:color w:val="000000"/>
                <w:sz w:val="22"/>
                <w:szCs w:val="22"/>
              </w:rPr>
              <w:t>plocha m2</w:t>
            </w:r>
          </w:p>
        </w:tc>
        <w:tc>
          <w:tcPr>
            <w:tcW w:w="4536" w:type="dxa"/>
            <w:vAlign w:val="bottom"/>
          </w:tcPr>
          <w:p w:rsidR="00172D0C" w:rsidRPr="000450A7" w:rsidRDefault="00172D0C" w:rsidP="00172D0C">
            <w:pPr>
              <w:rPr>
                <w:rFonts w:ascii="Garamond" w:hAnsi="Garamond"/>
                <w:color w:val="000000"/>
                <w:sz w:val="22"/>
                <w:szCs w:val="22"/>
              </w:rPr>
            </w:pPr>
            <w:r w:rsidRPr="000450A7">
              <w:rPr>
                <w:rFonts w:ascii="Garamond" w:hAnsi="Garamond"/>
                <w:color w:val="000000"/>
                <w:sz w:val="22"/>
                <w:szCs w:val="22"/>
              </w:rPr>
              <w:t>1318</w:t>
            </w:r>
          </w:p>
        </w:tc>
      </w:tr>
      <w:tr w:rsidR="00172D0C" w:rsidRPr="000450A7" w:rsidTr="00B25789">
        <w:tc>
          <w:tcPr>
            <w:tcW w:w="3085" w:type="dxa"/>
            <w:vMerge/>
          </w:tcPr>
          <w:p w:rsidR="00172D0C" w:rsidRPr="000450A7" w:rsidRDefault="00172D0C" w:rsidP="00B25789">
            <w:pPr>
              <w:keepNext/>
              <w:keepLines/>
              <w:rPr>
                <w:rFonts w:ascii="Garamond" w:hAnsi="Garamond"/>
                <w:sz w:val="22"/>
                <w:szCs w:val="22"/>
              </w:rPr>
            </w:pPr>
          </w:p>
        </w:tc>
        <w:tc>
          <w:tcPr>
            <w:tcW w:w="1559" w:type="dxa"/>
            <w:vAlign w:val="bottom"/>
          </w:tcPr>
          <w:p w:rsidR="00172D0C" w:rsidRPr="000450A7" w:rsidRDefault="00172D0C" w:rsidP="00B25789">
            <w:pPr>
              <w:rPr>
                <w:rFonts w:ascii="Garamond" w:hAnsi="Garamond"/>
                <w:color w:val="000000"/>
                <w:sz w:val="22"/>
                <w:szCs w:val="22"/>
              </w:rPr>
            </w:pPr>
            <w:r w:rsidRPr="000450A7">
              <w:rPr>
                <w:rFonts w:ascii="Garamond" w:hAnsi="Garamond"/>
                <w:color w:val="000000"/>
                <w:sz w:val="22"/>
                <w:szCs w:val="22"/>
              </w:rPr>
              <w:t>účel</w:t>
            </w:r>
          </w:p>
        </w:tc>
        <w:tc>
          <w:tcPr>
            <w:tcW w:w="4536" w:type="dxa"/>
            <w:vAlign w:val="bottom"/>
          </w:tcPr>
          <w:p w:rsidR="00172D0C" w:rsidRPr="000450A7" w:rsidRDefault="00172D0C" w:rsidP="00172D0C">
            <w:pPr>
              <w:rPr>
                <w:rFonts w:ascii="Garamond" w:hAnsi="Garamond"/>
                <w:color w:val="000000"/>
                <w:sz w:val="22"/>
                <w:szCs w:val="22"/>
              </w:rPr>
            </w:pPr>
            <w:r w:rsidRPr="000450A7">
              <w:rPr>
                <w:rFonts w:ascii="Garamond" w:hAnsi="Garamond"/>
                <w:color w:val="000000"/>
                <w:sz w:val="22"/>
                <w:szCs w:val="22"/>
              </w:rPr>
              <w:t>pro stavbu RD</w:t>
            </w:r>
          </w:p>
        </w:tc>
      </w:tr>
      <w:tr w:rsidR="00172D0C" w:rsidRPr="000450A7" w:rsidTr="00B25789">
        <w:tc>
          <w:tcPr>
            <w:tcW w:w="3085" w:type="dxa"/>
            <w:vMerge/>
          </w:tcPr>
          <w:p w:rsidR="00172D0C" w:rsidRPr="000450A7" w:rsidRDefault="00172D0C" w:rsidP="00B25789">
            <w:pPr>
              <w:keepNext/>
              <w:keepLines/>
              <w:rPr>
                <w:rFonts w:ascii="Garamond" w:hAnsi="Garamond"/>
                <w:sz w:val="22"/>
                <w:szCs w:val="22"/>
              </w:rPr>
            </w:pPr>
          </w:p>
        </w:tc>
        <w:tc>
          <w:tcPr>
            <w:tcW w:w="1559" w:type="dxa"/>
            <w:vAlign w:val="bottom"/>
          </w:tcPr>
          <w:p w:rsidR="00172D0C" w:rsidRPr="000450A7" w:rsidRDefault="00172D0C" w:rsidP="00B25789">
            <w:pPr>
              <w:rPr>
                <w:rFonts w:ascii="Garamond" w:hAnsi="Garamond"/>
                <w:color w:val="000000"/>
                <w:sz w:val="22"/>
                <w:szCs w:val="22"/>
              </w:rPr>
            </w:pPr>
            <w:r w:rsidRPr="000450A7">
              <w:rPr>
                <w:rFonts w:ascii="Garamond" w:hAnsi="Garamond"/>
                <w:color w:val="000000"/>
                <w:sz w:val="22"/>
                <w:szCs w:val="22"/>
              </w:rPr>
              <w:t>vybavení</w:t>
            </w:r>
          </w:p>
        </w:tc>
        <w:tc>
          <w:tcPr>
            <w:tcW w:w="4536" w:type="dxa"/>
            <w:vAlign w:val="bottom"/>
          </w:tcPr>
          <w:p w:rsidR="00172D0C" w:rsidRPr="000450A7" w:rsidRDefault="00172D0C" w:rsidP="00172D0C">
            <w:pPr>
              <w:rPr>
                <w:rFonts w:ascii="Garamond" w:hAnsi="Garamond"/>
                <w:color w:val="000000"/>
                <w:sz w:val="22"/>
                <w:szCs w:val="22"/>
              </w:rPr>
            </w:pPr>
            <w:r w:rsidRPr="000450A7">
              <w:rPr>
                <w:rFonts w:ascii="Garamond" w:hAnsi="Garamond"/>
                <w:color w:val="000000"/>
                <w:sz w:val="22"/>
                <w:szCs w:val="22"/>
              </w:rPr>
              <w:t>voda, elektro, plyn NE, kanalizace NE</w:t>
            </w:r>
          </w:p>
        </w:tc>
      </w:tr>
      <w:tr w:rsidR="00172D0C" w:rsidRPr="000450A7" w:rsidTr="00B25789">
        <w:tc>
          <w:tcPr>
            <w:tcW w:w="3085" w:type="dxa"/>
            <w:vMerge/>
          </w:tcPr>
          <w:p w:rsidR="00172D0C" w:rsidRPr="000450A7" w:rsidRDefault="00172D0C" w:rsidP="00B25789">
            <w:pPr>
              <w:keepNext/>
              <w:keepLines/>
              <w:rPr>
                <w:rFonts w:ascii="Garamond" w:hAnsi="Garamond"/>
                <w:sz w:val="22"/>
                <w:szCs w:val="22"/>
              </w:rPr>
            </w:pPr>
          </w:p>
        </w:tc>
        <w:tc>
          <w:tcPr>
            <w:tcW w:w="1559" w:type="dxa"/>
            <w:vAlign w:val="bottom"/>
          </w:tcPr>
          <w:p w:rsidR="00172D0C" w:rsidRPr="000450A7" w:rsidRDefault="00172D0C" w:rsidP="00B25789">
            <w:pPr>
              <w:rPr>
                <w:rFonts w:ascii="Garamond" w:hAnsi="Garamond"/>
                <w:color w:val="000000"/>
                <w:sz w:val="22"/>
                <w:szCs w:val="22"/>
              </w:rPr>
            </w:pPr>
            <w:r w:rsidRPr="000450A7">
              <w:rPr>
                <w:rFonts w:ascii="Garamond" w:hAnsi="Garamond"/>
                <w:color w:val="000000"/>
                <w:sz w:val="22"/>
                <w:szCs w:val="22"/>
              </w:rPr>
              <w:t>cena Kč/1m2</w:t>
            </w:r>
          </w:p>
        </w:tc>
        <w:tc>
          <w:tcPr>
            <w:tcW w:w="4536" w:type="dxa"/>
            <w:vAlign w:val="bottom"/>
          </w:tcPr>
          <w:p w:rsidR="00172D0C" w:rsidRPr="000450A7" w:rsidRDefault="00172D0C" w:rsidP="00172D0C">
            <w:pPr>
              <w:rPr>
                <w:rFonts w:ascii="Garamond" w:hAnsi="Garamond"/>
                <w:color w:val="000000"/>
                <w:sz w:val="22"/>
                <w:szCs w:val="22"/>
              </w:rPr>
            </w:pPr>
            <w:r w:rsidRPr="000450A7">
              <w:rPr>
                <w:rFonts w:ascii="Garamond" w:hAnsi="Garamond"/>
                <w:color w:val="000000"/>
                <w:sz w:val="22"/>
                <w:szCs w:val="22"/>
              </w:rPr>
              <w:t>550</w:t>
            </w:r>
          </w:p>
        </w:tc>
      </w:tr>
      <w:tr w:rsidR="00172D0C" w:rsidRPr="000450A7" w:rsidTr="00B25789">
        <w:tc>
          <w:tcPr>
            <w:tcW w:w="3085" w:type="dxa"/>
            <w:vMerge/>
          </w:tcPr>
          <w:p w:rsidR="00172D0C" w:rsidRPr="000450A7" w:rsidRDefault="00172D0C" w:rsidP="00B25789">
            <w:pPr>
              <w:keepNext/>
              <w:keepLines/>
              <w:rPr>
                <w:rFonts w:ascii="Garamond" w:hAnsi="Garamond"/>
                <w:sz w:val="22"/>
                <w:szCs w:val="22"/>
              </w:rPr>
            </w:pPr>
          </w:p>
        </w:tc>
        <w:tc>
          <w:tcPr>
            <w:tcW w:w="1559" w:type="dxa"/>
            <w:vAlign w:val="bottom"/>
          </w:tcPr>
          <w:p w:rsidR="00172D0C" w:rsidRPr="000450A7" w:rsidRDefault="00172D0C" w:rsidP="00B25789">
            <w:pPr>
              <w:rPr>
                <w:rFonts w:ascii="Garamond" w:hAnsi="Garamond"/>
                <w:color w:val="000000"/>
                <w:sz w:val="22"/>
                <w:szCs w:val="22"/>
              </w:rPr>
            </w:pPr>
            <w:r w:rsidRPr="000450A7">
              <w:rPr>
                <w:rFonts w:ascii="Garamond" w:hAnsi="Garamond"/>
                <w:color w:val="000000"/>
                <w:sz w:val="22"/>
                <w:szCs w:val="22"/>
              </w:rPr>
              <w:t>prodává</w:t>
            </w:r>
          </w:p>
        </w:tc>
        <w:tc>
          <w:tcPr>
            <w:tcW w:w="4536" w:type="dxa"/>
            <w:vAlign w:val="bottom"/>
          </w:tcPr>
          <w:p w:rsidR="00172D0C" w:rsidRPr="000450A7" w:rsidRDefault="00B25789" w:rsidP="00172D0C">
            <w:pPr>
              <w:rPr>
                <w:rFonts w:ascii="Garamond" w:hAnsi="Garamond" w:cs="Arial"/>
                <w:color w:val="0000FF"/>
                <w:sz w:val="22"/>
                <w:szCs w:val="22"/>
                <w:u w:val="single"/>
              </w:rPr>
            </w:pPr>
            <w:hyperlink r:id="rId18" w:history="1">
              <w:r w:rsidR="00172D0C" w:rsidRPr="000450A7">
                <w:rPr>
                  <w:rStyle w:val="Hypertextovodkaz"/>
                  <w:rFonts w:ascii="Garamond" w:hAnsi="Garamond" w:cs="Arial"/>
                  <w:sz w:val="22"/>
                  <w:szCs w:val="22"/>
                </w:rPr>
                <w:t xml:space="preserve">EVROPA realitní kancelář </w:t>
              </w:r>
            </w:hyperlink>
          </w:p>
        </w:tc>
      </w:tr>
      <w:tr w:rsidR="00B372B5" w:rsidRPr="000450A7" w:rsidTr="00B25789">
        <w:tc>
          <w:tcPr>
            <w:tcW w:w="3085" w:type="dxa"/>
            <w:vMerge/>
          </w:tcPr>
          <w:p w:rsidR="00B372B5" w:rsidRPr="000450A7" w:rsidRDefault="00B372B5" w:rsidP="00B25789">
            <w:pPr>
              <w:keepNext/>
              <w:keepLines/>
              <w:rPr>
                <w:rFonts w:ascii="Garamond" w:hAnsi="Garamond"/>
                <w:sz w:val="22"/>
                <w:szCs w:val="22"/>
              </w:rPr>
            </w:pPr>
          </w:p>
        </w:tc>
        <w:tc>
          <w:tcPr>
            <w:tcW w:w="1559" w:type="dxa"/>
          </w:tcPr>
          <w:p w:rsidR="00B372B5" w:rsidRPr="000450A7" w:rsidRDefault="00B372B5" w:rsidP="00B25789">
            <w:pPr>
              <w:rPr>
                <w:rFonts w:ascii="Garamond" w:hAnsi="Garamond"/>
                <w:color w:val="000000"/>
                <w:sz w:val="22"/>
                <w:szCs w:val="22"/>
              </w:rPr>
            </w:pPr>
            <w:r w:rsidRPr="000450A7">
              <w:rPr>
                <w:rFonts w:ascii="Garamond" w:hAnsi="Garamond"/>
                <w:color w:val="000000"/>
                <w:sz w:val="22"/>
                <w:szCs w:val="22"/>
              </w:rPr>
              <w:t>popis</w:t>
            </w:r>
          </w:p>
        </w:tc>
        <w:tc>
          <w:tcPr>
            <w:tcW w:w="4536" w:type="dxa"/>
            <w:vAlign w:val="bottom"/>
          </w:tcPr>
          <w:p w:rsidR="00B372B5" w:rsidRPr="000450A7" w:rsidRDefault="00172D0C" w:rsidP="000450A7">
            <w:pPr>
              <w:jc w:val="both"/>
              <w:rPr>
                <w:rFonts w:ascii="Garamond" w:hAnsi="Garamond"/>
                <w:color w:val="000000"/>
                <w:sz w:val="22"/>
                <w:szCs w:val="22"/>
              </w:rPr>
            </w:pPr>
            <w:r w:rsidRPr="000450A7">
              <w:rPr>
                <w:rFonts w:ascii="Garamond" w:hAnsi="Garamond"/>
                <w:color w:val="000000"/>
                <w:sz w:val="22"/>
                <w:szCs w:val="22"/>
              </w:rPr>
              <w:t>Klidná část obce, dobrá d</w:t>
            </w:r>
            <w:r w:rsidR="000450A7" w:rsidRPr="000450A7">
              <w:rPr>
                <w:rFonts w:ascii="Garamond" w:hAnsi="Garamond"/>
                <w:color w:val="000000"/>
                <w:sz w:val="22"/>
                <w:szCs w:val="22"/>
              </w:rPr>
              <w:t xml:space="preserve">ostupnost, zpevněná komunikace. </w:t>
            </w:r>
            <w:r w:rsidRPr="000450A7">
              <w:rPr>
                <w:rFonts w:ascii="Garamond" w:hAnsi="Garamond"/>
                <w:color w:val="000000"/>
                <w:sz w:val="22"/>
                <w:szCs w:val="22"/>
              </w:rPr>
              <w:t xml:space="preserve">Voda je řešena vrtanou studnou, elektřina bude na pozemky přivedena. Odpad musí být řešen ČOV. </w:t>
            </w:r>
          </w:p>
        </w:tc>
      </w:tr>
    </w:tbl>
    <w:p w:rsidR="00B372B5" w:rsidRPr="000450A7" w:rsidRDefault="00B372B5" w:rsidP="003C77B6">
      <w:pPr>
        <w:keepNext/>
        <w:keepLines/>
        <w:rPr>
          <w:rFonts w:ascii="Garamond" w:hAnsi="Garamond"/>
          <w:sz w:val="22"/>
          <w:szCs w:val="22"/>
        </w:rPr>
      </w:pPr>
    </w:p>
    <w:p w:rsidR="00172D0C" w:rsidRPr="000450A7" w:rsidRDefault="00172D0C" w:rsidP="00172D0C">
      <w:pPr>
        <w:keepNext/>
        <w:keepLines/>
        <w:rPr>
          <w:rFonts w:ascii="Garamond" w:hAnsi="Garamond"/>
          <w:sz w:val="22"/>
          <w:szCs w:val="22"/>
        </w:rPr>
      </w:pPr>
      <w:r w:rsidRPr="000450A7">
        <w:rPr>
          <w:rFonts w:ascii="Garamond" w:hAnsi="Garamond"/>
          <w:sz w:val="22"/>
          <w:szCs w:val="22"/>
        </w:rPr>
        <w:t>Srovnatelná nemovitost 6</w:t>
      </w:r>
    </w:p>
    <w:tbl>
      <w:tblPr>
        <w:tblStyle w:val="Mkatabulky"/>
        <w:tblW w:w="9180" w:type="dxa"/>
        <w:tblLayout w:type="fixed"/>
        <w:tblLook w:val="04A0" w:firstRow="1" w:lastRow="0" w:firstColumn="1" w:lastColumn="0" w:noHBand="0" w:noVBand="1"/>
      </w:tblPr>
      <w:tblGrid>
        <w:gridCol w:w="3085"/>
        <w:gridCol w:w="1559"/>
        <w:gridCol w:w="4536"/>
      </w:tblGrid>
      <w:tr w:rsidR="000450A7" w:rsidRPr="000450A7" w:rsidTr="00B25789">
        <w:tc>
          <w:tcPr>
            <w:tcW w:w="3085" w:type="dxa"/>
            <w:vMerge w:val="restart"/>
          </w:tcPr>
          <w:p w:rsidR="000450A7" w:rsidRPr="000450A7" w:rsidRDefault="000450A7" w:rsidP="00B25789">
            <w:pPr>
              <w:keepNext/>
              <w:keepLines/>
              <w:rPr>
                <w:rFonts w:ascii="Garamond" w:hAnsi="Garamond"/>
                <w:sz w:val="22"/>
                <w:szCs w:val="22"/>
              </w:rPr>
            </w:pPr>
            <w:r w:rsidRPr="000450A7">
              <w:rPr>
                <w:rFonts w:ascii="Garamond" w:hAnsi="Garamond"/>
                <w:noProof/>
                <w:sz w:val="22"/>
                <w:szCs w:val="22"/>
              </w:rPr>
              <w:drawing>
                <wp:inline distT="0" distB="0" distL="0" distR="0">
                  <wp:extent cx="1741170" cy="1303020"/>
                  <wp:effectExtent l="19050" t="0" r="0" b="0"/>
                  <wp:docPr id="22" name="obrázek 7" descr="http://img.reality.cz/photo/t/t4400plm1_2.jpg"/>
                  <wp:cNvGraphicFramePr/>
                  <a:graphic xmlns:a="http://schemas.openxmlformats.org/drawingml/2006/main">
                    <a:graphicData uri="http://schemas.openxmlformats.org/drawingml/2006/picture">
                      <pic:pic xmlns:pic="http://schemas.openxmlformats.org/drawingml/2006/picture">
                        <pic:nvPicPr>
                          <pic:cNvPr id="1031" name="fancybox-img" descr="http://img.reality.cz/photo/t/t4400plm1_2.jpg"/>
                          <pic:cNvPicPr>
                            <a:picLocks noChangeAspect="1" noChangeArrowheads="1"/>
                          </pic:cNvPicPr>
                        </pic:nvPicPr>
                        <pic:blipFill>
                          <a:blip r:embed="rId19" cstate="print"/>
                          <a:srcRect/>
                          <a:stretch>
                            <a:fillRect/>
                          </a:stretch>
                        </pic:blipFill>
                        <pic:spPr bwMode="auto">
                          <a:xfrm>
                            <a:off x="0" y="0"/>
                            <a:ext cx="1737815" cy="1300509"/>
                          </a:xfrm>
                          <a:prstGeom prst="rect">
                            <a:avLst/>
                          </a:prstGeom>
                          <a:noFill/>
                        </pic:spPr>
                      </pic:pic>
                    </a:graphicData>
                  </a:graphic>
                </wp:inline>
              </w:drawing>
            </w:r>
          </w:p>
        </w:tc>
        <w:tc>
          <w:tcPr>
            <w:tcW w:w="1559" w:type="dxa"/>
            <w:vAlign w:val="bottom"/>
          </w:tcPr>
          <w:p w:rsidR="000450A7" w:rsidRPr="000450A7" w:rsidRDefault="000450A7" w:rsidP="00B25789">
            <w:pPr>
              <w:rPr>
                <w:rFonts w:ascii="Garamond" w:hAnsi="Garamond"/>
                <w:color w:val="000000"/>
                <w:sz w:val="22"/>
                <w:szCs w:val="22"/>
              </w:rPr>
            </w:pPr>
            <w:r w:rsidRPr="000450A7">
              <w:rPr>
                <w:rFonts w:ascii="Garamond" w:hAnsi="Garamond"/>
                <w:color w:val="000000"/>
                <w:sz w:val="22"/>
                <w:szCs w:val="22"/>
              </w:rPr>
              <w:t>lokalita</w:t>
            </w:r>
          </w:p>
        </w:tc>
        <w:tc>
          <w:tcPr>
            <w:tcW w:w="4536" w:type="dxa"/>
            <w:vAlign w:val="bottom"/>
          </w:tcPr>
          <w:p w:rsidR="000450A7" w:rsidRPr="000450A7" w:rsidRDefault="000450A7" w:rsidP="000450A7">
            <w:pPr>
              <w:rPr>
                <w:rFonts w:ascii="Garamond" w:hAnsi="Garamond"/>
                <w:color w:val="000000"/>
                <w:sz w:val="22"/>
                <w:szCs w:val="22"/>
              </w:rPr>
            </w:pPr>
            <w:r w:rsidRPr="000450A7">
              <w:rPr>
                <w:rFonts w:ascii="Garamond" w:hAnsi="Garamond"/>
                <w:color w:val="000000"/>
                <w:sz w:val="22"/>
                <w:szCs w:val="22"/>
              </w:rPr>
              <w:t>Minkovice</w:t>
            </w:r>
          </w:p>
        </w:tc>
      </w:tr>
      <w:tr w:rsidR="000450A7" w:rsidRPr="000450A7" w:rsidTr="00B25789">
        <w:tc>
          <w:tcPr>
            <w:tcW w:w="3085" w:type="dxa"/>
            <w:vMerge/>
          </w:tcPr>
          <w:p w:rsidR="000450A7" w:rsidRPr="000450A7" w:rsidRDefault="000450A7" w:rsidP="00B25789">
            <w:pPr>
              <w:keepNext/>
              <w:keepLines/>
              <w:rPr>
                <w:rFonts w:ascii="Garamond" w:hAnsi="Garamond"/>
                <w:sz w:val="22"/>
                <w:szCs w:val="22"/>
              </w:rPr>
            </w:pPr>
          </w:p>
        </w:tc>
        <w:tc>
          <w:tcPr>
            <w:tcW w:w="1559" w:type="dxa"/>
            <w:vAlign w:val="bottom"/>
          </w:tcPr>
          <w:p w:rsidR="000450A7" w:rsidRPr="000450A7" w:rsidRDefault="000450A7" w:rsidP="00B25789">
            <w:pPr>
              <w:rPr>
                <w:rFonts w:ascii="Garamond" w:hAnsi="Garamond"/>
                <w:color w:val="000000"/>
                <w:sz w:val="22"/>
                <w:szCs w:val="22"/>
              </w:rPr>
            </w:pPr>
            <w:r w:rsidRPr="000450A7">
              <w:rPr>
                <w:rFonts w:ascii="Garamond" w:hAnsi="Garamond"/>
                <w:color w:val="000000"/>
                <w:sz w:val="22"/>
                <w:szCs w:val="22"/>
              </w:rPr>
              <w:t>plocha m2</w:t>
            </w:r>
          </w:p>
        </w:tc>
        <w:tc>
          <w:tcPr>
            <w:tcW w:w="4536" w:type="dxa"/>
            <w:vAlign w:val="bottom"/>
          </w:tcPr>
          <w:p w:rsidR="000450A7" w:rsidRPr="000450A7" w:rsidRDefault="000450A7" w:rsidP="000450A7">
            <w:pPr>
              <w:rPr>
                <w:rFonts w:ascii="Garamond" w:hAnsi="Garamond"/>
                <w:color w:val="000000"/>
                <w:sz w:val="22"/>
                <w:szCs w:val="22"/>
              </w:rPr>
            </w:pPr>
            <w:r w:rsidRPr="000450A7">
              <w:rPr>
                <w:rFonts w:ascii="Garamond" w:hAnsi="Garamond"/>
                <w:color w:val="000000"/>
                <w:sz w:val="22"/>
                <w:szCs w:val="22"/>
              </w:rPr>
              <w:t>3201</w:t>
            </w:r>
          </w:p>
        </w:tc>
      </w:tr>
      <w:tr w:rsidR="000450A7" w:rsidRPr="000450A7" w:rsidTr="00B25789">
        <w:tc>
          <w:tcPr>
            <w:tcW w:w="3085" w:type="dxa"/>
            <w:vMerge/>
          </w:tcPr>
          <w:p w:rsidR="000450A7" w:rsidRPr="000450A7" w:rsidRDefault="000450A7" w:rsidP="00B25789">
            <w:pPr>
              <w:keepNext/>
              <w:keepLines/>
              <w:rPr>
                <w:rFonts w:ascii="Garamond" w:hAnsi="Garamond"/>
                <w:sz w:val="22"/>
                <w:szCs w:val="22"/>
              </w:rPr>
            </w:pPr>
          </w:p>
        </w:tc>
        <w:tc>
          <w:tcPr>
            <w:tcW w:w="1559" w:type="dxa"/>
            <w:vAlign w:val="bottom"/>
          </w:tcPr>
          <w:p w:rsidR="000450A7" w:rsidRPr="000450A7" w:rsidRDefault="000450A7" w:rsidP="00B25789">
            <w:pPr>
              <w:rPr>
                <w:rFonts w:ascii="Garamond" w:hAnsi="Garamond"/>
                <w:color w:val="000000"/>
                <w:sz w:val="22"/>
                <w:szCs w:val="22"/>
              </w:rPr>
            </w:pPr>
            <w:r w:rsidRPr="000450A7">
              <w:rPr>
                <w:rFonts w:ascii="Garamond" w:hAnsi="Garamond"/>
                <w:color w:val="000000"/>
                <w:sz w:val="22"/>
                <w:szCs w:val="22"/>
              </w:rPr>
              <w:t>účel</w:t>
            </w:r>
          </w:p>
        </w:tc>
        <w:tc>
          <w:tcPr>
            <w:tcW w:w="4536" w:type="dxa"/>
            <w:vAlign w:val="bottom"/>
          </w:tcPr>
          <w:p w:rsidR="000450A7" w:rsidRPr="000450A7" w:rsidRDefault="000450A7" w:rsidP="000450A7">
            <w:pPr>
              <w:rPr>
                <w:rFonts w:ascii="Garamond" w:hAnsi="Garamond"/>
                <w:color w:val="000000"/>
                <w:sz w:val="22"/>
                <w:szCs w:val="22"/>
              </w:rPr>
            </w:pPr>
            <w:r w:rsidRPr="000450A7">
              <w:rPr>
                <w:rFonts w:ascii="Garamond" w:hAnsi="Garamond"/>
                <w:color w:val="000000"/>
                <w:sz w:val="22"/>
                <w:szCs w:val="22"/>
              </w:rPr>
              <w:t>pro stavbu RD</w:t>
            </w:r>
          </w:p>
        </w:tc>
      </w:tr>
      <w:tr w:rsidR="000450A7" w:rsidRPr="000450A7" w:rsidTr="00B25789">
        <w:tc>
          <w:tcPr>
            <w:tcW w:w="3085" w:type="dxa"/>
            <w:vMerge/>
          </w:tcPr>
          <w:p w:rsidR="000450A7" w:rsidRPr="000450A7" w:rsidRDefault="000450A7" w:rsidP="00B25789">
            <w:pPr>
              <w:keepNext/>
              <w:keepLines/>
              <w:rPr>
                <w:rFonts w:ascii="Garamond" w:hAnsi="Garamond"/>
                <w:sz w:val="22"/>
                <w:szCs w:val="22"/>
              </w:rPr>
            </w:pPr>
          </w:p>
        </w:tc>
        <w:tc>
          <w:tcPr>
            <w:tcW w:w="1559" w:type="dxa"/>
            <w:vAlign w:val="bottom"/>
          </w:tcPr>
          <w:p w:rsidR="000450A7" w:rsidRPr="000450A7" w:rsidRDefault="000450A7" w:rsidP="00B25789">
            <w:pPr>
              <w:rPr>
                <w:rFonts w:ascii="Garamond" w:hAnsi="Garamond"/>
                <w:color w:val="000000"/>
                <w:sz w:val="22"/>
                <w:szCs w:val="22"/>
              </w:rPr>
            </w:pPr>
            <w:r w:rsidRPr="000450A7">
              <w:rPr>
                <w:rFonts w:ascii="Garamond" w:hAnsi="Garamond"/>
                <w:color w:val="000000"/>
                <w:sz w:val="22"/>
                <w:szCs w:val="22"/>
              </w:rPr>
              <w:t>vybavení</w:t>
            </w:r>
          </w:p>
        </w:tc>
        <w:tc>
          <w:tcPr>
            <w:tcW w:w="4536" w:type="dxa"/>
            <w:vAlign w:val="bottom"/>
          </w:tcPr>
          <w:p w:rsidR="000450A7" w:rsidRPr="000450A7" w:rsidRDefault="000450A7" w:rsidP="000450A7">
            <w:pPr>
              <w:rPr>
                <w:rFonts w:ascii="Garamond" w:hAnsi="Garamond"/>
                <w:color w:val="000000"/>
                <w:sz w:val="22"/>
                <w:szCs w:val="22"/>
              </w:rPr>
            </w:pPr>
            <w:r w:rsidRPr="000450A7">
              <w:rPr>
                <w:rFonts w:ascii="Garamond" w:hAnsi="Garamond"/>
                <w:color w:val="000000"/>
                <w:sz w:val="22"/>
                <w:szCs w:val="22"/>
              </w:rPr>
              <w:t>voda, elektro, plyn, kanalizace NE</w:t>
            </w:r>
          </w:p>
        </w:tc>
      </w:tr>
      <w:tr w:rsidR="000450A7" w:rsidRPr="000450A7" w:rsidTr="00B25789">
        <w:tc>
          <w:tcPr>
            <w:tcW w:w="3085" w:type="dxa"/>
            <w:vMerge/>
          </w:tcPr>
          <w:p w:rsidR="000450A7" w:rsidRPr="000450A7" w:rsidRDefault="000450A7" w:rsidP="00B25789">
            <w:pPr>
              <w:keepNext/>
              <w:keepLines/>
              <w:rPr>
                <w:rFonts w:ascii="Garamond" w:hAnsi="Garamond"/>
                <w:sz w:val="22"/>
                <w:szCs w:val="22"/>
              </w:rPr>
            </w:pPr>
          </w:p>
        </w:tc>
        <w:tc>
          <w:tcPr>
            <w:tcW w:w="1559" w:type="dxa"/>
            <w:vAlign w:val="bottom"/>
          </w:tcPr>
          <w:p w:rsidR="000450A7" w:rsidRPr="000450A7" w:rsidRDefault="000450A7" w:rsidP="00B25789">
            <w:pPr>
              <w:rPr>
                <w:rFonts w:ascii="Garamond" w:hAnsi="Garamond"/>
                <w:color w:val="000000"/>
                <w:sz w:val="22"/>
                <w:szCs w:val="22"/>
              </w:rPr>
            </w:pPr>
            <w:r w:rsidRPr="000450A7">
              <w:rPr>
                <w:rFonts w:ascii="Garamond" w:hAnsi="Garamond"/>
                <w:color w:val="000000"/>
                <w:sz w:val="22"/>
                <w:szCs w:val="22"/>
              </w:rPr>
              <w:t>cena Kč/1m2</w:t>
            </w:r>
          </w:p>
        </w:tc>
        <w:tc>
          <w:tcPr>
            <w:tcW w:w="4536" w:type="dxa"/>
            <w:vAlign w:val="bottom"/>
          </w:tcPr>
          <w:p w:rsidR="000450A7" w:rsidRPr="000450A7" w:rsidRDefault="000450A7" w:rsidP="000450A7">
            <w:pPr>
              <w:rPr>
                <w:rFonts w:ascii="Garamond" w:hAnsi="Garamond"/>
                <w:color w:val="000000"/>
                <w:sz w:val="22"/>
                <w:szCs w:val="22"/>
              </w:rPr>
            </w:pPr>
            <w:r w:rsidRPr="000450A7">
              <w:rPr>
                <w:rFonts w:ascii="Garamond" w:hAnsi="Garamond"/>
                <w:color w:val="000000"/>
                <w:sz w:val="22"/>
                <w:szCs w:val="22"/>
              </w:rPr>
              <w:t>590</w:t>
            </w:r>
          </w:p>
        </w:tc>
      </w:tr>
      <w:tr w:rsidR="000450A7" w:rsidRPr="000450A7" w:rsidTr="00B25789">
        <w:tc>
          <w:tcPr>
            <w:tcW w:w="3085" w:type="dxa"/>
            <w:vMerge/>
          </w:tcPr>
          <w:p w:rsidR="000450A7" w:rsidRPr="000450A7" w:rsidRDefault="000450A7" w:rsidP="00B25789">
            <w:pPr>
              <w:keepNext/>
              <w:keepLines/>
              <w:rPr>
                <w:rFonts w:ascii="Garamond" w:hAnsi="Garamond"/>
                <w:sz w:val="22"/>
                <w:szCs w:val="22"/>
              </w:rPr>
            </w:pPr>
          </w:p>
        </w:tc>
        <w:tc>
          <w:tcPr>
            <w:tcW w:w="1559" w:type="dxa"/>
            <w:vAlign w:val="bottom"/>
          </w:tcPr>
          <w:p w:rsidR="000450A7" w:rsidRPr="000450A7" w:rsidRDefault="000450A7" w:rsidP="00B25789">
            <w:pPr>
              <w:rPr>
                <w:rFonts w:ascii="Garamond" w:hAnsi="Garamond"/>
                <w:color w:val="000000"/>
                <w:sz w:val="22"/>
                <w:szCs w:val="22"/>
              </w:rPr>
            </w:pPr>
            <w:r w:rsidRPr="000450A7">
              <w:rPr>
                <w:rFonts w:ascii="Garamond" w:hAnsi="Garamond"/>
                <w:color w:val="000000"/>
                <w:sz w:val="22"/>
                <w:szCs w:val="22"/>
              </w:rPr>
              <w:t>prodává</w:t>
            </w:r>
          </w:p>
        </w:tc>
        <w:tc>
          <w:tcPr>
            <w:tcW w:w="4536" w:type="dxa"/>
            <w:vAlign w:val="bottom"/>
          </w:tcPr>
          <w:p w:rsidR="000450A7" w:rsidRPr="000450A7" w:rsidRDefault="00B25789" w:rsidP="000450A7">
            <w:pPr>
              <w:rPr>
                <w:rFonts w:ascii="Garamond" w:hAnsi="Garamond" w:cs="Arial"/>
                <w:color w:val="0000FF"/>
                <w:sz w:val="22"/>
                <w:szCs w:val="22"/>
                <w:u w:val="single"/>
              </w:rPr>
            </w:pPr>
            <w:hyperlink r:id="rId20" w:history="1">
              <w:r w:rsidR="000450A7" w:rsidRPr="000450A7">
                <w:rPr>
                  <w:rStyle w:val="Hypertextovodkaz"/>
                  <w:rFonts w:ascii="Garamond" w:hAnsi="Garamond" w:cs="Arial"/>
                  <w:sz w:val="22"/>
                  <w:szCs w:val="22"/>
                </w:rPr>
                <w:t xml:space="preserve">RK Hrabák &amp; Cerman &amp; </w:t>
              </w:r>
              <w:proofErr w:type="spellStart"/>
              <w:r w:rsidR="000450A7" w:rsidRPr="000450A7">
                <w:rPr>
                  <w:rStyle w:val="Hypertextovodkaz"/>
                  <w:rFonts w:ascii="Garamond" w:hAnsi="Garamond" w:cs="Arial"/>
                  <w:sz w:val="22"/>
                  <w:szCs w:val="22"/>
                </w:rPr>
                <w:t>Nachtnebl</w:t>
              </w:r>
              <w:proofErr w:type="spellEnd"/>
            </w:hyperlink>
          </w:p>
        </w:tc>
      </w:tr>
      <w:tr w:rsidR="00172D0C" w:rsidRPr="000450A7" w:rsidTr="00B25789">
        <w:tc>
          <w:tcPr>
            <w:tcW w:w="3085" w:type="dxa"/>
            <w:vMerge/>
          </w:tcPr>
          <w:p w:rsidR="00172D0C" w:rsidRPr="000450A7" w:rsidRDefault="00172D0C" w:rsidP="00B25789">
            <w:pPr>
              <w:keepNext/>
              <w:keepLines/>
              <w:rPr>
                <w:rFonts w:ascii="Garamond" w:hAnsi="Garamond"/>
                <w:sz w:val="22"/>
                <w:szCs w:val="22"/>
              </w:rPr>
            </w:pPr>
          </w:p>
        </w:tc>
        <w:tc>
          <w:tcPr>
            <w:tcW w:w="1559" w:type="dxa"/>
          </w:tcPr>
          <w:p w:rsidR="00172D0C" w:rsidRPr="000450A7" w:rsidRDefault="00172D0C" w:rsidP="00B25789">
            <w:pPr>
              <w:rPr>
                <w:rFonts w:ascii="Garamond" w:hAnsi="Garamond"/>
                <w:color w:val="000000"/>
                <w:sz w:val="22"/>
                <w:szCs w:val="22"/>
              </w:rPr>
            </w:pPr>
            <w:r w:rsidRPr="000450A7">
              <w:rPr>
                <w:rFonts w:ascii="Garamond" w:hAnsi="Garamond"/>
                <w:color w:val="000000"/>
                <w:sz w:val="22"/>
                <w:szCs w:val="22"/>
              </w:rPr>
              <w:t>popis</w:t>
            </w:r>
          </w:p>
        </w:tc>
        <w:tc>
          <w:tcPr>
            <w:tcW w:w="4536" w:type="dxa"/>
            <w:vAlign w:val="bottom"/>
          </w:tcPr>
          <w:p w:rsidR="00172D0C" w:rsidRPr="000450A7" w:rsidRDefault="000450A7" w:rsidP="000450A7">
            <w:pPr>
              <w:jc w:val="both"/>
              <w:rPr>
                <w:rFonts w:ascii="Garamond" w:hAnsi="Garamond"/>
                <w:color w:val="000000"/>
                <w:sz w:val="22"/>
                <w:szCs w:val="22"/>
              </w:rPr>
            </w:pPr>
            <w:r w:rsidRPr="000450A7">
              <w:rPr>
                <w:rFonts w:ascii="Garamond" w:hAnsi="Garamond"/>
                <w:color w:val="000000"/>
                <w:sz w:val="22"/>
                <w:szCs w:val="22"/>
              </w:rPr>
              <w:t>Pozemek pro výstavbu RD leží nedaleko místní komunikace</w:t>
            </w:r>
            <w:r>
              <w:rPr>
                <w:rFonts w:ascii="Garamond" w:hAnsi="Garamond"/>
                <w:color w:val="000000"/>
                <w:sz w:val="22"/>
                <w:szCs w:val="22"/>
              </w:rPr>
              <w:t xml:space="preserve">. </w:t>
            </w:r>
            <w:r w:rsidRPr="000450A7">
              <w:rPr>
                <w:rFonts w:ascii="Garamond" w:hAnsi="Garamond"/>
                <w:color w:val="000000"/>
                <w:sz w:val="22"/>
                <w:szCs w:val="22"/>
              </w:rPr>
              <w:t>V okolí je zástavba rodinných domů. Územním plánem je zde vymezena plocha venkovského bydlení. Z inženýrských sítí je v dosahu el., voda a plyn. Kanalizace je plánována v obci na letošní rok.</w:t>
            </w:r>
          </w:p>
        </w:tc>
      </w:tr>
    </w:tbl>
    <w:p w:rsidR="00DC3F40" w:rsidRDefault="00DC3F40" w:rsidP="00C67546">
      <w:pPr>
        <w:rPr>
          <w:rFonts w:ascii="Garamond" w:hAnsi="Garamond"/>
        </w:rPr>
      </w:pPr>
    </w:p>
    <w:p w:rsidR="00172D0C" w:rsidRPr="000B094C" w:rsidRDefault="00172D0C" w:rsidP="00C67546">
      <w:pPr>
        <w:rPr>
          <w:rFonts w:ascii="Garamond" w:hAnsi="Garamond"/>
        </w:rPr>
      </w:pPr>
    </w:p>
    <w:p w:rsidR="000450A7" w:rsidRDefault="00186632" w:rsidP="00C67546">
      <w:pPr>
        <w:rPr>
          <w:rFonts w:ascii="Garamond" w:hAnsi="Garamond"/>
        </w:rPr>
      </w:pPr>
      <w:r>
        <w:rPr>
          <w:rFonts w:ascii="Garamond" w:hAnsi="Garamond"/>
        </w:rPr>
        <w:t>Korekční tabulka parametrů:</w:t>
      </w:r>
    </w:p>
    <w:tbl>
      <w:tblPr>
        <w:tblStyle w:val="Mkatabulky"/>
        <w:tblW w:w="9322" w:type="dxa"/>
        <w:tblLayout w:type="fixed"/>
        <w:tblLook w:val="04A0" w:firstRow="1" w:lastRow="0" w:firstColumn="1" w:lastColumn="0" w:noHBand="0" w:noVBand="1"/>
      </w:tblPr>
      <w:tblGrid>
        <w:gridCol w:w="932"/>
        <w:gridCol w:w="932"/>
        <w:gridCol w:w="932"/>
        <w:gridCol w:w="932"/>
        <w:gridCol w:w="933"/>
        <w:gridCol w:w="932"/>
        <w:gridCol w:w="932"/>
        <w:gridCol w:w="932"/>
        <w:gridCol w:w="932"/>
        <w:gridCol w:w="933"/>
      </w:tblGrid>
      <w:tr w:rsidR="000450A7" w:rsidRPr="000450A7" w:rsidTr="00E96B89">
        <w:trPr>
          <w:trHeight w:val="312"/>
        </w:trPr>
        <w:tc>
          <w:tcPr>
            <w:tcW w:w="932" w:type="dxa"/>
            <w:noWrap/>
            <w:hideMark/>
          </w:tcPr>
          <w:p w:rsidR="000450A7" w:rsidRPr="000450A7" w:rsidRDefault="000450A7" w:rsidP="000450A7">
            <w:pPr>
              <w:rPr>
                <w:rFonts w:ascii="Garamond" w:hAnsi="Garamond"/>
                <w:sz w:val="20"/>
                <w:szCs w:val="20"/>
              </w:rPr>
            </w:pPr>
            <w:r w:rsidRPr="000450A7">
              <w:rPr>
                <w:rFonts w:ascii="Garamond" w:hAnsi="Garamond"/>
                <w:sz w:val="20"/>
                <w:szCs w:val="20"/>
              </w:rPr>
              <w:t>č.</w:t>
            </w:r>
          </w:p>
        </w:tc>
        <w:tc>
          <w:tcPr>
            <w:tcW w:w="932" w:type="dxa"/>
            <w:noWrap/>
            <w:hideMark/>
          </w:tcPr>
          <w:p w:rsidR="000450A7" w:rsidRDefault="00A823E6" w:rsidP="000450A7">
            <w:pPr>
              <w:rPr>
                <w:rFonts w:ascii="Garamond" w:hAnsi="Garamond"/>
                <w:sz w:val="20"/>
                <w:szCs w:val="20"/>
              </w:rPr>
            </w:pPr>
            <w:r w:rsidRPr="000450A7">
              <w:rPr>
                <w:rFonts w:ascii="Garamond" w:hAnsi="Garamond"/>
                <w:sz w:val="20"/>
                <w:szCs w:val="20"/>
              </w:rPr>
              <w:t>P</w:t>
            </w:r>
            <w:r w:rsidR="000450A7" w:rsidRPr="000450A7">
              <w:rPr>
                <w:rFonts w:ascii="Garamond" w:hAnsi="Garamond"/>
                <w:sz w:val="20"/>
                <w:szCs w:val="20"/>
              </w:rPr>
              <w:t>locha</w:t>
            </w:r>
          </w:p>
          <w:p w:rsidR="00A823E6" w:rsidRPr="000450A7" w:rsidRDefault="00A823E6" w:rsidP="000450A7">
            <w:pPr>
              <w:rPr>
                <w:rFonts w:ascii="Garamond" w:hAnsi="Garamond"/>
                <w:sz w:val="20"/>
                <w:szCs w:val="20"/>
              </w:rPr>
            </w:pPr>
            <w:r>
              <w:rPr>
                <w:rFonts w:ascii="Garamond" w:hAnsi="Garamond"/>
                <w:sz w:val="20"/>
                <w:szCs w:val="20"/>
              </w:rPr>
              <w:t>m2</w:t>
            </w:r>
          </w:p>
        </w:tc>
        <w:tc>
          <w:tcPr>
            <w:tcW w:w="932" w:type="dxa"/>
            <w:noWrap/>
            <w:hideMark/>
          </w:tcPr>
          <w:p w:rsidR="000450A7" w:rsidRDefault="000450A7">
            <w:pPr>
              <w:rPr>
                <w:rFonts w:ascii="Garamond" w:hAnsi="Garamond"/>
                <w:sz w:val="20"/>
                <w:szCs w:val="20"/>
              </w:rPr>
            </w:pPr>
            <w:r w:rsidRPr="000450A7">
              <w:rPr>
                <w:rFonts w:ascii="Garamond" w:hAnsi="Garamond"/>
                <w:sz w:val="20"/>
                <w:szCs w:val="20"/>
              </w:rPr>
              <w:t>Kč/1m2</w:t>
            </w:r>
          </w:p>
          <w:p w:rsidR="000450A7" w:rsidRPr="000450A7" w:rsidRDefault="000450A7">
            <w:pPr>
              <w:rPr>
                <w:rFonts w:ascii="Garamond" w:hAnsi="Garamond"/>
                <w:sz w:val="20"/>
                <w:szCs w:val="20"/>
              </w:rPr>
            </w:pPr>
            <w:r>
              <w:rPr>
                <w:rFonts w:ascii="Garamond" w:hAnsi="Garamond"/>
                <w:sz w:val="20"/>
                <w:szCs w:val="20"/>
              </w:rPr>
              <w:t>prodejní</w:t>
            </w:r>
          </w:p>
        </w:tc>
        <w:tc>
          <w:tcPr>
            <w:tcW w:w="932" w:type="dxa"/>
            <w:noWrap/>
            <w:hideMark/>
          </w:tcPr>
          <w:p w:rsidR="000450A7" w:rsidRPr="000450A7" w:rsidRDefault="000450A7" w:rsidP="000450A7">
            <w:pPr>
              <w:rPr>
                <w:rFonts w:ascii="Garamond" w:hAnsi="Garamond"/>
                <w:sz w:val="20"/>
                <w:szCs w:val="20"/>
              </w:rPr>
            </w:pPr>
            <w:r w:rsidRPr="000450A7">
              <w:rPr>
                <w:rFonts w:ascii="Garamond" w:hAnsi="Garamond"/>
                <w:sz w:val="20"/>
                <w:szCs w:val="20"/>
              </w:rPr>
              <w:t>provize RK</w:t>
            </w:r>
          </w:p>
        </w:tc>
        <w:tc>
          <w:tcPr>
            <w:tcW w:w="933" w:type="dxa"/>
            <w:noWrap/>
            <w:hideMark/>
          </w:tcPr>
          <w:p w:rsidR="000450A7" w:rsidRPr="000450A7" w:rsidRDefault="000450A7" w:rsidP="000450A7">
            <w:pPr>
              <w:rPr>
                <w:rFonts w:ascii="Garamond" w:hAnsi="Garamond"/>
                <w:sz w:val="20"/>
                <w:szCs w:val="20"/>
              </w:rPr>
            </w:pPr>
            <w:proofErr w:type="spellStart"/>
            <w:r w:rsidRPr="000450A7">
              <w:rPr>
                <w:rFonts w:ascii="Garamond" w:hAnsi="Garamond"/>
                <w:sz w:val="20"/>
                <w:szCs w:val="20"/>
              </w:rPr>
              <w:t>koef</w:t>
            </w:r>
            <w:proofErr w:type="spellEnd"/>
            <w:r w:rsidRPr="000450A7">
              <w:rPr>
                <w:rFonts w:ascii="Garamond" w:hAnsi="Garamond"/>
                <w:sz w:val="20"/>
                <w:szCs w:val="20"/>
              </w:rPr>
              <w:t>. velikosti</w:t>
            </w:r>
          </w:p>
        </w:tc>
        <w:tc>
          <w:tcPr>
            <w:tcW w:w="932" w:type="dxa"/>
            <w:noWrap/>
            <w:hideMark/>
          </w:tcPr>
          <w:p w:rsidR="000450A7" w:rsidRPr="000450A7" w:rsidRDefault="000450A7" w:rsidP="000450A7">
            <w:pPr>
              <w:rPr>
                <w:rFonts w:ascii="Garamond" w:hAnsi="Garamond"/>
                <w:sz w:val="20"/>
                <w:szCs w:val="20"/>
              </w:rPr>
            </w:pPr>
            <w:proofErr w:type="spellStart"/>
            <w:r w:rsidRPr="000450A7">
              <w:rPr>
                <w:rFonts w:ascii="Garamond" w:hAnsi="Garamond"/>
                <w:sz w:val="20"/>
                <w:szCs w:val="20"/>
              </w:rPr>
              <w:t>koef</w:t>
            </w:r>
            <w:proofErr w:type="spellEnd"/>
            <w:r w:rsidRPr="000450A7">
              <w:rPr>
                <w:rFonts w:ascii="Garamond" w:hAnsi="Garamond"/>
                <w:sz w:val="20"/>
                <w:szCs w:val="20"/>
              </w:rPr>
              <w:t>. místa</w:t>
            </w:r>
          </w:p>
        </w:tc>
        <w:tc>
          <w:tcPr>
            <w:tcW w:w="932" w:type="dxa"/>
            <w:noWrap/>
            <w:hideMark/>
          </w:tcPr>
          <w:p w:rsidR="000450A7" w:rsidRPr="000450A7" w:rsidRDefault="000450A7" w:rsidP="000450A7">
            <w:pPr>
              <w:rPr>
                <w:rFonts w:ascii="Garamond" w:hAnsi="Garamond"/>
                <w:sz w:val="20"/>
                <w:szCs w:val="20"/>
              </w:rPr>
            </w:pPr>
            <w:proofErr w:type="spellStart"/>
            <w:r w:rsidRPr="000450A7">
              <w:rPr>
                <w:rFonts w:ascii="Garamond" w:hAnsi="Garamond"/>
                <w:sz w:val="20"/>
                <w:szCs w:val="20"/>
              </w:rPr>
              <w:t>koef</w:t>
            </w:r>
            <w:proofErr w:type="spellEnd"/>
            <w:r w:rsidRPr="000450A7">
              <w:rPr>
                <w:rFonts w:ascii="Garamond" w:hAnsi="Garamond"/>
                <w:sz w:val="20"/>
                <w:szCs w:val="20"/>
              </w:rPr>
              <w:t>. stavu</w:t>
            </w:r>
          </w:p>
        </w:tc>
        <w:tc>
          <w:tcPr>
            <w:tcW w:w="932" w:type="dxa"/>
            <w:noWrap/>
            <w:hideMark/>
          </w:tcPr>
          <w:p w:rsidR="000450A7" w:rsidRPr="000450A7" w:rsidRDefault="000450A7" w:rsidP="000450A7">
            <w:pPr>
              <w:rPr>
                <w:rFonts w:ascii="Garamond" w:hAnsi="Garamond"/>
                <w:sz w:val="20"/>
                <w:szCs w:val="20"/>
              </w:rPr>
            </w:pPr>
            <w:proofErr w:type="spellStart"/>
            <w:r w:rsidRPr="000450A7">
              <w:rPr>
                <w:rFonts w:ascii="Garamond" w:hAnsi="Garamond"/>
                <w:sz w:val="20"/>
                <w:szCs w:val="20"/>
              </w:rPr>
              <w:t>koef</w:t>
            </w:r>
            <w:proofErr w:type="spellEnd"/>
            <w:r w:rsidRPr="000450A7">
              <w:rPr>
                <w:rFonts w:ascii="Garamond" w:hAnsi="Garamond"/>
                <w:sz w:val="20"/>
                <w:szCs w:val="20"/>
              </w:rPr>
              <w:t>. vybavení</w:t>
            </w:r>
          </w:p>
        </w:tc>
        <w:tc>
          <w:tcPr>
            <w:tcW w:w="932" w:type="dxa"/>
            <w:noWrap/>
            <w:hideMark/>
          </w:tcPr>
          <w:p w:rsidR="000450A7" w:rsidRPr="000450A7" w:rsidRDefault="000450A7" w:rsidP="000450A7">
            <w:pPr>
              <w:rPr>
                <w:rFonts w:ascii="Garamond" w:hAnsi="Garamond"/>
                <w:sz w:val="20"/>
                <w:szCs w:val="20"/>
              </w:rPr>
            </w:pPr>
            <w:proofErr w:type="spellStart"/>
            <w:r w:rsidRPr="000450A7">
              <w:rPr>
                <w:rFonts w:ascii="Garamond" w:hAnsi="Garamond"/>
                <w:sz w:val="20"/>
                <w:szCs w:val="20"/>
              </w:rPr>
              <w:t>koef.okolí</w:t>
            </w:r>
            <w:proofErr w:type="spellEnd"/>
          </w:p>
        </w:tc>
        <w:tc>
          <w:tcPr>
            <w:tcW w:w="933" w:type="dxa"/>
            <w:noWrap/>
            <w:hideMark/>
          </w:tcPr>
          <w:p w:rsidR="000450A7" w:rsidRPr="000450A7" w:rsidRDefault="000450A7" w:rsidP="000450A7">
            <w:pPr>
              <w:rPr>
                <w:rFonts w:ascii="Garamond" w:hAnsi="Garamond"/>
                <w:b/>
                <w:bCs/>
                <w:sz w:val="20"/>
                <w:szCs w:val="20"/>
              </w:rPr>
            </w:pPr>
            <w:r w:rsidRPr="000450A7">
              <w:rPr>
                <w:rFonts w:ascii="Garamond" w:hAnsi="Garamond"/>
                <w:b/>
                <w:sz w:val="20"/>
                <w:szCs w:val="20"/>
              </w:rPr>
              <w:t>Kč/1m2</w:t>
            </w:r>
          </w:p>
        </w:tc>
      </w:tr>
      <w:tr w:rsidR="000450A7" w:rsidRPr="000450A7" w:rsidTr="00E96B89">
        <w:trPr>
          <w:trHeight w:val="312"/>
        </w:trPr>
        <w:tc>
          <w:tcPr>
            <w:tcW w:w="932" w:type="dxa"/>
            <w:noWrap/>
            <w:hideMark/>
          </w:tcPr>
          <w:p w:rsidR="000450A7" w:rsidRPr="000450A7" w:rsidRDefault="000450A7" w:rsidP="000450A7">
            <w:pPr>
              <w:rPr>
                <w:rFonts w:ascii="Garamond" w:hAnsi="Garamond"/>
                <w:sz w:val="22"/>
                <w:szCs w:val="22"/>
              </w:rPr>
            </w:pPr>
            <w:r w:rsidRPr="000450A7">
              <w:rPr>
                <w:rFonts w:ascii="Garamond" w:hAnsi="Garamond"/>
                <w:sz w:val="22"/>
                <w:szCs w:val="22"/>
              </w:rPr>
              <w:t>1</w:t>
            </w:r>
          </w:p>
        </w:tc>
        <w:tc>
          <w:tcPr>
            <w:tcW w:w="932" w:type="dxa"/>
            <w:noWrap/>
            <w:hideMark/>
          </w:tcPr>
          <w:p w:rsidR="000450A7" w:rsidRPr="000450A7" w:rsidRDefault="000450A7" w:rsidP="000450A7">
            <w:pPr>
              <w:jc w:val="right"/>
              <w:rPr>
                <w:rFonts w:ascii="Garamond" w:hAnsi="Garamond"/>
                <w:sz w:val="22"/>
                <w:szCs w:val="22"/>
              </w:rPr>
            </w:pPr>
            <w:r w:rsidRPr="000450A7">
              <w:rPr>
                <w:rFonts w:ascii="Garamond" w:hAnsi="Garamond"/>
                <w:sz w:val="22"/>
                <w:szCs w:val="22"/>
              </w:rPr>
              <w:t>2 077</w:t>
            </w:r>
          </w:p>
        </w:tc>
        <w:tc>
          <w:tcPr>
            <w:tcW w:w="932" w:type="dxa"/>
            <w:noWrap/>
            <w:hideMark/>
          </w:tcPr>
          <w:p w:rsidR="000450A7" w:rsidRPr="000450A7" w:rsidRDefault="000450A7" w:rsidP="000450A7">
            <w:pPr>
              <w:jc w:val="right"/>
              <w:rPr>
                <w:rFonts w:ascii="Garamond" w:hAnsi="Garamond"/>
                <w:sz w:val="22"/>
                <w:szCs w:val="22"/>
              </w:rPr>
            </w:pPr>
            <w:r w:rsidRPr="000450A7">
              <w:rPr>
                <w:rFonts w:ascii="Garamond" w:hAnsi="Garamond"/>
                <w:sz w:val="22"/>
                <w:szCs w:val="22"/>
              </w:rPr>
              <w:t>690</w:t>
            </w:r>
          </w:p>
        </w:tc>
        <w:tc>
          <w:tcPr>
            <w:tcW w:w="932" w:type="dxa"/>
            <w:noWrap/>
            <w:hideMark/>
          </w:tcPr>
          <w:p w:rsidR="000450A7" w:rsidRPr="000450A7" w:rsidRDefault="000450A7" w:rsidP="000450A7">
            <w:pPr>
              <w:jc w:val="right"/>
              <w:rPr>
                <w:rFonts w:ascii="Garamond" w:hAnsi="Garamond"/>
                <w:sz w:val="22"/>
                <w:szCs w:val="22"/>
              </w:rPr>
            </w:pPr>
            <w:r w:rsidRPr="000450A7">
              <w:rPr>
                <w:rFonts w:ascii="Garamond" w:hAnsi="Garamond"/>
                <w:sz w:val="22"/>
                <w:szCs w:val="22"/>
              </w:rPr>
              <w:t>0,95</w:t>
            </w:r>
          </w:p>
        </w:tc>
        <w:tc>
          <w:tcPr>
            <w:tcW w:w="933" w:type="dxa"/>
            <w:noWrap/>
            <w:hideMark/>
          </w:tcPr>
          <w:p w:rsidR="000450A7" w:rsidRPr="000450A7" w:rsidRDefault="000450A7" w:rsidP="000450A7">
            <w:pPr>
              <w:jc w:val="right"/>
              <w:rPr>
                <w:rFonts w:ascii="Garamond" w:hAnsi="Garamond"/>
                <w:sz w:val="22"/>
                <w:szCs w:val="22"/>
              </w:rPr>
            </w:pPr>
            <w:r w:rsidRPr="000450A7">
              <w:rPr>
                <w:rFonts w:ascii="Garamond" w:hAnsi="Garamond"/>
                <w:sz w:val="22"/>
                <w:szCs w:val="22"/>
              </w:rPr>
              <w:t>1,00</w:t>
            </w:r>
          </w:p>
        </w:tc>
        <w:tc>
          <w:tcPr>
            <w:tcW w:w="932" w:type="dxa"/>
            <w:noWrap/>
            <w:hideMark/>
          </w:tcPr>
          <w:p w:rsidR="000450A7" w:rsidRPr="000450A7" w:rsidRDefault="000450A7" w:rsidP="000450A7">
            <w:pPr>
              <w:jc w:val="right"/>
              <w:rPr>
                <w:rFonts w:ascii="Garamond" w:hAnsi="Garamond"/>
                <w:sz w:val="22"/>
                <w:szCs w:val="22"/>
              </w:rPr>
            </w:pPr>
            <w:r w:rsidRPr="000450A7">
              <w:rPr>
                <w:rFonts w:ascii="Garamond" w:hAnsi="Garamond"/>
                <w:sz w:val="22"/>
                <w:szCs w:val="22"/>
              </w:rPr>
              <w:t>0,95</w:t>
            </w:r>
          </w:p>
        </w:tc>
        <w:tc>
          <w:tcPr>
            <w:tcW w:w="932" w:type="dxa"/>
            <w:noWrap/>
            <w:hideMark/>
          </w:tcPr>
          <w:p w:rsidR="000450A7" w:rsidRPr="000450A7" w:rsidRDefault="000450A7" w:rsidP="000450A7">
            <w:pPr>
              <w:jc w:val="right"/>
              <w:rPr>
                <w:rFonts w:ascii="Garamond" w:hAnsi="Garamond"/>
                <w:sz w:val="22"/>
                <w:szCs w:val="22"/>
              </w:rPr>
            </w:pPr>
            <w:r w:rsidRPr="000450A7">
              <w:rPr>
                <w:rFonts w:ascii="Garamond" w:hAnsi="Garamond"/>
                <w:sz w:val="22"/>
                <w:szCs w:val="22"/>
              </w:rPr>
              <w:t>1,00</w:t>
            </w:r>
          </w:p>
        </w:tc>
        <w:tc>
          <w:tcPr>
            <w:tcW w:w="932" w:type="dxa"/>
            <w:noWrap/>
            <w:hideMark/>
          </w:tcPr>
          <w:p w:rsidR="000450A7" w:rsidRPr="000450A7" w:rsidRDefault="000450A7" w:rsidP="000450A7">
            <w:pPr>
              <w:jc w:val="right"/>
              <w:rPr>
                <w:rFonts w:ascii="Garamond" w:hAnsi="Garamond"/>
                <w:sz w:val="22"/>
                <w:szCs w:val="22"/>
              </w:rPr>
            </w:pPr>
            <w:r w:rsidRPr="000450A7">
              <w:rPr>
                <w:rFonts w:ascii="Garamond" w:hAnsi="Garamond"/>
                <w:sz w:val="22"/>
                <w:szCs w:val="22"/>
              </w:rPr>
              <w:t>0,60</w:t>
            </w:r>
          </w:p>
        </w:tc>
        <w:tc>
          <w:tcPr>
            <w:tcW w:w="932" w:type="dxa"/>
            <w:noWrap/>
            <w:hideMark/>
          </w:tcPr>
          <w:p w:rsidR="000450A7" w:rsidRPr="000450A7" w:rsidRDefault="000450A7" w:rsidP="000450A7">
            <w:pPr>
              <w:jc w:val="right"/>
              <w:rPr>
                <w:rFonts w:ascii="Garamond" w:hAnsi="Garamond"/>
                <w:sz w:val="22"/>
                <w:szCs w:val="22"/>
              </w:rPr>
            </w:pPr>
            <w:r w:rsidRPr="000450A7">
              <w:rPr>
                <w:rFonts w:ascii="Garamond" w:hAnsi="Garamond"/>
                <w:sz w:val="22"/>
                <w:szCs w:val="22"/>
              </w:rPr>
              <w:t>0,80</w:t>
            </w:r>
          </w:p>
        </w:tc>
        <w:tc>
          <w:tcPr>
            <w:tcW w:w="933" w:type="dxa"/>
            <w:noWrap/>
            <w:hideMark/>
          </w:tcPr>
          <w:p w:rsidR="000450A7" w:rsidRPr="000450A7" w:rsidRDefault="000450A7" w:rsidP="000450A7">
            <w:pPr>
              <w:jc w:val="right"/>
              <w:rPr>
                <w:rFonts w:ascii="Garamond" w:hAnsi="Garamond"/>
                <w:sz w:val="22"/>
                <w:szCs w:val="22"/>
              </w:rPr>
            </w:pPr>
            <w:r w:rsidRPr="000450A7">
              <w:rPr>
                <w:rFonts w:ascii="Garamond" w:hAnsi="Garamond"/>
                <w:sz w:val="22"/>
                <w:szCs w:val="22"/>
              </w:rPr>
              <w:t>299</w:t>
            </w:r>
          </w:p>
        </w:tc>
      </w:tr>
      <w:tr w:rsidR="000450A7" w:rsidRPr="000450A7" w:rsidTr="00E96B89">
        <w:trPr>
          <w:trHeight w:val="312"/>
        </w:trPr>
        <w:tc>
          <w:tcPr>
            <w:tcW w:w="932" w:type="dxa"/>
            <w:noWrap/>
            <w:hideMark/>
          </w:tcPr>
          <w:p w:rsidR="000450A7" w:rsidRPr="000450A7" w:rsidRDefault="000450A7" w:rsidP="000450A7">
            <w:pPr>
              <w:rPr>
                <w:rFonts w:ascii="Garamond" w:hAnsi="Garamond"/>
                <w:sz w:val="22"/>
                <w:szCs w:val="22"/>
              </w:rPr>
            </w:pPr>
            <w:r w:rsidRPr="000450A7">
              <w:rPr>
                <w:rFonts w:ascii="Garamond" w:hAnsi="Garamond"/>
                <w:sz w:val="22"/>
                <w:szCs w:val="22"/>
              </w:rPr>
              <w:t>2</w:t>
            </w:r>
          </w:p>
        </w:tc>
        <w:tc>
          <w:tcPr>
            <w:tcW w:w="932" w:type="dxa"/>
            <w:noWrap/>
            <w:hideMark/>
          </w:tcPr>
          <w:p w:rsidR="000450A7" w:rsidRPr="000450A7" w:rsidRDefault="000450A7" w:rsidP="000450A7">
            <w:pPr>
              <w:jc w:val="right"/>
              <w:rPr>
                <w:rFonts w:ascii="Garamond" w:hAnsi="Garamond"/>
                <w:sz w:val="22"/>
                <w:szCs w:val="22"/>
              </w:rPr>
            </w:pPr>
            <w:r w:rsidRPr="000450A7">
              <w:rPr>
                <w:rFonts w:ascii="Garamond" w:hAnsi="Garamond"/>
                <w:sz w:val="22"/>
                <w:szCs w:val="22"/>
              </w:rPr>
              <w:t>1 882</w:t>
            </w:r>
          </w:p>
        </w:tc>
        <w:tc>
          <w:tcPr>
            <w:tcW w:w="932" w:type="dxa"/>
            <w:noWrap/>
            <w:hideMark/>
          </w:tcPr>
          <w:p w:rsidR="000450A7" w:rsidRPr="000450A7" w:rsidRDefault="000450A7" w:rsidP="000450A7">
            <w:pPr>
              <w:jc w:val="right"/>
              <w:rPr>
                <w:rFonts w:ascii="Garamond" w:hAnsi="Garamond"/>
                <w:sz w:val="22"/>
                <w:szCs w:val="22"/>
              </w:rPr>
            </w:pPr>
            <w:r w:rsidRPr="000450A7">
              <w:rPr>
                <w:rFonts w:ascii="Garamond" w:hAnsi="Garamond"/>
                <w:sz w:val="22"/>
                <w:szCs w:val="22"/>
              </w:rPr>
              <w:t>650</w:t>
            </w:r>
          </w:p>
        </w:tc>
        <w:tc>
          <w:tcPr>
            <w:tcW w:w="932" w:type="dxa"/>
            <w:noWrap/>
            <w:hideMark/>
          </w:tcPr>
          <w:p w:rsidR="000450A7" w:rsidRPr="000450A7" w:rsidRDefault="000450A7" w:rsidP="000450A7">
            <w:pPr>
              <w:jc w:val="right"/>
              <w:rPr>
                <w:rFonts w:ascii="Garamond" w:hAnsi="Garamond"/>
                <w:sz w:val="22"/>
                <w:szCs w:val="22"/>
              </w:rPr>
            </w:pPr>
            <w:r w:rsidRPr="000450A7">
              <w:rPr>
                <w:rFonts w:ascii="Garamond" w:hAnsi="Garamond"/>
                <w:sz w:val="22"/>
                <w:szCs w:val="22"/>
              </w:rPr>
              <w:t>0,95</w:t>
            </w:r>
          </w:p>
        </w:tc>
        <w:tc>
          <w:tcPr>
            <w:tcW w:w="933" w:type="dxa"/>
            <w:noWrap/>
            <w:hideMark/>
          </w:tcPr>
          <w:p w:rsidR="000450A7" w:rsidRPr="000450A7" w:rsidRDefault="000450A7" w:rsidP="000450A7">
            <w:pPr>
              <w:jc w:val="right"/>
              <w:rPr>
                <w:rFonts w:ascii="Garamond" w:hAnsi="Garamond"/>
                <w:sz w:val="22"/>
                <w:szCs w:val="22"/>
              </w:rPr>
            </w:pPr>
            <w:r w:rsidRPr="000450A7">
              <w:rPr>
                <w:rFonts w:ascii="Garamond" w:hAnsi="Garamond"/>
                <w:sz w:val="22"/>
                <w:szCs w:val="22"/>
              </w:rPr>
              <w:t>1,00</w:t>
            </w:r>
          </w:p>
        </w:tc>
        <w:tc>
          <w:tcPr>
            <w:tcW w:w="932" w:type="dxa"/>
            <w:noWrap/>
            <w:hideMark/>
          </w:tcPr>
          <w:p w:rsidR="000450A7" w:rsidRPr="000450A7" w:rsidRDefault="000450A7" w:rsidP="000450A7">
            <w:pPr>
              <w:jc w:val="right"/>
              <w:rPr>
                <w:rFonts w:ascii="Garamond" w:hAnsi="Garamond"/>
                <w:sz w:val="22"/>
                <w:szCs w:val="22"/>
              </w:rPr>
            </w:pPr>
            <w:r w:rsidRPr="000450A7">
              <w:rPr>
                <w:rFonts w:ascii="Garamond" w:hAnsi="Garamond"/>
                <w:sz w:val="22"/>
                <w:szCs w:val="22"/>
              </w:rPr>
              <w:t>1,00</w:t>
            </w:r>
          </w:p>
        </w:tc>
        <w:tc>
          <w:tcPr>
            <w:tcW w:w="932" w:type="dxa"/>
            <w:noWrap/>
            <w:hideMark/>
          </w:tcPr>
          <w:p w:rsidR="000450A7" w:rsidRPr="000450A7" w:rsidRDefault="000450A7" w:rsidP="000450A7">
            <w:pPr>
              <w:jc w:val="right"/>
              <w:rPr>
                <w:rFonts w:ascii="Garamond" w:hAnsi="Garamond"/>
                <w:sz w:val="22"/>
                <w:szCs w:val="22"/>
              </w:rPr>
            </w:pPr>
            <w:r w:rsidRPr="000450A7">
              <w:rPr>
                <w:rFonts w:ascii="Garamond" w:hAnsi="Garamond"/>
                <w:sz w:val="22"/>
                <w:szCs w:val="22"/>
              </w:rPr>
              <w:t>1,00</w:t>
            </w:r>
          </w:p>
        </w:tc>
        <w:tc>
          <w:tcPr>
            <w:tcW w:w="932" w:type="dxa"/>
            <w:noWrap/>
            <w:hideMark/>
          </w:tcPr>
          <w:p w:rsidR="000450A7" w:rsidRPr="000450A7" w:rsidRDefault="000450A7" w:rsidP="000450A7">
            <w:pPr>
              <w:jc w:val="right"/>
              <w:rPr>
                <w:rFonts w:ascii="Garamond" w:hAnsi="Garamond"/>
                <w:sz w:val="22"/>
                <w:szCs w:val="22"/>
              </w:rPr>
            </w:pPr>
            <w:r w:rsidRPr="000450A7">
              <w:rPr>
                <w:rFonts w:ascii="Garamond" w:hAnsi="Garamond"/>
                <w:sz w:val="22"/>
                <w:szCs w:val="22"/>
              </w:rPr>
              <w:t>0,80</w:t>
            </w:r>
          </w:p>
        </w:tc>
        <w:tc>
          <w:tcPr>
            <w:tcW w:w="932" w:type="dxa"/>
            <w:noWrap/>
            <w:hideMark/>
          </w:tcPr>
          <w:p w:rsidR="000450A7" w:rsidRPr="000450A7" w:rsidRDefault="000450A7" w:rsidP="000450A7">
            <w:pPr>
              <w:jc w:val="right"/>
              <w:rPr>
                <w:rFonts w:ascii="Garamond" w:hAnsi="Garamond"/>
                <w:sz w:val="22"/>
                <w:szCs w:val="22"/>
              </w:rPr>
            </w:pPr>
            <w:r w:rsidRPr="000450A7">
              <w:rPr>
                <w:rFonts w:ascii="Garamond" w:hAnsi="Garamond"/>
                <w:sz w:val="22"/>
                <w:szCs w:val="22"/>
              </w:rPr>
              <w:t>0,80</w:t>
            </w:r>
          </w:p>
        </w:tc>
        <w:tc>
          <w:tcPr>
            <w:tcW w:w="933" w:type="dxa"/>
            <w:noWrap/>
            <w:hideMark/>
          </w:tcPr>
          <w:p w:rsidR="000450A7" w:rsidRPr="000450A7" w:rsidRDefault="000450A7" w:rsidP="000450A7">
            <w:pPr>
              <w:jc w:val="right"/>
              <w:rPr>
                <w:rFonts w:ascii="Garamond" w:hAnsi="Garamond"/>
                <w:sz w:val="22"/>
                <w:szCs w:val="22"/>
              </w:rPr>
            </w:pPr>
            <w:r w:rsidRPr="000450A7">
              <w:rPr>
                <w:rFonts w:ascii="Garamond" w:hAnsi="Garamond"/>
                <w:sz w:val="22"/>
                <w:szCs w:val="22"/>
              </w:rPr>
              <w:t>395</w:t>
            </w:r>
          </w:p>
        </w:tc>
      </w:tr>
      <w:tr w:rsidR="000450A7" w:rsidRPr="000450A7" w:rsidTr="00E96B89">
        <w:trPr>
          <w:trHeight w:val="312"/>
        </w:trPr>
        <w:tc>
          <w:tcPr>
            <w:tcW w:w="932" w:type="dxa"/>
            <w:noWrap/>
            <w:hideMark/>
          </w:tcPr>
          <w:p w:rsidR="000450A7" w:rsidRPr="000450A7" w:rsidRDefault="000450A7" w:rsidP="000450A7">
            <w:pPr>
              <w:rPr>
                <w:rFonts w:ascii="Garamond" w:hAnsi="Garamond"/>
                <w:sz w:val="22"/>
                <w:szCs w:val="22"/>
              </w:rPr>
            </w:pPr>
            <w:r w:rsidRPr="000450A7">
              <w:rPr>
                <w:rFonts w:ascii="Garamond" w:hAnsi="Garamond"/>
                <w:sz w:val="22"/>
                <w:szCs w:val="22"/>
              </w:rPr>
              <w:t>3</w:t>
            </w:r>
          </w:p>
        </w:tc>
        <w:tc>
          <w:tcPr>
            <w:tcW w:w="932" w:type="dxa"/>
            <w:noWrap/>
            <w:hideMark/>
          </w:tcPr>
          <w:p w:rsidR="000450A7" w:rsidRPr="000450A7" w:rsidRDefault="000450A7" w:rsidP="000450A7">
            <w:pPr>
              <w:jc w:val="right"/>
              <w:rPr>
                <w:rFonts w:ascii="Garamond" w:hAnsi="Garamond"/>
                <w:sz w:val="22"/>
                <w:szCs w:val="22"/>
              </w:rPr>
            </w:pPr>
            <w:r w:rsidRPr="000450A7">
              <w:rPr>
                <w:rFonts w:ascii="Garamond" w:hAnsi="Garamond"/>
                <w:sz w:val="22"/>
                <w:szCs w:val="22"/>
              </w:rPr>
              <w:t>2 128</w:t>
            </w:r>
          </w:p>
        </w:tc>
        <w:tc>
          <w:tcPr>
            <w:tcW w:w="932" w:type="dxa"/>
            <w:noWrap/>
            <w:hideMark/>
          </w:tcPr>
          <w:p w:rsidR="000450A7" w:rsidRPr="000450A7" w:rsidRDefault="000450A7" w:rsidP="000450A7">
            <w:pPr>
              <w:jc w:val="right"/>
              <w:rPr>
                <w:rFonts w:ascii="Garamond" w:hAnsi="Garamond"/>
                <w:sz w:val="22"/>
                <w:szCs w:val="22"/>
              </w:rPr>
            </w:pPr>
            <w:r w:rsidRPr="000450A7">
              <w:rPr>
                <w:rFonts w:ascii="Garamond" w:hAnsi="Garamond"/>
                <w:sz w:val="22"/>
                <w:szCs w:val="22"/>
              </w:rPr>
              <w:t>500</w:t>
            </w:r>
          </w:p>
        </w:tc>
        <w:tc>
          <w:tcPr>
            <w:tcW w:w="932" w:type="dxa"/>
            <w:noWrap/>
            <w:hideMark/>
          </w:tcPr>
          <w:p w:rsidR="000450A7" w:rsidRPr="000450A7" w:rsidRDefault="000450A7" w:rsidP="000450A7">
            <w:pPr>
              <w:jc w:val="right"/>
              <w:rPr>
                <w:rFonts w:ascii="Garamond" w:hAnsi="Garamond"/>
                <w:sz w:val="22"/>
                <w:szCs w:val="22"/>
              </w:rPr>
            </w:pPr>
            <w:r w:rsidRPr="000450A7">
              <w:rPr>
                <w:rFonts w:ascii="Garamond" w:hAnsi="Garamond"/>
                <w:sz w:val="22"/>
                <w:szCs w:val="22"/>
              </w:rPr>
              <w:t>0,95</w:t>
            </w:r>
          </w:p>
        </w:tc>
        <w:tc>
          <w:tcPr>
            <w:tcW w:w="933" w:type="dxa"/>
            <w:noWrap/>
            <w:hideMark/>
          </w:tcPr>
          <w:p w:rsidR="000450A7" w:rsidRPr="000450A7" w:rsidRDefault="000450A7" w:rsidP="000450A7">
            <w:pPr>
              <w:jc w:val="right"/>
              <w:rPr>
                <w:rFonts w:ascii="Garamond" w:hAnsi="Garamond"/>
                <w:sz w:val="22"/>
                <w:szCs w:val="22"/>
              </w:rPr>
            </w:pPr>
            <w:r w:rsidRPr="000450A7">
              <w:rPr>
                <w:rFonts w:ascii="Garamond" w:hAnsi="Garamond"/>
                <w:sz w:val="22"/>
                <w:szCs w:val="22"/>
              </w:rPr>
              <w:t>1,00</w:t>
            </w:r>
          </w:p>
        </w:tc>
        <w:tc>
          <w:tcPr>
            <w:tcW w:w="932" w:type="dxa"/>
            <w:noWrap/>
            <w:hideMark/>
          </w:tcPr>
          <w:p w:rsidR="000450A7" w:rsidRPr="000450A7" w:rsidRDefault="000450A7" w:rsidP="000450A7">
            <w:pPr>
              <w:jc w:val="right"/>
              <w:rPr>
                <w:rFonts w:ascii="Garamond" w:hAnsi="Garamond"/>
                <w:sz w:val="22"/>
                <w:szCs w:val="22"/>
              </w:rPr>
            </w:pPr>
            <w:r w:rsidRPr="000450A7">
              <w:rPr>
                <w:rFonts w:ascii="Garamond" w:hAnsi="Garamond"/>
                <w:sz w:val="22"/>
                <w:szCs w:val="22"/>
              </w:rPr>
              <w:t>1,00</w:t>
            </w:r>
          </w:p>
        </w:tc>
        <w:tc>
          <w:tcPr>
            <w:tcW w:w="932" w:type="dxa"/>
            <w:noWrap/>
            <w:hideMark/>
          </w:tcPr>
          <w:p w:rsidR="000450A7" w:rsidRPr="000450A7" w:rsidRDefault="000450A7" w:rsidP="000450A7">
            <w:pPr>
              <w:jc w:val="right"/>
              <w:rPr>
                <w:rFonts w:ascii="Garamond" w:hAnsi="Garamond"/>
                <w:sz w:val="22"/>
                <w:szCs w:val="22"/>
              </w:rPr>
            </w:pPr>
            <w:r w:rsidRPr="000450A7">
              <w:rPr>
                <w:rFonts w:ascii="Garamond" w:hAnsi="Garamond"/>
                <w:sz w:val="22"/>
                <w:szCs w:val="22"/>
              </w:rPr>
              <w:t>1,00</w:t>
            </w:r>
          </w:p>
        </w:tc>
        <w:tc>
          <w:tcPr>
            <w:tcW w:w="932" w:type="dxa"/>
            <w:noWrap/>
            <w:hideMark/>
          </w:tcPr>
          <w:p w:rsidR="000450A7" w:rsidRPr="000450A7" w:rsidRDefault="000450A7" w:rsidP="000450A7">
            <w:pPr>
              <w:jc w:val="right"/>
              <w:rPr>
                <w:rFonts w:ascii="Garamond" w:hAnsi="Garamond"/>
                <w:sz w:val="22"/>
                <w:szCs w:val="22"/>
              </w:rPr>
            </w:pPr>
            <w:r w:rsidRPr="000450A7">
              <w:rPr>
                <w:rFonts w:ascii="Garamond" w:hAnsi="Garamond"/>
                <w:sz w:val="22"/>
                <w:szCs w:val="22"/>
              </w:rPr>
              <w:t>0,80</w:t>
            </w:r>
          </w:p>
        </w:tc>
        <w:tc>
          <w:tcPr>
            <w:tcW w:w="932" w:type="dxa"/>
            <w:noWrap/>
            <w:hideMark/>
          </w:tcPr>
          <w:p w:rsidR="000450A7" w:rsidRPr="000450A7" w:rsidRDefault="000450A7" w:rsidP="000450A7">
            <w:pPr>
              <w:jc w:val="right"/>
              <w:rPr>
                <w:rFonts w:ascii="Garamond" w:hAnsi="Garamond"/>
                <w:sz w:val="22"/>
                <w:szCs w:val="22"/>
              </w:rPr>
            </w:pPr>
            <w:r w:rsidRPr="000450A7">
              <w:rPr>
                <w:rFonts w:ascii="Garamond" w:hAnsi="Garamond"/>
                <w:sz w:val="22"/>
                <w:szCs w:val="22"/>
              </w:rPr>
              <w:t>0,80</w:t>
            </w:r>
          </w:p>
        </w:tc>
        <w:tc>
          <w:tcPr>
            <w:tcW w:w="933" w:type="dxa"/>
            <w:noWrap/>
            <w:hideMark/>
          </w:tcPr>
          <w:p w:rsidR="000450A7" w:rsidRPr="000450A7" w:rsidRDefault="000450A7" w:rsidP="000450A7">
            <w:pPr>
              <w:jc w:val="right"/>
              <w:rPr>
                <w:rFonts w:ascii="Garamond" w:hAnsi="Garamond"/>
                <w:sz w:val="22"/>
                <w:szCs w:val="22"/>
              </w:rPr>
            </w:pPr>
            <w:r w:rsidRPr="000450A7">
              <w:rPr>
                <w:rFonts w:ascii="Garamond" w:hAnsi="Garamond"/>
                <w:sz w:val="22"/>
                <w:szCs w:val="22"/>
              </w:rPr>
              <w:t>304</w:t>
            </w:r>
          </w:p>
        </w:tc>
      </w:tr>
      <w:tr w:rsidR="000450A7" w:rsidRPr="000450A7" w:rsidTr="00E96B89">
        <w:trPr>
          <w:trHeight w:val="312"/>
        </w:trPr>
        <w:tc>
          <w:tcPr>
            <w:tcW w:w="932" w:type="dxa"/>
            <w:noWrap/>
            <w:hideMark/>
          </w:tcPr>
          <w:p w:rsidR="000450A7" w:rsidRPr="000450A7" w:rsidRDefault="000450A7" w:rsidP="000450A7">
            <w:pPr>
              <w:rPr>
                <w:rFonts w:ascii="Garamond" w:hAnsi="Garamond"/>
                <w:sz w:val="22"/>
                <w:szCs w:val="22"/>
              </w:rPr>
            </w:pPr>
            <w:r w:rsidRPr="000450A7">
              <w:rPr>
                <w:rFonts w:ascii="Garamond" w:hAnsi="Garamond"/>
                <w:sz w:val="22"/>
                <w:szCs w:val="22"/>
              </w:rPr>
              <w:t>4</w:t>
            </w:r>
          </w:p>
        </w:tc>
        <w:tc>
          <w:tcPr>
            <w:tcW w:w="932" w:type="dxa"/>
            <w:noWrap/>
            <w:hideMark/>
          </w:tcPr>
          <w:p w:rsidR="000450A7" w:rsidRPr="000450A7" w:rsidRDefault="000450A7" w:rsidP="000450A7">
            <w:pPr>
              <w:jc w:val="right"/>
              <w:rPr>
                <w:rFonts w:ascii="Garamond" w:hAnsi="Garamond"/>
                <w:sz w:val="22"/>
                <w:szCs w:val="22"/>
              </w:rPr>
            </w:pPr>
            <w:r w:rsidRPr="000450A7">
              <w:rPr>
                <w:rFonts w:ascii="Garamond" w:hAnsi="Garamond"/>
                <w:sz w:val="22"/>
                <w:szCs w:val="22"/>
              </w:rPr>
              <w:t>1 235</w:t>
            </w:r>
          </w:p>
        </w:tc>
        <w:tc>
          <w:tcPr>
            <w:tcW w:w="932" w:type="dxa"/>
            <w:noWrap/>
            <w:hideMark/>
          </w:tcPr>
          <w:p w:rsidR="000450A7" w:rsidRPr="000450A7" w:rsidRDefault="000450A7" w:rsidP="000450A7">
            <w:pPr>
              <w:jc w:val="right"/>
              <w:rPr>
                <w:rFonts w:ascii="Garamond" w:hAnsi="Garamond"/>
                <w:sz w:val="22"/>
                <w:szCs w:val="22"/>
              </w:rPr>
            </w:pPr>
            <w:r w:rsidRPr="000450A7">
              <w:rPr>
                <w:rFonts w:ascii="Garamond" w:hAnsi="Garamond"/>
                <w:sz w:val="22"/>
                <w:szCs w:val="22"/>
              </w:rPr>
              <w:t>636</w:t>
            </w:r>
          </w:p>
        </w:tc>
        <w:tc>
          <w:tcPr>
            <w:tcW w:w="932" w:type="dxa"/>
            <w:noWrap/>
            <w:hideMark/>
          </w:tcPr>
          <w:p w:rsidR="000450A7" w:rsidRPr="000450A7" w:rsidRDefault="000450A7" w:rsidP="000450A7">
            <w:pPr>
              <w:jc w:val="right"/>
              <w:rPr>
                <w:rFonts w:ascii="Garamond" w:hAnsi="Garamond"/>
                <w:sz w:val="22"/>
                <w:szCs w:val="22"/>
              </w:rPr>
            </w:pPr>
            <w:r w:rsidRPr="000450A7">
              <w:rPr>
                <w:rFonts w:ascii="Garamond" w:hAnsi="Garamond"/>
                <w:sz w:val="22"/>
                <w:szCs w:val="22"/>
              </w:rPr>
              <w:t>0,95</w:t>
            </w:r>
          </w:p>
        </w:tc>
        <w:tc>
          <w:tcPr>
            <w:tcW w:w="933" w:type="dxa"/>
            <w:noWrap/>
            <w:hideMark/>
          </w:tcPr>
          <w:p w:rsidR="000450A7" w:rsidRPr="000450A7" w:rsidRDefault="000450A7" w:rsidP="000450A7">
            <w:pPr>
              <w:jc w:val="right"/>
              <w:rPr>
                <w:rFonts w:ascii="Garamond" w:hAnsi="Garamond"/>
                <w:sz w:val="22"/>
                <w:szCs w:val="22"/>
              </w:rPr>
            </w:pPr>
            <w:r w:rsidRPr="000450A7">
              <w:rPr>
                <w:rFonts w:ascii="Garamond" w:hAnsi="Garamond"/>
                <w:sz w:val="22"/>
                <w:szCs w:val="22"/>
              </w:rPr>
              <w:t>1,00</w:t>
            </w:r>
          </w:p>
        </w:tc>
        <w:tc>
          <w:tcPr>
            <w:tcW w:w="932" w:type="dxa"/>
            <w:noWrap/>
            <w:hideMark/>
          </w:tcPr>
          <w:p w:rsidR="000450A7" w:rsidRPr="000450A7" w:rsidRDefault="000450A7" w:rsidP="000450A7">
            <w:pPr>
              <w:jc w:val="right"/>
              <w:rPr>
                <w:rFonts w:ascii="Garamond" w:hAnsi="Garamond"/>
                <w:sz w:val="22"/>
                <w:szCs w:val="22"/>
              </w:rPr>
            </w:pPr>
            <w:r w:rsidRPr="000450A7">
              <w:rPr>
                <w:rFonts w:ascii="Garamond" w:hAnsi="Garamond"/>
                <w:sz w:val="22"/>
                <w:szCs w:val="22"/>
              </w:rPr>
              <w:t>0,80</w:t>
            </w:r>
          </w:p>
        </w:tc>
        <w:tc>
          <w:tcPr>
            <w:tcW w:w="932" w:type="dxa"/>
            <w:noWrap/>
            <w:hideMark/>
          </w:tcPr>
          <w:p w:rsidR="000450A7" w:rsidRPr="000450A7" w:rsidRDefault="000450A7" w:rsidP="000450A7">
            <w:pPr>
              <w:jc w:val="right"/>
              <w:rPr>
                <w:rFonts w:ascii="Garamond" w:hAnsi="Garamond"/>
                <w:sz w:val="22"/>
                <w:szCs w:val="22"/>
              </w:rPr>
            </w:pPr>
            <w:r w:rsidRPr="000450A7">
              <w:rPr>
                <w:rFonts w:ascii="Garamond" w:hAnsi="Garamond"/>
                <w:sz w:val="22"/>
                <w:szCs w:val="22"/>
              </w:rPr>
              <w:t>1,00</w:t>
            </w:r>
          </w:p>
        </w:tc>
        <w:tc>
          <w:tcPr>
            <w:tcW w:w="932" w:type="dxa"/>
            <w:noWrap/>
            <w:hideMark/>
          </w:tcPr>
          <w:p w:rsidR="000450A7" w:rsidRPr="000450A7" w:rsidRDefault="000450A7" w:rsidP="000450A7">
            <w:pPr>
              <w:jc w:val="right"/>
              <w:rPr>
                <w:rFonts w:ascii="Garamond" w:hAnsi="Garamond"/>
                <w:sz w:val="22"/>
                <w:szCs w:val="22"/>
              </w:rPr>
            </w:pPr>
            <w:r w:rsidRPr="000450A7">
              <w:rPr>
                <w:rFonts w:ascii="Garamond" w:hAnsi="Garamond"/>
                <w:sz w:val="22"/>
                <w:szCs w:val="22"/>
              </w:rPr>
              <w:t>0,70</w:t>
            </w:r>
          </w:p>
        </w:tc>
        <w:tc>
          <w:tcPr>
            <w:tcW w:w="932" w:type="dxa"/>
            <w:noWrap/>
            <w:hideMark/>
          </w:tcPr>
          <w:p w:rsidR="000450A7" w:rsidRPr="000450A7" w:rsidRDefault="000450A7" w:rsidP="000450A7">
            <w:pPr>
              <w:jc w:val="right"/>
              <w:rPr>
                <w:rFonts w:ascii="Garamond" w:hAnsi="Garamond"/>
                <w:sz w:val="22"/>
                <w:szCs w:val="22"/>
              </w:rPr>
            </w:pPr>
            <w:r w:rsidRPr="000450A7">
              <w:rPr>
                <w:rFonts w:ascii="Garamond" w:hAnsi="Garamond"/>
                <w:sz w:val="22"/>
                <w:szCs w:val="22"/>
              </w:rPr>
              <w:t>0,80</w:t>
            </w:r>
          </w:p>
        </w:tc>
        <w:tc>
          <w:tcPr>
            <w:tcW w:w="933" w:type="dxa"/>
            <w:noWrap/>
            <w:hideMark/>
          </w:tcPr>
          <w:p w:rsidR="000450A7" w:rsidRPr="000450A7" w:rsidRDefault="000450A7" w:rsidP="000450A7">
            <w:pPr>
              <w:jc w:val="right"/>
              <w:rPr>
                <w:rFonts w:ascii="Garamond" w:hAnsi="Garamond"/>
                <w:sz w:val="22"/>
                <w:szCs w:val="22"/>
              </w:rPr>
            </w:pPr>
            <w:r w:rsidRPr="000450A7">
              <w:rPr>
                <w:rFonts w:ascii="Garamond" w:hAnsi="Garamond"/>
                <w:sz w:val="22"/>
                <w:szCs w:val="22"/>
              </w:rPr>
              <w:t>271</w:t>
            </w:r>
          </w:p>
        </w:tc>
      </w:tr>
      <w:tr w:rsidR="000450A7" w:rsidRPr="000450A7" w:rsidTr="00E96B89">
        <w:trPr>
          <w:trHeight w:val="312"/>
        </w:trPr>
        <w:tc>
          <w:tcPr>
            <w:tcW w:w="932" w:type="dxa"/>
            <w:noWrap/>
            <w:hideMark/>
          </w:tcPr>
          <w:p w:rsidR="000450A7" w:rsidRPr="000450A7" w:rsidRDefault="000450A7" w:rsidP="000450A7">
            <w:pPr>
              <w:rPr>
                <w:rFonts w:ascii="Garamond" w:hAnsi="Garamond"/>
                <w:sz w:val="22"/>
                <w:szCs w:val="22"/>
              </w:rPr>
            </w:pPr>
            <w:r w:rsidRPr="000450A7">
              <w:rPr>
                <w:rFonts w:ascii="Garamond" w:hAnsi="Garamond"/>
                <w:sz w:val="22"/>
                <w:szCs w:val="22"/>
              </w:rPr>
              <w:t>5</w:t>
            </w:r>
          </w:p>
        </w:tc>
        <w:tc>
          <w:tcPr>
            <w:tcW w:w="932" w:type="dxa"/>
            <w:noWrap/>
            <w:hideMark/>
          </w:tcPr>
          <w:p w:rsidR="000450A7" w:rsidRPr="000450A7" w:rsidRDefault="000450A7" w:rsidP="000450A7">
            <w:pPr>
              <w:jc w:val="right"/>
              <w:rPr>
                <w:rFonts w:ascii="Garamond" w:hAnsi="Garamond"/>
                <w:sz w:val="22"/>
                <w:szCs w:val="22"/>
              </w:rPr>
            </w:pPr>
            <w:r w:rsidRPr="000450A7">
              <w:rPr>
                <w:rFonts w:ascii="Garamond" w:hAnsi="Garamond"/>
                <w:sz w:val="22"/>
                <w:szCs w:val="22"/>
              </w:rPr>
              <w:t>1 318</w:t>
            </w:r>
          </w:p>
        </w:tc>
        <w:tc>
          <w:tcPr>
            <w:tcW w:w="932" w:type="dxa"/>
            <w:noWrap/>
            <w:hideMark/>
          </w:tcPr>
          <w:p w:rsidR="000450A7" w:rsidRPr="000450A7" w:rsidRDefault="000450A7" w:rsidP="000450A7">
            <w:pPr>
              <w:jc w:val="right"/>
              <w:rPr>
                <w:rFonts w:ascii="Garamond" w:hAnsi="Garamond"/>
                <w:sz w:val="22"/>
                <w:szCs w:val="22"/>
              </w:rPr>
            </w:pPr>
            <w:r w:rsidRPr="000450A7">
              <w:rPr>
                <w:rFonts w:ascii="Garamond" w:hAnsi="Garamond"/>
                <w:sz w:val="22"/>
                <w:szCs w:val="22"/>
              </w:rPr>
              <w:t>550</w:t>
            </w:r>
          </w:p>
        </w:tc>
        <w:tc>
          <w:tcPr>
            <w:tcW w:w="932" w:type="dxa"/>
            <w:noWrap/>
            <w:hideMark/>
          </w:tcPr>
          <w:p w:rsidR="000450A7" w:rsidRPr="000450A7" w:rsidRDefault="000450A7" w:rsidP="000450A7">
            <w:pPr>
              <w:jc w:val="right"/>
              <w:rPr>
                <w:rFonts w:ascii="Garamond" w:hAnsi="Garamond"/>
                <w:sz w:val="22"/>
                <w:szCs w:val="22"/>
              </w:rPr>
            </w:pPr>
            <w:r w:rsidRPr="000450A7">
              <w:rPr>
                <w:rFonts w:ascii="Garamond" w:hAnsi="Garamond"/>
                <w:sz w:val="22"/>
                <w:szCs w:val="22"/>
              </w:rPr>
              <w:t>0,95</w:t>
            </w:r>
          </w:p>
        </w:tc>
        <w:tc>
          <w:tcPr>
            <w:tcW w:w="933" w:type="dxa"/>
            <w:noWrap/>
            <w:hideMark/>
          </w:tcPr>
          <w:p w:rsidR="000450A7" w:rsidRPr="000450A7" w:rsidRDefault="000450A7" w:rsidP="000450A7">
            <w:pPr>
              <w:jc w:val="right"/>
              <w:rPr>
                <w:rFonts w:ascii="Garamond" w:hAnsi="Garamond"/>
                <w:sz w:val="22"/>
                <w:szCs w:val="22"/>
              </w:rPr>
            </w:pPr>
            <w:r w:rsidRPr="000450A7">
              <w:rPr>
                <w:rFonts w:ascii="Garamond" w:hAnsi="Garamond"/>
                <w:sz w:val="22"/>
                <w:szCs w:val="22"/>
              </w:rPr>
              <w:t>1,00</w:t>
            </w:r>
          </w:p>
        </w:tc>
        <w:tc>
          <w:tcPr>
            <w:tcW w:w="932" w:type="dxa"/>
            <w:noWrap/>
            <w:hideMark/>
          </w:tcPr>
          <w:p w:rsidR="000450A7" w:rsidRPr="000450A7" w:rsidRDefault="000450A7" w:rsidP="000450A7">
            <w:pPr>
              <w:jc w:val="right"/>
              <w:rPr>
                <w:rFonts w:ascii="Garamond" w:hAnsi="Garamond"/>
                <w:sz w:val="22"/>
                <w:szCs w:val="22"/>
              </w:rPr>
            </w:pPr>
            <w:r w:rsidRPr="000450A7">
              <w:rPr>
                <w:rFonts w:ascii="Garamond" w:hAnsi="Garamond"/>
                <w:sz w:val="22"/>
                <w:szCs w:val="22"/>
              </w:rPr>
              <w:t>0,95</w:t>
            </w:r>
          </w:p>
        </w:tc>
        <w:tc>
          <w:tcPr>
            <w:tcW w:w="932" w:type="dxa"/>
            <w:noWrap/>
            <w:hideMark/>
          </w:tcPr>
          <w:p w:rsidR="000450A7" w:rsidRPr="000450A7" w:rsidRDefault="000450A7" w:rsidP="000450A7">
            <w:pPr>
              <w:jc w:val="right"/>
              <w:rPr>
                <w:rFonts w:ascii="Garamond" w:hAnsi="Garamond"/>
                <w:sz w:val="22"/>
                <w:szCs w:val="22"/>
              </w:rPr>
            </w:pPr>
            <w:r w:rsidRPr="000450A7">
              <w:rPr>
                <w:rFonts w:ascii="Garamond" w:hAnsi="Garamond"/>
                <w:sz w:val="22"/>
                <w:szCs w:val="22"/>
              </w:rPr>
              <w:t>1,00</w:t>
            </w:r>
          </w:p>
        </w:tc>
        <w:tc>
          <w:tcPr>
            <w:tcW w:w="932" w:type="dxa"/>
            <w:noWrap/>
            <w:hideMark/>
          </w:tcPr>
          <w:p w:rsidR="000450A7" w:rsidRPr="000450A7" w:rsidRDefault="000450A7" w:rsidP="000450A7">
            <w:pPr>
              <w:jc w:val="right"/>
              <w:rPr>
                <w:rFonts w:ascii="Garamond" w:hAnsi="Garamond"/>
                <w:sz w:val="22"/>
                <w:szCs w:val="22"/>
              </w:rPr>
            </w:pPr>
            <w:r w:rsidRPr="000450A7">
              <w:rPr>
                <w:rFonts w:ascii="Garamond" w:hAnsi="Garamond"/>
                <w:sz w:val="22"/>
                <w:szCs w:val="22"/>
              </w:rPr>
              <w:t>0,80</w:t>
            </w:r>
          </w:p>
        </w:tc>
        <w:tc>
          <w:tcPr>
            <w:tcW w:w="932" w:type="dxa"/>
            <w:noWrap/>
            <w:hideMark/>
          </w:tcPr>
          <w:p w:rsidR="000450A7" w:rsidRPr="000450A7" w:rsidRDefault="000450A7" w:rsidP="000450A7">
            <w:pPr>
              <w:jc w:val="right"/>
              <w:rPr>
                <w:rFonts w:ascii="Garamond" w:hAnsi="Garamond"/>
                <w:sz w:val="22"/>
                <w:szCs w:val="22"/>
              </w:rPr>
            </w:pPr>
            <w:r w:rsidRPr="000450A7">
              <w:rPr>
                <w:rFonts w:ascii="Garamond" w:hAnsi="Garamond"/>
                <w:sz w:val="22"/>
                <w:szCs w:val="22"/>
              </w:rPr>
              <w:t>0,90</w:t>
            </w:r>
          </w:p>
        </w:tc>
        <w:tc>
          <w:tcPr>
            <w:tcW w:w="933" w:type="dxa"/>
            <w:noWrap/>
            <w:hideMark/>
          </w:tcPr>
          <w:p w:rsidR="000450A7" w:rsidRPr="000450A7" w:rsidRDefault="000450A7" w:rsidP="000450A7">
            <w:pPr>
              <w:jc w:val="right"/>
              <w:rPr>
                <w:rFonts w:ascii="Garamond" w:hAnsi="Garamond"/>
                <w:sz w:val="22"/>
                <w:szCs w:val="22"/>
              </w:rPr>
            </w:pPr>
            <w:r w:rsidRPr="000450A7">
              <w:rPr>
                <w:rFonts w:ascii="Garamond" w:hAnsi="Garamond"/>
                <w:sz w:val="22"/>
                <w:szCs w:val="22"/>
              </w:rPr>
              <w:t>357</w:t>
            </w:r>
          </w:p>
        </w:tc>
      </w:tr>
      <w:tr w:rsidR="000450A7" w:rsidRPr="000450A7" w:rsidTr="00E96B89">
        <w:trPr>
          <w:trHeight w:val="312"/>
        </w:trPr>
        <w:tc>
          <w:tcPr>
            <w:tcW w:w="932" w:type="dxa"/>
            <w:noWrap/>
            <w:hideMark/>
          </w:tcPr>
          <w:p w:rsidR="000450A7" w:rsidRPr="000450A7" w:rsidRDefault="000450A7" w:rsidP="000450A7">
            <w:pPr>
              <w:rPr>
                <w:rFonts w:ascii="Garamond" w:hAnsi="Garamond"/>
                <w:sz w:val="22"/>
                <w:szCs w:val="22"/>
              </w:rPr>
            </w:pPr>
            <w:r w:rsidRPr="000450A7">
              <w:rPr>
                <w:rFonts w:ascii="Garamond" w:hAnsi="Garamond"/>
                <w:sz w:val="22"/>
                <w:szCs w:val="22"/>
              </w:rPr>
              <w:t>6</w:t>
            </w:r>
          </w:p>
        </w:tc>
        <w:tc>
          <w:tcPr>
            <w:tcW w:w="932" w:type="dxa"/>
            <w:noWrap/>
            <w:hideMark/>
          </w:tcPr>
          <w:p w:rsidR="000450A7" w:rsidRPr="000450A7" w:rsidRDefault="000450A7" w:rsidP="000450A7">
            <w:pPr>
              <w:jc w:val="right"/>
              <w:rPr>
                <w:rFonts w:ascii="Garamond" w:hAnsi="Garamond"/>
                <w:sz w:val="22"/>
                <w:szCs w:val="22"/>
              </w:rPr>
            </w:pPr>
            <w:r w:rsidRPr="000450A7">
              <w:rPr>
                <w:rFonts w:ascii="Garamond" w:hAnsi="Garamond"/>
                <w:sz w:val="22"/>
                <w:szCs w:val="22"/>
              </w:rPr>
              <w:t>3 201</w:t>
            </w:r>
          </w:p>
        </w:tc>
        <w:tc>
          <w:tcPr>
            <w:tcW w:w="932" w:type="dxa"/>
            <w:noWrap/>
            <w:hideMark/>
          </w:tcPr>
          <w:p w:rsidR="000450A7" w:rsidRPr="000450A7" w:rsidRDefault="000450A7" w:rsidP="000450A7">
            <w:pPr>
              <w:jc w:val="right"/>
              <w:rPr>
                <w:rFonts w:ascii="Garamond" w:hAnsi="Garamond"/>
                <w:sz w:val="22"/>
                <w:szCs w:val="22"/>
              </w:rPr>
            </w:pPr>
            <w:r w:rsidRPr="000450A7">
              <w:rPr>
                <w:rFonts w:ascii="Garamond" w:hAnsi="Garamond"/>
                <w:sz w:val="22"/>
                <w:szCs w:val="22"/>
              </w:rPr>
              <w:t>590</w:t>
            </w:r>
          </w:p>
        </w:tc>
        <w:tc>
          <w:tcPr>
            <w:tcW w:w="932" w:type="dxa"/>
            <w:noWrap/>
            <w:hideMark/>
          </w:tcPr>
          <w:p w:rsidR="000450A7" w:rsidRPr="000450A7" w:rsidRDefault="000450A7" w:rsidP="000450A7">
            <w:pPr>
              <w:jc w:val="right"/>
              <w:rPr>
                <w:rFonts w:ascii="Garamond" w:hAnsi="Garamond"/>
                <w:sz w:val="22"/>
                <w:szCs w:val="22"/>
              </w:rPr>
            </w:pPr>
            <w:r w:rsidRPr="000450A7">
              <w:rPr>
                <w:rFonts w:ascii="Garamond" w:hAnsi="Garamond"/>
                <w:sz w:val="22"/>
                <w:szCs w:val="22"/>
              </w:rPr>
              <w:t>0,95</w:t>
            </w:r>
          </w:p>
        </w:tc>
        <w:tc>
          <w:tcPr>
            <w:tcW w:w="933" w:type="dxa"/>
            <w:noWrap/>
            <w:hideMark/>
          </w:tcPr>
          <w:p w:rsidR="000450A7" w:rsidRPr="000450A7" w:rsidRDefault="000450A7" w:rsidP="000450A7">
            <w:pPr>
              <w:jc w:val="right"/>
              <w:rPr>
                <w:rFonts w:ascii="Garamond" w:hAnsi="Garamond"/>
                <w:sz w:val="22"/>
                <w:szCs w:val="22"/>
              </w:rPr>
            </w:pPr>
            <w:r w:rsidRPr="000450A7">
              <w:rPr>
                <w:rFonts w:ascii="Garamond" w:hAnsi="Garamond"/>
                <w:sz w:val="22"/>
                <w:szCs w:val="22"/>
              </w:rPr>
              <w:t>1,00</w:t>
            </w:r>
          </w:p>
        </w:tc>
        <w:tc>
          <w:tcPr>
            <w:tcW w:w="932" w:type="dxa"/>
            <w:noWrap/>
            <w:hideMark/>
          </w:tcPr>
          <w:p w:rsidR="000450A7" w:rsidRPr="000450A7" w:rsidRDefault="000450A7" w:rsidP="000450A7">
            <w:pPr>
              <w:jc w:val="right"/>
              <w:rPr>
                <w:rFonts w:ascii="Garamond" w:hAnsi="Garamond"/>
                <w:sz w:val="22"/>
                <w:szCs w:val="22"/>
              </w:rPr>
            </w:pPr>
            <w:r w:rsidRPr="000450A7">
              <w:rPr>
                <w:rFonts w:ascii="Garamond" w:hAnsi="Garamond"/>
                <w:sz w:val="22"/>
                <w:szCs w:val="22"/>
              </w:rPr>
              <w:t>0,80</w:t>
            </w:r>
          </w:p>
        </w:tc>
        <w:tc>
          <w:tcPr>
            <w:tcW w:w="932" w:type="dxa"/>
            <w:noWrap/>
            <w:hideMark/>
          </w:tcPr>
          <w:p w:rsidR="000450A7" w:rsidRPr="000450A7" w:rsidRDefault="000450A7" w:rsidP="000450A7">
            <w:pPr>
              <w:jc w:val="right"/>
              <w:rPr>
                <w:rFonts w:ascii="Garamond" w:hAnsi="Garamond"/>
                <w:sz w:val="22"/>
                <w:szCs w:val="22"/>
              </w:rPr>
            </w:pPr>
            <w:r w:rsidRPr="000450A7">
              <w:rPr>
                <w:rFonts w:ascii="Garamond" w:hAnsi="Garamond"/>
                <w:sz w:val="22"/>
                <w:szCs w:val="22"/>
              </w:rPr>
              <w:t>1,00</w:t>
            </w:r>
          </w:p>
        </w:tc>
        <w:tc>
          <w:tcPr>
            <w:tcW w:w="932" w:type="dxa"/>
            <w:noWrap/>
            <w:hideMark/>
          </w:tcPr>
          <w:p w:rsidR="000450A7" w:rsidRPr="000450A7" w:rsidRDefault="000450A7" w:rsidP="000450A7">
            <w:pPr>
              <w:jc w:val="right"/>
              <w:rPr>
                <w:rFonts w:ascii="Garamond" w:hAnsi="Garamond"/>
                <w:sz w:val="22"/>
                <w:szCs w:val="22"/>
              </w:rPr>
            </w:pPr>
            <w:r w:rsidRPr="000450A7">
              <w:rPr>
                <w:rFonts w:ascii="Garamond" w:hAnsi="Garamond"/>
                <w:sz w:val="22"/>
                <w:szCs w:val="22"/>
              </w:rPr>
              <w:t>0,70</w:t>
            </w:r>
          </w:p>
        </w:tc>
        <w:tc>
          <w:tcPr>
            <w:tcW w:w="932" w:type="dxa"/>
            <w:noWrap/>
            <w:hideMark/>
          </w:tcPr>
          <w:p w:rsidR="000450A7" w:rsidRPr="000450A7" w:rsidRDefault="000450A7" w:rsidP="000450A7">
            <w:pPr>
              <w:jc w:val="right"/>
              <w:rPr>
                <w:rFonts w:ascii="Garamond" w:hAnsi="Garamond"/>
                <w:sz w:val="22"/>
                <w:szCs w:val="22"/>
              </w:rPr>
            </w:pPr>
            <w:r w:rsidRPr="000450A7">
              <w:rPr>
                <w:rFonts w:ascii="Garamond" w:hAnsi="Garamond"/>
                <w:sz w:val="22"/>
                <w:szCs w:val="22"/>
              </w:rPr>
              <w:t>0,85</w:t>
            </w:r>
          </w:p>
        </w:tc>
        <w:tc>
          <w:tcPr>
            <w:tcW w:w="933" w:type="dxa"/>
            <w:noWrap/>
            <w:hideMark/>
          </w:tcPr>
          <w:p w:rsidR="000450A7" w:rsidRPr="000450A7" w:rsidRDefault="000450A7" w:rsidP="000450A7">
            <w:pPr>
              <w:jc w:val="right"/>
              <w:rPr>
                <w:rFonts w:ascii="Garamond" w:hAnsi="Garamond"/>
                <w:sz w:val="22"/>
                <w:szCs w:val="22"/>
              </w:rPr>
            </w:pPr>
            <w:r w:rsidRPr="000450A7">
              <w:rPr>
                <w:rFonts w:ascii="Garamond" w:hAnsi="Garamond"/>
                <w:sz w:val="22"/>
                <w:szCs w:val="22"/>
              </w:rPr>
              <w:t>267</w:t>
            </w:r>
          </w:p>
        </w:tc>
      </w:tr>
      <w:tr w:rsidR="000450A7" w:rsidRPr="000450A7" w:rsidTr="00E96B89">
        <w:trPr>
          <w:trHeight w:val="324"/>
        </w:trPr>
        <w:tc>
          <w:tcPr>
            <w:tcW w:w="932" w:type="dxa"/>
            <w:noWrap/>
            <w:hideMark/>
          </w:tcPr>
          <w:p w:rsidR="000450A7" w:rsidRPr="000450A7" w:rsidRDefault="000450A7" w:rsidP="000450A7">
            <w:pPr>
              <w:rPr>
                <w:rFonts w:ascii="Garamond" w:hAnsi="Garamond"/>
                <w:sz w:val="22"/>
                <w:szCs w:val="22"/>
              </w:rPr>
            </w:pPr>
            <w:r w:rsidRPr="000450A7">
              <w:rPr>
                <w:rFonts w:ascii="Garamond" w:hAnsi="Garamond"/>
                <w:sz w:val="22"/>
                <w:szCs w:val="22"/>
              </w:rPr>
              <w:t> </w:t>
            </w:r>
          </w:p>
        </w:tc>
        <w:tc>
          <w:tcPr>
            <w:tcW w:w="932" w:type="dxa"/>
            <w:noWrap/>
            <w:hideMark/>
          </w:tcPr>
          <w:p w:rsidR="000450A7" w:rsidRPr="000450A7" w:rsidRDefault="000450A7" w:rsidP="000450A7">
            <w:pPr>
              <w:jc w:val="right"/>
              <w:rPr>
                <w:rFonts w:ascii="Garamond" w:hAnsi="Garamond"/>
                <w:sz w:val="22"/>
                <w:szCs w:val="22"/>
              </w:rPr>
            </w:pPr>
            <w:r w:rsidRPr="000450A7">
              <w:rPr>
                <w:rFonts w:ascii="Garamond" w:hAnsi="Garamond"/>
                <w:sz w:val="22"/>
                <w:szCs w:val="22"/>
              </w:rPr>
              <w:t> </w:t>
            </w:r>
          </w:p>
        </w:tc>
        <w:tc>
          <w:tcPr>
            <w:tcW w:w="932" w:type="dxa"/>
            <w:noWrap/>
            <w:hideMark/>
          </w:tcPr>
          <w:p w:rsidR="000450A7" w:rsidRPr="000450A7" w:rsidRDefault="000450A7" w:rsidP="000450A7">
            <w:pPr>
              <w:jc w:val="right"/>
              <w:rPr>
                <w:rFonts w:ascii="Garamond" w:hAnsi="Garamond"/>
                <w:sz w:val="22"/>
                <w:szCs w:val="22"/>
              </w:rPr>
            </w:pPr>
            <w:r w:rsidRPr="000450A7">
              <w:rPr>
                <w:rFonts w:ascii="Garamond" w:hAnsi="Garamond"/>
                <w:sz w:val="22"/>
                <w:szCs w:val="22"/>
              </w:rPr>
              <w:t> </w:t>
            </w:r>
          </w:p>
        </w:tc>
        <w:tc>
          <w:tcPr>
            <w:tcW w:w="932" w:type="dxa"/>
            <w:noWrap/>
            <w:hideMark/>
          </w:tcPr>
          <w:p w:rsidR="000450A7" w:rsidRPr="000450A7" w:rsidRDefault="000450A7" w:rsidP="000450A7">
            <w:pPr>
              <w:jc w:val="right"/>
              <w:rPr>
                <w:rFonts w:ascii="Garamond" w:hAnsi="Garamond"/>
                <w:sz w:val="22"/>
                <w:szCs w:val="22"/>
              </w:rPr>
            </w:pPr>
            <w:r w:rsidRPr="000450A7">
              <w:rPr>
                <w:rFonts w:ascii="Garamond" w:hAnsi="Garamond"/>
                <w:sz w:val="22"/>
                <w:szCs w:val="22"/>
              </w:rPr>
              <w:t> </w:t>
            </w:r>
          </w:p>
        </w:tc>
        <w:tc>
          <w:tcPr>
            <w:tcW w:w="933" w:type="dxa"/>
            <w:noWrap/>
            <w:hideMark/>
          </w:tcPr>
          <w:p w:rsidR="000450A7" w:rsidRPr="000450A7" w:rsidRDefault="000450A7" w:rsidP="000450A7">
            <w:pPr>
              <w:jc w:val="right"/>
              <w:rPr>
                <w:rFonts w:ascii="Garamond" w:hAnsi="Garamond"/>
                <w:sz w:val="22"/>
                <w:szCs w:val="22"/>
              </w:rPr>
            </w:pPr>
            <w:r w:rsidRPr="000450A7">
              <w:rPr>
                <w:rFonts w:ascii="Garamond" w:hAnsi="Garamond"/>
                <w:sz w:val="22"/>
                <w:szCs w:val="22"/>
              </w:rPr>
              <w:t> </w:t>
            </w:r>
          </w:p>
        </w:tc>
        <w:tc>
          <w:tcPr>
            <w:tcW w:w="932" w:type="dxa"/>
            <w:noWrap/>
            <w:hideMark/>
          </w:tcPr>
          <w:p w:rsidR="000450A7" w:rsidRPr="000450A7" w:rsidRDefault="000450A7" w:rsidP="000450A7">
            <w:pPr>
              <w:jc w:val="right"/>
              <w:rPr>
                <w:rFonts w:ascii="Garamond" w:hAnsi="Garamond"/>
                <w:sz w:val="22"/>
                <w:szCs w:val="22"/>
              </w:rPr>
            </w:pPr>
            <w:r w:rsidRPr="000450A7">
              <w:rPr>
                <w:rFonts w:ascii="Garamond" w:hAnsi="Garamond"/>
                <w:sz w:val="22"/>
                <w:szCs w:val="22"/>
              </w:rPr>
              <w:t> </w:t>
            </w:r>
          </w:p>
        </w:tc>
        <w:tc>
          <w:tcPr>
            <w:tcW w:w="932" w:type="dxa"/>
            <w:noWrap/>
            <w:hideMark/>
          </w:tcPr>
          <w:p w:rsidR="000450A7" w:rsidRPr="000450A7" w:rsidRDefault="000450A7" w:rsidP="000450A7">
            <w:pPr>
              <w:jc w:val="right"/>
              <w:rPr>
                <w:rFonts w:ascii="Garamond" w:hAnsi="Garamond"/>
                <w:sz w:val="22"/>
                <w:szCs w:val="22"/>
              </w:rPr>
            </w:pPr>
            <w:r w:rsidRPr="000450A7">
              <w:rPr>
                <w:rFonts w:ascii="Garamond" w:hAnsi="Garamond"/>
                <w:sz w:val="22"/>
                <w:szCs w:val="22"/>
              </w:rPr>
              <w:t> </w:t>
            </w:r>
          </w:p>
        </w:tc>
        <w:tc>
          <w:tcPr>
            <w:tcW w:w="932" w:type="dxa"/>
            <w:noWrap/>
            <w:hideMark/>
          </w:tcPr>
          <w:p w:rsidR="000450A7" w:rsidRPr="000450A7" w:rsidRDefault="000450A7" w:rsidP="000450A7">
            <w:pPr>
              <w:jc w:val="right"/>
              <w:rPr>
                <w:rFonts w:ascii="Garamond" w:hAnsi="Garamond"/>
                <w:sz w:val="22"/>
                <w:szCs w:val="22"/>
              </w:rPr>
            </w:pPr>
            <w:r w:rsidRPr="000450A7">
              <w:rPr>
                <w:rFonts w:ascii="Garamond" w:hAnsi="Garamond"/>
                <w:sz w:val="22"/>
                <w:szCs w:val="22"/>
              </w:rPr>
              <w:t> </w:t>
            </w:r>
          </w:p>
        </w:tc>
        <w:tc>
          <w:tcPr>
            <w:tcW w:w="932" w:type="dxa"/>
            <w:noWrap/>
            <w:hideMark/>
          </w:tcPr>
          <w:p w:rsidR="000450A7" w:rsidRPr="000450A7" w:rsidRDefault="00E96B89" w:rsidP="00E96B89">
            <w:pPr>
              <w:rPr>
                <w:rFonts w:ascii="Garamond" w:hAnsi="Garamond"/>
                <w:b/>
                <w:sz w:val="22"/>
                <w:szCs w:val="22"/>
              </w:rPr>
            </w:pPr>
            <w:proofErr w:type="spellStart"/>
            <w:r>
              <w:rPr>
                <w:rFonts w:ascii="Garamond" w:hAnsi="Garamond"/>
                <w:b/>
                <w:sz w:val="22"/>
                <w:szCs w:val="22"/>
              </w:rPr>
              <w:t>prům</w:t>
            </w:r>
            <w:proofErr w:type="spellEnd"/>
            <w:r w:rsidR="000450A7" w:rsidRPr="000450A7">
              <w:rPr>
                <w:rFonts w:ascii="Garamond" w:hAnsi="Garamond"/>
                <w:b/>
                <w:sz w:val="22"/>
                <w:szCs w:val="22"/>
              </w:rPr>
              <w:t> </w:t>
            </w:r>
          </w:p>
        </w:tc>
        <w:tc>
          <w:tcPr>
            <w:tcW w:w="933" w:type="dxa"/>
            <w:noWrap/>
            <w:hideMark/>
          </w:tcPr>
          <w:p w:rsidR="000450A7" w:rsidRPr="000450A7" w:rsidRDefault="000450A7" w:rsidP="000450A7">
            <w:pPr>
              <w:jc w:val="right"/>
              <w:rPr>
                <w:rFonts w:ascii="Garamond" w:hAnsi="Garamond"/>
                <w:b/>
                <w:sz w:val="22"/>
                <w:szCs w:val="22"/>
              </w:rPr>
            </w:pPr>
            <w:r w:rsidRPr="000450A7">
              <w:rPr>
                <w:rFonts w:ascii="Garamond" w:hAnsi="Garamond"/>
                <w:b/>
                <w:sz w:val="22"/>
                <w:szCs w:val="22"/>
              </w:rPr>
              <w:t>315</w:t>
            </w:r>
          </w:p>
        </w:tc>
      </w:tr>
    </w:tbl>
    <w:p w:rsidR="000450A7" w:rsidRPr="000B094C" w:rsidRDefault="000450A7" w:rsidP="00C67546">
      <w:pPr>
        <w:rPr>
          <w:rFonts w:ascii="Garamond" w:hAnsi="Garamond"/>
        </w:rPr>
      </w:pPr>
    </w:p>
    <w:p w:rsidR="00401158" w:rsidRDefault="00401158" w:rsidP="00186632">
      <w:pPr>
        <w:pStyle w:val="Bezmezer"/>
        <w:rPr>
          <w:rFonts w:ascii="Garamond" w:hAnsi="Garamond"/>
        </w:rPr>
      </w:pPr>
    </w:p>
    <w:p w:rsidR="00186632" w:rsidRPr="00D23239" w:rsidRDefault="00117C23" w:rsidP="00186632">
      <w:pPr>
        <w:pStyle w:val="Bezmezer"/>
        <w:rPr>
          <w:rFonts w:ascii="Garamond" w:hAnsi="Garamond"/>
        </w:rPr>
      </w:pPr>
      <w:r w:rsidRPr="00D23239">
        <w:rPr>
          <w:rFonts w:ascii="Garamond" w:hAnsi="Garamond"/>
          <w:color w:val="000000"/>
        </w:rPr>
        <w:t>Komentář ke korekci parametrů:</w:t>
      </w:r>
    </w:p>
    <w:tbl>
      <w:tblPr>
        <w:tblW w:w="9214" w:type="dxa"/>
        <w:tblInd w:w="70" w:type="dxa"/>
        <w:tblCellMar>
          <w:left w:w="70" w:type="dxa"/>
          <w:right w:w="70" w:type="dxa"/>
        </w:tblCellMar>
        <w:tblLook w:val="04A0" w:firstRow="1" w:lastRow="0" w:firstColumn="1" w:lastColumn="0" w:noHBand="0" w:noVBand="1"/>
      </w:tblPr>
      <w:tblGrid>
        <w:gridCol w:w="1428"/>
        <w:gridCol w:w="7857"/>
      </w:tblGrid>
      <w:tr w:rsidR="00B678A6" w:rsidRPr="00D23239" w:rsidTr="006070F2">
        <w:trPr>
          <w:trHeight w:val="288"/>
        </w:trPr>
        <w:tc>
          <w:tcPr>
            <w:tcW w:w="9214" w:type="dxa"/>
            <w:gridSpan w:val="2"/>
            <w:tcBorders>
              <w:top w:val="nil"/>
              <w:left w:val="nil"/>
              <w:bottom w:val="nil"/>
              <w:right w:val="nil"/>
            </w:tcBorders>
            <w:shd w:val="clear" w:color="auto" w:fill="auto"/>
            <w:noWrap/>
            <w:vAlign w:val="bottom"/>
            <w:hideMark/>
          </w:tcPr>
          <w:p w:rsidR="00B678A6" w:rsidRPr="00D23239" w:rsidRDefault="00B678A6" w:rsidP="00B678A6">
            <w:pPr>
              <w:rPr>
                <w:rFonts w:ascii="Garamond" w:hAnsi="Garamond"/>
                <w:color w:val="000000"/>
              </w:rPr>
            </w:pPr>
          </w:p>
        </w:tc>
      </w:tr>
      <w:tr w:rsidR="00B678A6" w:rsidRPr="00D23239" w:rsidTr="00117C23">
        <w:trPr>
          <w:trHeight w:val="288"/>
        </w:trPr>
        <w:tc>
          <w:tcPr>
            <w:tcW w:w="1357" w:type="dxa"/>
            <w:tcBorders>
              <w:top w:val="nil"/>
              <w:left w:val="nil"/>
              <w:bottom w:val="nil"/>
              <w:right w:val="nil"/>
            </w:tcBorders>
            <w:shd w:val="clear" w:color="auto" w:fill="auto"/>
            <w:noWrap/>
            <w:hideMark/>
          </w:tcPr>
          <w:p w:rsidR="00B678A6" w:rsidRPr="00D23239" w:rsidRDefault="00B678A6" w:rsidP="00117C23">
            <w:pPr>
              <w:rPr>
                <w:rFonts w:ascii="Garamond" w:hAnsi="Garamond"/>
                <w:color w:val="000000"/>
              </w:rPr>
            </w:pPr>
            <w:r w:rsidRPr="00D23239">
              <w:rPr>
                <w:rFonts w:ascii="Garamond" w:hAnsi="Garamond"/>
                <w:color w:val="000000"/>
              </w:rPr>
              <w:t>provize RK</w:t>
            </w:r>
          </w:p>
        </w:tc>
        <w:tc>
          <w:tcPr>
            <w:tcW w:w="7857" w:type="dxa"/>
            <w:tcBorders>
              <w:top w:val="nil"/>
              <w:left w:val="nil"/>
              <w:bottom w:val="nil"/>
              <w:right w:val="nil"/>
            </w:tcBorders>
            <w:shd w:val="clear" w:color="auto" w:fill="auto"/>
            <w:noWrap/>
            <w:vAlign w:val="bottom"/>
            <w:hideMark/>
          </w:tcPr>
          <w:p w:rsidR="00B678A6" w:rsidRPr="00D23239" w:rsidRDefault="00B678A6" w:rsidP="00165F57">
            <w:pPr>
              <w:rPr>
                <w:rFonts w:ascii="Garamond" w:hAnsi="Garamond"/>
                <w:color w:val="000000"/>
              </w:rPr>
            </w:pPr>
            <w:r w:rsidRPr="00D23239">
              <w:rPr>
                <w:rFonts w:ascii="Garamond" w:hAnsi="Garamond"/>
                <w:color w:val="000000"/>
              </w:rPr>
              <w:t xml:space="preserve">zahrnuje jednak odměnu za realitní služby, marketing a možnou slevu při vyjednávání o prodeji. U objektů prodávaných </w:t>
            </w:r>
            <w:r w:rsidR="00165F57" w:rsidRPr="00D23239">
              <w:rPr>
                <w:rFonts w:ascii="Garamond" w:hAnsi="Garamond"/>
                <w:color w:val="000000"/>
              </w:rPr>
              <w:t xml:space="preserve">déle než </w:t>
            </w:r>
            <w:r w:rsidRPr="00D23239">
              <w:rPr>
                <w:rFonts w:ascii="Garamond" w:hAnsi="Garamond"/>
                <w:color w:val="000000"/>
              </w:rPr>
              <w:t>6 měsíců uvažujeme provizi</w:t>
            </w:r>
            <w:r w:rsidR="00165F57" w:rsidRPr="00D23239">
              <w:rPr>
                <w:rFonts w:ascii="Garamond" w:hAnsi="Garamond"/>
                <w:color w:val="000000"/>
              </w:rPr>
              <w:t xml:space="preserve"> 10</w:t>
            </w:r>
            <w:r w:rsidRPr="00D23239">
              <w:rPr>
                <w:rFonts w:ascii="Garamond" w:hAnsi="Garamond"/>
                <w:color w:val="000000"/>
              </w:rPr>
              <w:t>%</w:t>
            </w:r>
            <w:r w:rsidR="00165F57" w:rsidRPr="00D23239">
              <w:rPr>
                <w:rFonts w:ascii="Garamond" w:hAnsi="Garamond"/>
                <w:color w:val="000000"/>
              </w:rPr>
              <w:t>.</w:t>
            </w:r>
          </w:p>
        </w:tc>
      </w:tr>
      <w:tr w:rsidR="00E96B89" w:rsidRPr="00D23239" w:rsidTr="00117C23">
        <w:trPr>
          <w:trHeight w:val="288"/>
        </w:trPr>
        <w:tc>
          <w:tcPr>
            <w:tcW w:w="1357" w:type="dxa"/>
            <w:tcBorders>
              <w:top w:val="nil"/>
              <w:left w:val="nil"/>
              <w:bottom w:val="nil"/>
              <w:right w:val="nil"/>
            </w:tcBorders>
            <w:shd w:val="clear" w:color="auto" w:fill="auto"/>
            <w:noWrap/>
            <w:hideMark/>
          </w:tcPr>
          <w:p w:rsidR="00E96B89" w:rsidRPr="00D23239" w:rsidRDefault="00E96B89" w:rsidP="00117C23">
            <w:pPr>
              <w:rPr>
                <w:rFonts w:ascii="Garamond" w:hAnsi="Garamond"/>
                <w:color w:val="000000"/>
              </w:rPr>
            </w:pPr>
            <w:proofErr w:type="spellStart"/>
            <w:r w:rsidRPr="00D23239">
              <w:rPr>
                <w:rFonts w:ascii="Garamond" w:hAnsi="Garamond"/>
                <w:color w:val="000000"/>
              </w:rPr>
              <w:t>koef.velikosti</w:t>
            </w:r>
            <w:proofErr w:type="spellEnd"/>
          </w:p>
        </w:tc>
        <w:tc>
          <w:tcPr>
            <w:tcW w:w="7857" w:type="dxa"/>
            <w:tcBorders>
              <w:top w:val="nil"/>
              <w:left w:val="nil"/>
              <w:bottom w:val="nil"/>
              <w:right w:val="nil"/>
            </w:tcBorders>
            <w:shd w:val="clear" w:color="auto" w:fill="auto"/>
            <w:noWrap/>
            <w:vAlign w:val="bottom"/>
            <w:hideMark/>
          </w:tcPr>
          <w:p w:rsidR="00E96B89" w:rsidRPr="00D23239" w:rsidRDefault="00246E99" w:rsidP="00D35555">
            <w:pPr>
              <w:rPr>
                <w:rFonts w:ascii="Garamond" w:hAnsi="Garamond"/>
                <w:color w:val="000000"/>
              </w:rPr>
            </w:pPr>
            <w:r w:rsidRPr="00D23239">
              <w:rPr>
                <w:rFonts w:ascii="Garamond" w:hAnsi="Garamond"/>
                <w:color w:val="000000"/>
              </w:rPr>
              <w:t>v</w:t>
            </w:r>
            <w:r w:rsidR="00E96B89" w:rsidRPr="00D23239">
              <w:rPr>
                <w:rFonts w:ascii="Garamond" w:hAnsi="Garamond"/>
                <w:color w:val="000000"/>
              </w:rPr>
              <w:t xml:space="preserve">šechny srovnávané pozemky mají prakticky shodnou velikost. Pozemek </w:t>
            </w:r>
            <w:proofErr w:type="gramStart"/>
            <w:r w:rsidR="00E96B89" w:rsidRPr="00D23239">
              <w:rPr>
                <w:rFonts w:ascii="Garamond" w:hAnsi="Garamond"/>
                <w:color w:val="000000"/>
              </w:rPr>
              <w:t>č.6 má</w:t>
            </w:r>
            <w:proofErr w:type="gramEnd"/>
            <w:r w:rsidR="00E96B89" w:rsidRPr="00D23239">
              <w:rPr>
                <w:rFonts w:ascii="Garamond" w:hAnsi="Garamond"/>
                <w:color w:val="000000"/>
              </w:rPr>
              <w:t xml:space="preserve"> výrazně větší plochu, je ale možné jej rozdělit na dva menší</w:t>
            </w:r>
          </w:p>
        </w:tc>
      </w:tr>
      <w:tr w:rsidR="00B678A6" w:rsidRPr="00D23239" w:rsidTr="00117C23">
        <w:trPr>
          <w:trHeight w:val="288"/>
        </w:trPr>
        <w:tc>
          <w:tcPr>
            <w:tcW w:w="1357" w:type="dxa"/>
            <w:tcBorders>
              <w:top w:val="nil"/>
              <w:left w:val="nil"/>
              <w:bottom w:val="nil"/>
              <w:right w:val="nil"/>
            </w:tcBorders>
            <w:shd w:val="clear" w:color="auto" w:fill="auto"/>
            <w:noWrap/>
            <w:hideMark/>
          </w:tcPr>
          <w:p w:rsidR="00B678A6" w:rsidRPr="00D23239" w:rsidRDefault="00B678A6" w:rsidP="00117C23">
            <w:pPr>
              <w:rPr>
                <w:rFonts w:ascii="Garamond" w:hAnsi="Garamond"/>
                <w:color w:val="000000"/>
              </w:rPr>
            </w:pPr>
            <w:proofErr w:type="spellStart"/>
            <w:r w:rsidRPr="00D23239">
              <w:rPr>
                <w:rFonts w:ascii="Garamond" w:hAnsi="Garamond"/>
                <w:color w:val="000000"/>
              </w:rPr>
              <w:t>koef.místa</w:t>
            </w:r>
            <w:proofErr w:type="spellEnd"/>
          </w:p>
        </w:tc>
        <w:tc>
          <w:tcPr>
            <w:tcW w:w="7857" w:type="dxa"/>
            <w:tcBorders>
              <w:top w:val="nil"/>
              <w:left w:val="nil"/>
              <w:bottom w:val="nil"/>
              <w:right w:val="nil"/>
            </w:tcBorders>
            <w:shd w:val="clear" w:color="auto" w:fill="auto"/>
            <w:noWrap/>
            <w:vAlign w:val="bottom"/>
            <w:hideMark/>
          </w:tcPr>
          <w:p w:rsidR="00B678A6" w:rsidRPr="00D23239" w:rsidRDefault="00B678A6" w:rsidP="00246E99">
            <w:pPr>
              <w:rPr>
                <w:rFonts w:ascii="Garamond" w:hAnsi="Garamond"/>
                <w:color w:val="000000"/>
              </w:rPr>
            </w:pPr>
            <w:r w:rsidRPr="00D23239">
              <w:rPr>
                <w:rFonts w:ascii="Garamond" w:hAnsi="Garamond"/>
                <w:color w:val="000000"/>
              </w:rPr>
              <w:t xml:space="preserve">rozdíl v lokaci, kvalita okolního prostředí, dostupnost. </w:t>
            </w:r>
            <w:r w:rsidR="00246E99" w:rsidRPr="00D23239">
              <w:rPr>
                <w:rFonts w:ascii="Garamond" w:hAnsi="Garamond"/>
                <w:color w:val="000000"/>
              </w:rPr>
              <w:t xml:space="preserve">Pozemky v Šimonovicích a Minkovicích mají lepší dostupnost a vybavení v okolí, pozemek v Rádle má horší dostupnost i vybavení v okolí. </w:t>
            </w:r>
          </w:p>
        </w:tc>
      </w:tr>
      <w:tr w:rsidR="00B678A6" w:rsidRPr="00D23239" w:rsidTr="00117C23">
        <w:trPr>
          <w:trHeight w:val="288"/>
        </w:trPr>
        <w:tc>
          <w:tcPr>
            <w:tcW w:w="1357" w:type="dxa"/>
            <w:tcBorders>
              <w:top w:val="nil"/>
              <w:left w:val="nil"/>
              <w:bottom w:val="nil"/>
              <w:right w:val="nil"/>
            </w:tcBorders>
            <w:shd w:val="clear" w:color="auto" w:fill="auto"/>
            <w:noWrap/>
            <w:hideMark/>
          </w:tcPr>
          <w:p w:rsidR="00B678A6" w:rsidRPr="00D23239" w:rsidRDefault="00B678A6" w:rsidP="00117C23">
            <w:pPr>
              <w:rPr>
                <w:rFonts w:ascii="Garamond" w:hAnsi="Garamond"/>
                <w:color w:val="000000"/>
              </w:rPr>
            </w:pPr>
            <w:proofErr w:type="spellStart"/>
            <w:r w:rsidRPr="00D23239">
              <w:rPr>
                <w:rFonts w:ascii="Garamond" w:hAnsi="Garamond"/>
                <w:color w:val="000000"/>
              </w:rPr>
              <w:t>koef</w:t>
            </w:r>
            <w:proofErr w:type="spellEnd"/>
            <w:r w:rsidRPr="00D23239">
              <w:rPr>
                <w:rFonts w:ascii="Garamond" w:hAnsi="Garamond"/>
                <w:color w:val="000000"/>
              </w:rPr>
              <w:t>. stavu</w:t>
            </w:r>
          </w:p>
        </w:tc>
        <w:tc>
          <w:tcPr>
            <w:tcW w:w="7857" w:type="dxa"/>
            <w:tcBorders>
              <w:top w:val="nil"/>
              <w:left w:val="nil"/>
              <w:bottom w:val="nil"/>
              <w:right w:val="nil"/>
            </w:tcBorders>
            <w:shd w:val="clear" w:color="auto" w:fill="auto"/>
            <w:noWrap/>
            <w:vAlign w:val="bottom"/>
            <w:hideMark/>
          </w:tcPr>
          <w:p w:rsidR="00B678A6" w:rsidRPr="00D23239" w:rsidRDefault="00246E99" w:rsidP="00246E99">
            <w:pPr>
              <w:rPr>
                <w:rFonts w:ascii="Garamond" w:hAnsi="Garamond"/>
                <w:color w:val="000000"/>
              </w:rPr>
            </w:pPr>
            <w:r w:rsidRPr="00D23239">
              <w:rPr>
                <w:rFonts w:ascii="Garamond" w:hAnsi="Garamond"/>
                <w:color w:val="000000"/>
              </w:rPr>
              <w:t>všechny pozemky mají podobný stavebnětechnický stav. Jedná se o ne</w:t>
            </w:r>
            <w:r w:rsidR="00507811">
              <w:rPr>
                <w:rFonts w:ascii="Garamond" w:hAnsi="Garamond"/>
                <w:color w:val="000000"/>
              </w:rPr>
              <w:t>oplocené zatravněné pozemky bez</w:t>
            </w:r>
            <w:r w:rsidRPr="00D23239">
              <w:rPr>
                <w:rFonts w:ascii="Garamond" w:hAnsi="Garamond"/>
                <w:color w:val="000000"/>
              </w:rPr>
              <w:t xml:space="preserve"> staveb</w:t>
            </w:r>
          </w:p>
        </w:tc>
      </w:tr>
      <w:tr w:rsidR="00B678A6" w:rsidRPr="00D23239" w:rsidTr="00117C23">
        <w:trPr>
          <w:trHeight w:val="288"/>
        </w:trPr>
        <w:tc>
          <w:tcPr>
            <w:tcW w:w="1357" w:type="dxa"/>
            <w:tcBorders>
              <w:top w:val="nil"/>
              <w:left w:val="nil"/>
              <w:bottom w:val="nil"/>
              <w:right w:val="nil"/>
            </w:tcBorders>
            <w:shd w:val="clear" w:color="auto" w:fill="auto"/>
            <w:noWrap/>
            <w:hideMark/>
          </w:tcPr>
          <w:p w:rsidR="00B678A6" w:rsidRPr="00D23239" w:rsidRDefault="00B678A6" w:rsidP="00117C23">
            <w:pPr>
              <w:rPr>
                <w:rFonts w:ascii="Garamond" w:hAnsi="Garamond"/>
                <w:color w:val="000000"/>
              </w:rPr>
            </w:pPr>
            <w:proofErr w:type="spellStart"/>
            <w:r w:rsidRPr="00D23239">
              <w:rPr>
                <w:rFonts w:ascii="Garamond" w:hAnsi="Garamond"/>
                <w:color w:val="000000"/>
              </w:rPr>
              <w:t>koef.vybavení</w:t>
            </w:r>
            <w:proofErr w:type="spellEnd"/>
          </w:p>
        </w:tc>
        <w:tc>
          <w:tcPr>
            <w:tcW w:w="7857" w:type="dxa"/>
            <w:tcBorders>
              <w:top w:val="nil"/>
              <w:left w:val="nil"/>
              <w:bottom w:val="nil"/>
              <w:right w:val="nil"/>
            </w:tcBorders>
            <w:shd w:val="clear" w:color="auto" w:fill="auto"/>
            <w:noWrap/>
            <w:vAlign w:val="bottom"/>
            <w:hideMark/>
          </w:tcPr>
          <w:p w:rsidR="00B678A6" w:rsidRPr="00D23239" w:rsidRDefault="00D23239" w:rsidP="00BE638B">
            <w:pPr>
              <w:rPr>
                <w:rFonts w:ascii="Garamond" w:hAnsi="Garamond"/>
                <w:color w:val="000000"/>
              </w:rPr>
            </w:pPr>
            <w:r w:rsidRPr="00D23239">
              <w:rPr>
                <w:rFonts w:ascii="Garamond" w:hAnsi="Garamond"/>
                <w:color w:val="000000"/>
              </w:rPr>
              <w:t>v</w:t>
            </w:r>
            <w:r w:rsidR="00246E99" w:rsidRPr="00D23239">
              <w:rPr>
                <w:rFonts w:ascii="Garamond" w:hAnsi="Garamond"/>
                <w:color w:val="000000"/>
              </w:rPr>
              <w:t xml:space="preserve">ybavením se rozumí dostupnost technických sítí. Všechny pozemky mají lepší dostupnost sítí, pozemky v projektech mají připravené kompletní sítě u hranice pozemku, </w:t>
            </w:r>
            <w:r w:rsidRPr="00D23239">
              <w:rPr>
                <w:rFonts w:ascii="Garamond" w:hAnsi="Garamond"/>
                <w:color w:val="000000"/>
              </w:rPr>
              <w:t>nejlépe jsou vybaveny nové pozemky pro RD v projektu v Jeřmanicích a Minkovicích</w:t>
            </w:r>
          </w:p>
        </w:tc>
      </w:tr>
      <w:tr w:rsidR="00B678A6" w:rsidRPr="00D23239" w:rsidTr="00117C23">
        <w:trPr>
          <w:trHeight w:val="288"/>
        </w:trPr>
        <w:tc>
          <w:tcPr>
            <w:tcW w:w="1357" w:type="dxa"/>
            <w:tcBorders>
              <w:top w:val="nil"/>
              <w:left w:val="nil"/>
              <w:bottom w:val="nil"/>
              <w:right w:val="nil"/>
            </w:tcBorders>
            <w:shd w:val="clear" w:color="auto" w:fill="auto"/>
            <w:noWrap/>
            <w:hideMark/>
          </w:tcPr>
          <w:p w:rsidR="00B678A6" w:rsidRPr="00D23239" w:rsidRDefault="00B678A6" w:rsidP="00D23239">
            <w:pPr>
              <w:rPr>
                <w:rFonts w:ascii="Garamond" w:hAnsi="Garamond"/>
                <w:color w:val="000000"/>
              </w:rPr>
            </w:pPr>
            <w:proofErr w:type="spellStart"/>
            <w:r w:rsidRPr="00D23239">
              <w:rPr>
                <w:rFonts w:ascii="Garamond" w:hAnsi="Garamond"/>
                <w:color w:val="000000"/>
              </w:rPr>
              <w:t>koef.</w:t>
            </w:r>
            <w:r w:rsidR="00D23239" w:rsidRPr="00D23239">
              <w:rPr>
                <w:rFonts w:ascii="Garamond" w:hAnsi="Garamond"/>
                <w:color w:val="000000"/>
              </w:rPr>
              <w:t>okolí</w:t>
            </w:r>
            <w:proofErr w:type="spellEnd"/>
          </w:p>
        </w:tc>
        <w:tc>
          <w:tcPr>
            <w:tcW w:w="7857" w:type="dxa"/>
            <w:tcBorders>
              <w:top w:val="nil"/>
              <w:left w:val="nil"/>
              <w:bottom w:val="nil"/>
              <w:right w:val="nil"/>
            </w:tcBorders>
            <w:shd w:val="clear" w:color="auto" w:fill="auto"/>
            <w:noWrap/>
            <w:vAlign w:val="bottom"/>
            <w:hideMark/>
          </w:tcPr>
          <w:p w:rsidR="00B678A6" w:rsidRPr="00D23239" w:rsidRDefault="00D23239" w:rsidP="00D23239">
            <w:pPr>
              <w:rPr>
                <w:rFonts w:ascii="Garamond" w:hAnsi="Garamond"/>
                <w:color w:val="000000"/>
              </w:rPr>
            </w:pPr>
            <w:r w:rsidRPr="00D23239">
              <w:rPr>
                <w:rFonts w:ascii="Garamond" w:hAnsi="Garamond"/>
                <w:color w:val="000000"/>
              </w:rPr>
              <w:t>Vedlejší zemědělská farma může mít negativní vliv na uživatelský komfort obyvatel. Ostatní srovnávané pozemky nemají rušící vlivy okolí.</w:t>
            </w:r>
          </w:p>
        </w:tc>
      </w:tr>
    </w:tbl>
    <w:p w:rsidR="00186632" w:rsidRPr="00D23239" w:rsidRDefault="00186632" w:rsidP="00782663">
      <w:pPr>
        <w:jc w:val="center"/>
        <w:rPr>
          <w:rFonts w:ascii="Garamond" w:hAnsi="Garamond"/>
          <w:b/>
        </w:rPr>
      </w:pPr>
    </w:p>
    <w:p w:rsidR="00E96B89" w:rsidRPr="00D23239" w:rsidRDefault="00E96B89" w:rsidP="00D23239">
      <w:pPr>
        <w:jc w:val="both"/>
        <w:rPr>
          <w:rFonts w:ascii="Garamond" w:hAnsi="Garamond"/>
        </w:rPr>
      </w:pPr>
      <w:r w:rsidRPr="00D23239">
        <w:rPr>
          <w:rFonts w:ascii="Garamond" w:hAnsi="Garamond"/>
        </w:rPr>
        <w:t xml:space="preserve">V okolí je vzhledem k úsilí developerů z minulých let dostatek stavebních parcel v nových projektech výstavby s připravenými sítěmi. Přímo v obci Jeřmanice je několik desítek parcel pro stavbu RD od velikostí 800 až 2000m2 za ceny od 650Kč/1m2 do 1200,-Kč/1m2. Větší rozptyl cen je dán vzdáleností rušící rychlostní silnice, </w:t>
      </w:r>
      <w:proofErr w:type="gramStart"/>
      <w:r w:rsidRPr="00D23239">
        <w:rPr>
          <w:rFonts w:ascii="Garamond" w:hAnsi="Garamond"/>
        </w:rPr>
        <w:t>dostupností  a pohledovými</w:t>
      </w:r>
      <w:proofErr w:type="gramEnd"/>
      <w:r w:rsidRPr="00D23239">
        <w:rPr>
          <w:rFonts w:ascii="Garamond" w:hAnsi="Garamond"/>
        </w:rPr>
        <w:t xml:space="preserve"> horizonty výhledů. </w:t>
      </w:r>
    </w:p>
    <w:p w:rsidR="00E96B89" w:rsidRPr="00D23239" w:rsidRDefault="00E96B89" w:rsidP="00D23239">
      <w:pPr>
        <w:jc w:val="both"/>
        <w:rPr>
          <w:rFonts w:ascii="Garamond" w:hAnsi="Garamond"/>
        </w:rPr>
      </w:pPr>
      <w:r w:rsidRPr="00D23239">
        <w:rPr>
          <w:rFonts w:ascii="Garamond" w:hAnsi="Garamond"/>
        </w:rPr>
        <w:t xml:space="preserve">V </w:t>
      </w:r>
      <w:r w:rsidR="00EA2C84">
        <w:rPr>
          <w:rFonts w:ascii="Garamond" w:hAnsi="Garamond"/>
        </w:rPr>
        <w:t>o</w:t>
      </w:r>
      <w:r w:rsidRPr="00D23239">
        <w:rPr>
          <w:rFonts w:ascii="Garamond" w:hAnsi="Garamond"/>
        </w:rPr>
        <w:t xml:space="preserve">bcích Minkovice a Šimonovice probíhá výstavba RD na pozemcích, které developeři nabízí </w:t>
      </w:r>
      <w:r w:rsidR="00507811">
        <w:rPr>
          <w:rFonts w:ascii="Garamond" w:hAnsi="Garamond"/>
        </w:rPr>
        <w:t xml:space="preserve">po vybudování infrastruktury </w:t>
      </w:r>
      <w:r w:rsidRPr="00D23239">
        <w:rPr>
          <w:rFonts w:ascii="Garamond" w:hAnsi="Garamond"/>
        </w:rPr>
        <w:t>za ceny od 1200 do 1500,-Kč/1m2.</w:t>
      </w:r>
    </w:p>
    <w:p w:rsidR="00E96B89" w:rsidRPr="00D23239" w:rsidRDefault="00E96B89" w:rsidP="00D23239">
      <w:pPr>
        <w:jc w:val="both"/>
        <w:rPr>
          <w:rFonts w:ascii="Garamond" w:hAnsi="Garamond"/>
        </w:rPr>
      </w:pPr>
      <w:r w:rsidRPr="00D23239">
        <w:rPr>
          <w:rFonts w:ascii="Garamond" w:hAnsi="Garamond"/>
        </w:rPr>
        <w:t>V</w:t>
      </w:r>
      <w:r w:rsidR="00D23239">
        <w:rPr>
          <w:rFonts w:ascii="Garamond" w:hAnsi="Garamond"/>
        </w:rPr>
        <w:t xml:space="preserve"> </w:t>
      </w:r>
      <w:r w:rsidRPr="00D23239">
        <w:rPr>
          <w:rFonts w:ascii="Garamond" w:hAnsi="Garamond"/>
        </w:rPr>
        <w:t>okolí je několik rozvojový</w:t>
      </w:r>
      <w:r w:rsidR="00EA2C84">
        <w:rPr>
          <w:rFonts w:ascii="Garamond" w:hAnsi="Garamond"/>
        </w:rPr>
        <w:t>ch lokalit ja</w:t>
      </w:r>
      <w:r w:rsidRPr="00D23239">
        <w:rPr>
          <w:rFonts w:ascii="Garamond" w:hAnsi="Garamond"/>
        </w:rPr>
        <w:t xml:space="preserve">ko </w:t>
      </w:r>
      <w:proofErr w:type="spellStart"/>
      <w:r w:rsidRPr="00D23239">
        <w:rPr>
          <w:rFonts w:ascii="Garamond" w:hAnsi="Garamond"/>
        </w:rPr>
        <w:t>např</w:t>
      </w:r>
      <w:proofErr w:type="spellEnd"/>
      <w:r w:rsidRPr="00D23239">
        <w:rPr>
          <w:rFonts w:ascii="Garamond" w:hAnsi="Garamond"/>
        </w:rPr>
        <w:t xml:space="preserve"> </w:t>
      </w:r>
      <w:r w:rsidRPr="00D23239">
        <w:rPr>
          <w:rFonts w:ascii="Garamond" w:hAnsi="Garamond"/>
          <w:color w:val="000000"/>
        </w:rPr>
        <w:t xml:space="preserve">Sportovní středisko Javorník (sjezdovka, čtyřsedačková lanovka, bobová dráha) 5 minut autem.  </w:t>
      </w:r>
      <w:r w:rsidR="00EA2C84">
        <w:rPr>
          <w:rFonts w:ascii="Garamond" w:hAnsi="Garamond"/>
          <w:color w:val="000000"/>
        </w:rPr>
        <w:t>Dále se zvyšuje záj</w:t>
      </w:r>
      <w:r w:rsidRPr="00D23239">
        <w:rPr>
          <w:rFonts w:ascii="Garamond" w:hAnsi="Garamond"/>
          <w:color w:val="000000"/>
        </w:rPr>
        <w:t xml:space="preserve">em o individuální bydlení v rodinných domech v nových lokalitách Šimonovice, Minkovice, Jeřmanice. </w:t>
      </w:r>
    </w:p>
    <w:p w:rsidR="00E96B89" w:rsidRPr="00D23239" w:rsidRDefault="00E96B89" w:rsidP="00D23239">
      <w:pPr>
        <w:jc w:val="both"/>
      </w:pPr>
    </w:p>
    <w:p w:rsidR="00D23239" w:rsidRPr="00D23239" w:rsidRDefault="00D23239" w:rsidP="00D23239">
      <w:pPr>
        <w:jc w:val="both"/>
        <w:rPr>
          <w:rFonts w:ascii="Garamond" w:hAnsi="Garamond"/>
        </w:rPr>
      </w:pPr>
      <w:r w:rsidRPr="00D23239">
        <w:rPr>
          <w:rFonts w:ascii="Garamond" w:hAnsi="Garamond"/>
        </w:rPr>
        <w:t>Podle srovnatelných prodejů pozemků a jejich korekce</w:t>
      </w:r>
      <w:r w:rsidR="00507811">
        <w:rPr>
          <w:rFonts w:ascii="Garamond" w:hAnsi="Garamond"/>
        </w:rPr>
        <w:t>,</w:t>
      </w:r>
      <w:r w:rsidRPr="00D23239">
        <w:rPr>
          <w:rFonts w:ascii="Garamond" w:hAnsi="Garamond"/>
        </w:rPr>
        <w:t xml:space="preserve"> vychází cena za 1m2 na 315,-Kč.</w:t>
      </w:r>
      <w:r>
        <w:rPr>
          <w:rFonts w:ascii="Garamond" w:hAnsi="Garamond"/>
        </w:rPr>
        <w:t xml:space="preserve"> Niž</w:t>
      </w:r>
      <w:r w:rsidRPr="00D23239">
        <w:rPr>
          <w:rFonts w:ascii="Garamond" w:hAnsi="Garamond"/>
        </w:rPr>
        <w:t xml:space="preserve">ší cenová hladina oceňovaného pozemku je dána horší dostupností inženýrských sítí, příjezdem po nezpevněné komunikaci a rušícími vlivy okolí. </w:t>
      </w:r>
    </w:p>
    <w:p w:rsidR="00D23239" w:rsidRPr="00D23239" w:rsidRDefault="00D23239" w:rsidP="00D23239">
      <w:pPr>
        <w:jc w:val="both"/>
        <w:rPr>
          <w:rFonts w:ascii="Garamond" w:hAnsi="Garamond"/>
        </w:rPr>
      </w:pPr>
      <w:r w:rsidRPr="00D23239">
        <w:rPr>
          <w:rFonts w:ascii="Garamond" w:hAnsi="Garamond"/>
        </w:rPr>
        <w:t>Při celkové výměře 1810m2 je obvyklá cena pozemku 571 048,-Kč.</w:t>
      </w:r>
    </w:p>
    <w:p w:rsidR="00186632" w:rsidRDefault="00186632" w:rsidP="00782663">
      <w:pPr>
        <w:jc w:val="center"/>
        <w:rPr>
          <w:rFonts w:ascii="Garamond" w:hAnsi="Garamond"/>
          <w:b/>
          <w:sz w:val="32"/>
          <w:szCs w:val="32"/>
        </w:rPr>
      </w:pPr>
      <w:bookmarkStart w:id="19" w:name="_GoBack"/>
      <w:bookmarkEnd w:id="19"/>
    </w:p>
    <w:p w:rsidR="000F3D69" w:rsidRPr="000B094C" w:rsidRDefault="000F3D69" w:rsidP="00782663">
      <w:pPr>
        <w:jc w:val="center"/>
        <w:rPr>
          <w:rFonts w:ascii="Garamond" w:hAnsi="Garamond"/>
          <w:b/>
          <w:sz w:val="32"/>
          <w:szCs w:val="32"/>
        </w:rPr>
      </w:pPr>
      <w:r w:rsidRPr="000B094C">
        <w:rPr>
          <w:rFonts w:ascii="Garamond" w:hAnsi="Garamond"/>
          <w:b/>
          <w:sz w:val="32"/>
          <w:szCs w:val="32"/>
        </w:rPr>
        <w:t xml:space="preserve">Porovnávací </w:t>
      </w:r>
      <w:r w:rsidR="005261C5" w:rsidRPr="000B094C">
        <w:rPr>
          <w:rFonts w:ascii="Garamond" w:hAnsi="Garamond"/>
          <w:b/>
          <w:sz w:val="32"/>
          <w:szCs w:val="32"/>
        </w:rPr>
        <w:t>hodnota</w:t>
      </w:r>
      <w:r w:rsidR="00401158">
        <w:rPr>
          <w:rFonts w:ascii="Garamond" w:hAnsi="Garamond"/>
          <w:b/>
          <w:sz w:val="32"/>
          <w:szCs w:val="32"/>
        </w:rPr>
        <w:t xml:space="preserve"> nemovitosti</w:t>
      </w:r>
      <w:r w:rsidRPr="000B094C">
        <w:rPr>
          <w:rFonts w:ascii="Garamond" w:hAnsi="Garamond"/>
          <w:b/>
          <w:sz w:val="32"/>
          <w:szCs w:val="32"/>
        </w:rPr>
        <w:t xml:space="preserve"> je </w:t>
      </w:r>
      <w:r w:rsidR="00E96B89">
        <w:rPr>
          <w:rFonts w:ascii="Garamond" w:hAnsi="Garamond"/>
          <w:b/>
          <w:sz w:val="32"/>
          <w:szCs w:val="32"/>
        </w:rPr>
        <w:t>571 000</w:t>
      </w:r>
      <w:r w:rsidRPr="000B094C">
        <w:rPr>
          <w:rFonts w:ascii="Garamond" w:hAnsi="Garamond"/>
          <w:b/>
          <w:sz w:val="32"/>
          <w:szCs w:val="32"/>
        </w:rPr>
        <w:t>,- Kč</w:t>
      </w:r>
    </w:p>
    <w:p w:rsidR="00F07CA6" w:rsidRPr="006070F2" w:rsidRDefault="007C367C" w:rsidP="00F07CA6">
      <w:pPr>
        <w:jc w:val="center"/>
        <w:rPr>
          <w:rFonts w:ascii="Garamond" w:hAnsi="Garamond"/>
          <w:i/>
          <w:sz w:val="22"/>
          <w:szCs w:val="22"/>
        </w:rPr>
      </w:pPr>
      <w:r w:rsidRPr="006070F2">
        <w:rPr>
          <w:rFonts w:ascii="Garamond" w:hAnsi="Garamond"/>
          <w:i/>
          <w:sz w:val="22"/>
          <w:szCs w:val="22"/>
        </w:rPr>
        <w:t>(zaokrouhleno n celé tisíce dolů)</w:t>
      </w:r>
    </w:p>
    <w:p w:rsidR="00F07CA6" w:rsidRDefault="00F07CA6" w:rsidP="00F07CA6">
      <w:pPr>
        <w:pStyle w:val="Bezmezer"/>
      </w:pPr>
    </w:p>
    <w:p w:rsidR="00F07CA6" w:rsidRDefault="00F07CA6" w:rsidP="00F07CA6">
      <w:pPr>
        <w:pStyle w:val="Bezmezer"/>
      </w:pPr>
    </w:p>
    <w:p w:rsidR="006070F2" w:rsidRDefault="006070F2" w:rsidP="00F07CA6">
      <w:pPr>
        <w:pStyle w:val="Bezmezer"/>
      </w:pPr>
    </w:p>
    <w:p w:rsidR="006070F2" w:rsidRDefault="006070F2" w:rsidP="00F07CA6">
      <w:pPr>
        <w:pStyle w:val="Bezmezer"/>
      </w:pPr>
    </w:p>
    <w:p w:rsidR="006070F2" w:rsidRDefault="006070F2" w:rsidP="00F07CA6">
      <w:pPr>
        <w:pStyle w:val="Bezmezer"/>
      </w:pPr>
    </w:p>
    <w:p w:rsidR="006070F2" w:rsidRDefault="006070F2" w:rsidP="00F07CA6">
      <w:pPr>
        <w:pStyle w:val="Bezmezer"/>
      </w:pPr>
    </w:p>
    <w:p w:rsidR="006070F2" w:rsidRDefault="006070F2" w:rsidP="00F07CA6">
      <w:pPr>
        <w:pStyle w:val="Bezmezer"/>
      </w:pPr>
    </w:p>
    <w:p w:rsidR="006070F2" w:rsidRDefault="006070F2" w:rsidP="00F07CA6">
      <w:pPr>
        <w:pStyle w:val="Bezmezer"/>
      </w:pPr>
    </w:p>
    <w:p w:rsidR="006070F2" w:rsidRDefault="006070F2" w:rsidP="00F07CA6">
      <w:pPr>
        <w:pStyle w:val="Bezmezer"/>
      </w:pPr>
    </w:p>
    <w:p w:rsidR="006070F2" w:rsidRDefault="006070F2" w:rsidP="00F07CA6">
      <w:pPr>
        <w:pStyle w:val="Bezmezer"/>
      </w:pPr>
    </w:p>
    <w:p w:rsidR="006070F2" w:rsidRDefault="006070F2" w:rsidP="00F07CA6">
      <w:pPr>
        <w:pStyle w:val="Bezmezer"/>
      </w:pPr>
    </w:p>
    <w:p w:rsidR="006070F2" w:rsidRDefault="006070F2" w:rsidP="00F07CA6">
      <w:pPr>
        <w:pStyle w:val="Bezmezer"/>
      </w:pPr>
    </w:p>
    <w:p w:rsidR="006070F2" w:rsidRDefault="006070F2" w:rsidP="00F07CA6">
      <w:pPr>
        <w:pStyle w:val="Bezmezer"/>
      </w:pPr>
    </w:p>
    <w:p w:rsidR="006070F2" w:rsidRDefault="006070F2" w:rsidP="00F07CA6">
      <w:pPr>
        <w:pStyle w:val="Bezmezer"/>
      </w:pPr>
    </w:p>
    <w:p w:rsidR="00B12E81" w:rsidRPr="000B094C" w:rsidRDefault="00D23239">
      <w:pPr>
        <w:pStyle w:val="Nadpis1"/>
        <w:rPr>
          <w:rFonts w:ascii="Garamond" w:hAnsi="Garamond" w:cs="Times New Roman"/>
          <w:sz w:val="36"/>
          <w:szCs w:val="36"/>
        </w:rPr>
      </w:pPr>
      <w:bookmarkStart w:id="20" w:name="_Toc328482063"/>
      <w:r>
        <w:rPr>
          <w:rFonts w:ascii="Garamond" w:hAnsi="Garamond" w:cs="Times New Roman"/>
          <w:sz w:val="36"/>
          <w:szCs w:val="36"/>
        </w:rPr>
        <w:lastRenderedPageBreak/>
        <w:t>5</w:t>
      </w:r>
      <w:r w:rsidR="00B12E81" w:rsidRPr="000B094C">
        <w:rPr>
          <w:rFonts w:ascii="Garamond" w:hAnsi="Garamond" w:cs="Times New Roman"/>
          <w:sz w:val="36"/>
          <w:szCs w:val="36"/>
        </w:rPr>
        <w:t>. SHRNUTÍ</w:t>
      </w:r>
      <w:bookmarkEnd w:id="20"/>
    </w:p>
    <w:p w:rsidR="005F75C2" w:rsidRPr="000B094C" w:rsidRDefault="005F75C2">
      <w:pPr>
        <w:rPr>
          <w:rFonts w:ascii="Garamond" w:hAnsi="Garamond"/>
          <w:color w:val="FF0000"/>
        </w:rPr>
      </w:pPr>
    </w:p>
    <w:p w:rsidR="00F07CA6" w:rsidRPr="005A2569" w:rsidRDefault="00F07CA6" w:rsidP="005A2569">
      <w:pPr>
        <w:pStyle w:val="Bezmezer"/>
        <w:jc w:val="both"/>
        <w:rPr>
          <w:rFonts w:ascii="Garamond" w:hAnsi="Garamond"/>
        </w:rPr>
      </w:pPr>
      <w:r w:rsidRPr="005A2569">
        <w:rPr>
          <w:rFonts w:ascii="Garamond" w:hAnsi="Garamond"/>
        </w:rPr>
        <w:t xml:space="preserve">Dokončil jsem ocenění </w:t>
      </w:r>
      <w:r w:rsidR="00D23239" w:rsidRPr="00D23239">
        <w:rPr>
          <w:rFonts w:ascii="Garamond" w:hAnsi="Garamond"/>
        </w:rPr>
        <w:t xml:space="preserve">pozemku </w:t>
      </w:r>
      <w:proofErr w:type="gramStart"/>
      <w:r w:rsidR="004700C1">
        <w:rPr>
          <w:rFonts w:ascii="Garamond" w:hAnsi="Garamond"/>
        </w:rPr>
        <w:t>p.č.</w:t>
      </w:r>
      <w:proofErr w:type="gramEnd"/>
      <w:r w:rsidR="00D23239" w:rsidRPr="00D23239">
        <w:rPr>
          <w:rFonts w:ascii="Garamond" w:hAnsi="Garamond"/>
        </w:rPr>
        <w:t xml:space="preserve">1159/4 zapsaného  na LV 382 v </w:t>
      </w:r>
      <w:proofErr w:type="spellStart"/>
      <w:r w:rsidR="00D23239" w:rsidRPr="00D23239">
        <w:rPr>
          <w:rFonts w:ascii="Garamond" w:hAnsi="Garamond"/>
        </w:rPr>
        <w:t>k.ú</w:t>
      </w:r>
      <w:proofErr w:type="spellEnd"/>
      <w:r w:rsidR="00D23239" w:rsidRPr="00D23239">
        <w:rPr>
          <w:rFonts w:ascii="Garamond" w:hAnsi="Garamond"/>
        </w:rPr>
        <w:t xml:space="preserve">. Jeřmanice okres Liberce </w:t>
      </w:r>
      <w:r w:rsidRPr="005A2569">
        <w:rPr>
          <w:rFonts w:ascii="Garamond" w:hAnsi="Garamond"/>
        </w:rPr>
        <w:t>cen</w:t>
      </w:r>
      <w:r w:rsidR="00BD6B9F" w:rsidRPr="005A2569">
        <w:rPr>
          <w:rFonts w:ascii="Garamond" w:hAnsi="Garamond"/>
        </w:rPr>
        <w:t>ou</w:t>
      </w:r>
      <w:r w:rsidRPr="005A2569">
        <w:rPr>
          <w:rFonts w:ascii="Garamond" w:hAnsi="Garamond"/>
        </w:rPr>
        <w:t xml:space="preserve"> obvyklou, která je definovaná v § 2 odst. 1 zákona č. 151/1997 Sb. (zákon o oceňování majetku): "Obvyklou cenou se rozumí cena, která by byla dosažena při prodeji stelného, popřípadě obdobného majetku v obvyklém obchodním styku v tuzemsku k datu ocenění. Přitom se zvažují všechny okolnosti</w:t>
      </w:r>
      <w:r w:rsidR="00D35555">
        <w:rPr>
          <w:rFonts w:ascii="Garamond" w:hAnsi="Garamond"/>
        </w:rPr>
        <w:t>,</w:t>
      </w:r>
      <w:r w:rsidRPr="005A2569">
        <w:rPr>
          <w:rFonts w:ascii="Garamond" w:hAnsi="Garamond"/>
        </w:rPr>
        <w:t xml:space="preserve"> které mají na cenu vliv, avšak do její výše se nepromítají vlivy mimořádných okolností trhu osobních poměrů prodávajícího nebo kupujícího ani vliv zvláštní obliby".</w:t>
      </w:r>
    </w:p>
    <w:p w:rsidR="00F07CA6" w:rsidRPr="005A2569" w:rsidRDefault="00F07CA6" w:rsidP="005A2569">
      <w:pPr>
        <w:pStyle w:val="Bezmezer"/>
        <w:jc w:val="both"/>
        <w:rPr>
          <w:rFonts w:ascii="Garamond" w:hAnsi="Garamond"/>
        </w:rPr>
      </w:pPr>
      <w:r w:rsidRPr="005A2569">
        <w:rPr>
          <w:rFonts w:ascii="Garamond" w:hAnsi="Garamond"/>
        </w:rPr>
        <w:t xml:space="preserve">Navržená obvyklá cena tohoto majetku tak jak </w:t>
      </w:r>
      <w:proofErr w:type="gramStart"/>
      <w:r w:rsidRPr="005A2569">
        <w:rPr>
          <w:rFonts w:ascii="Garamond" w:hAnsi="Garamond"/>
        </w:rPr>
        <w:t>je</w:t>
      </w:r>
      <w:proofErr w:type="gramEnd"/>
      <w:r w:rsidRPr="005A2569">
        <w:rPr>
          <w:rFonts w:ascii="Garamond" w:hAnsi="Garamond"/>
        </w:rPr>
        <w:t xml:space="preserve"> ve znaleckém posudku uvedeno je zpětně dosažitelná při prodeji předmětného majetku za podmínek platných v době jeho zpracován</w:t>
      </w:r>
      <w:r w:rsidR="00D35555">
        <w:rPr>
          <w:rFonts w:ascii="Garamond" w:hAnsi="Garamond"/>
        </w:rPr>
        <w:t>í.</w:t>
      </w:r>
    </w:p>
    <w:p w:rsidR="00F07CA6" w:rsidRPr="008865EA" w:rsidRDefault="00F07CA6" w:rsidP="00F07CA6">
      <w:pPr>
        <w:pStyle w:val="Zkladntext"/>
        <w:rPr>
          <w:rFonts w:ascii="Garamond" w:hAnsi="Garamond"/>
          <w:sz w:val="24"/>
          <w:szCs w:val="24"/>
        </w:rPr>
      </w:pPr>
    </w:p>
    <w:p w:rsidR="00F07CA6" w:rsidRPr="008865EA" w:rsidRDefault="00F07CA6" w:rsidP="00F07CA6">
      <w:pPr>
        <w:pStyle w:val="Zkladntext"/>
        <w:rPr>
          <w:rFonts w:ascii="Garamond" w:hAnsi="Garamond"/>
          <w:sz w:val="24"/>
          <w:szCs w:val="24"/>
        </w:rPr>
      </w:pPr>
      <w:r w:rsidRPr="008865EA">
        <w:rPr>
          <w:rFonts w:ascii="Garamond" w:hAnsi="Garamond"/>
          <w:sz w:val="24"/>
          <w:szCs w:val="24"/>
        </w:rPr>
        <w:t xml:space="preserve">Výslednou cenu obvyklou na úrovni tržní hodnoty stanovujeme pomocí srovnávací metody, protože ta v tomto případě lépe zohledňuje prodejnost </w:t>
      </w:r>
      <w:r w:rsidR="00D23239">
        <w:rPr>
          <w:rFonts w:ascii="Garamond" w:hAnsi="Garamond"/>
          <w:sz w:val="24"/>
          <w:szCs w:val="24"/>
        </w:rPr>
        <w:t>majetku</w:t>
      </w:r>
      <w:r w:rsidRPr="008865EA">
        <w:rPr>
          <w:rFonts w:ascii="Garamond" w:hAnsi="Garamond"/>
          <w:sz w:val="24"/>
          <w:szCs w:val="24"/>
        </w:rPr>
        <w:t xml:space="preserve"> a situaci na trhu. </w:t>
      </w:r>
    </w:p>
    <w:p w:rsidR="00F07CA6" w:rsidRPr="0040259D" w:rsidRDefault="00F07CA6" w:rsidP="00F07CA6">
      <w:pPr>
        <w:pStyle w:val="Zkladntext"/>
        <w:rPr>
          <w:rFonts w:ascii="Garamond" w:hAnsi="Garamond"/>
          <w:sz w:val="24"/>
        </w:rPr>
      </w:pPr>
    </w:p>
    <w:p w:rsidR="00F07CA6" w:rsidRPr="00437BEA" w:rsidRDefault="00F07CA6" w:rsidP="00F07CA6">
      <w:pPr>
        <w:pStyle w:val="Zkladntext"/>
        <w:rPr>
          <w:rFonts w:ascii="Garamond" w:hAnsi="Garamond"/>
          <w:sz w:val="24"/>
        </w:rPr>
      </w:pPr>
      <w:r w:rsidRPr="00437BEA">
        <w:rPr>
          <w:rFonts w:ascii="Garamond" w:hAnsi="Garamond"/>
          <w:sz w:val="24"/>
        </w:rPr>
        <w:t>Rekapitulace zjištěných cen:</w:t>
      </w:r>
    </w:p>
    <w:tbl>
      <w:tblPr>
        <w:tblW w:w="9166" w:type="dxa"/>
        <w:tblInd w:w="7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70" w:type="dxa"/>
          <w:right w:w="70" w:type="dxa"/>
        </w:tblCellMar>
        <w:tblLook w:val="0000" w:firstRow="0" w:lastRow="0" w:firstColumn="0" w:lastColumn="0" w:noHBand="0" w:noVBand="0"/>
      </w:tblPr>
      <w:tblGrid>
        <w:gridCol w:w="6480"/>
        <w:gridCol w:w="2686"/>
      </w:tblGrid>
      <w:tr w:rsidR="00F07CA6" w:rsidRPr="00437BEA" w:rsidTr="005E5DFE">
        <w:tc>
          <w:tcPr>
            <w:tcW w:w="6480" w:type="dxa"/>
            <w:shd w:val="clear" w:color="auto" w:fill="FFFFFF"/>
          </w:tcPr>
          <w:p w:rsidR="00F07CA6" w:rsidRPr="00437BEA" w:rsidRDefault="00F07CA6" w:rsidP="005E5DFE">
            <w:pPr>
              <w:ind w:left="214"/>
              <w:jc w:val="both"/>
              <w:rPr>
                <w:rFonts w:ascii="Garamond" w:hAnsi="Garamond"/>
                <w:b/>
                <w:sz w:val="22"/>
              </w:rPr>
            </w:pPr>
          </w:p>
          <w:p w:rsidR="00F07CA6" w:rsidRPr="00437BEA" w:rsidRDefault="00F07CA6" w:rsidP="005E5DFE">
            <w:pPr>
              <w:ind w:left="214"/>
              <w:jc w:val="both"/>
              <w:rPr>
                <w:rFonts w:ascii="Garamond" w:hAnsi="Garamond"/>
              </w:rPr>
            </w:pPr>
            <w:r w:rsidRPr="00437BEA">
              <w:rPr>
                <w:rFonts w:ascii="Garamond" w:hAnsi="Garamond"/>
              </w:rPr>
              <w:t>Cena nemovitosti podle oceňovacího předpisu</w:t>
            </w:r>
          </w:p>
          <w:p w:rsidR="00F07CA6" w:rsidRPr="00437BEA" w:rsidRDefault="00F07CA6" w:rsidP="005E5DFE">
            <w:pPr>
              <w:ind w:left="214"/>
              <w:jc w:val="both"/>
              <w:rPr>
                <w:rFonts w:ascii="Garamond" w:hAnsi="Garamond"/>
                <w:b/>
              </w:rPr>
            </w:pPr>
            <w:r w:rsidRPr="00437BEA">
              <w:rPr>
                <w:rFonts w:ascii="Garamond" w:hAnsi="Garamond"/>
              </w:rPr>
              <w:t>(</w:t>
            </w:r>
            <w:r w:rsidR="00D35555" w:rsidRPr="00D35555">
              <w:rPr>
                <w:rStyle w:val="Zvraznntext"/>
                <w:rFonts w:ascii="Garamond" w:hAnsi="Garamond"/>
                <w:b w:val="0"/>
              </w:rPr>
              <w:t>č. 387/2011 S</w:t>
            </w:r>
            <w:r w:rsidR="00D35555">
              <w:rPr>
                <w:rStyle w:val="Zvraznntext"/>
                <w:rFonts w:ascii="Garamond" w:hAnsi="Garamond"/>
                <w:b w:val="0"/>
              </w:rPr>
              <w:t>b.)</w:t>
            </w:r>
          </w:p>
          <w:p w:rsidR="00F07CA6" w:rsidRPr="00437BEA" w:rsidRDefault="00F07CA6" w:rsidP="005E5DFE">
            <w:pPr>
              <w:ind w:left="214"/>
              <w:jc w:val="both"/>
              <w:rPr>
                <w:rFonts w:ascii="Garamond" w:hAnsi="Garamond"/>
                <w:b/>
                <w:sz w:val="22"/>
              </w:rPr>
            </w:pPr>
          </w:p>
        </w:tc>
        <w:tc>
          <w:tcPr>
            <w:tcW w:w="2686" w:type="dxa"/>
            <w:shd w:val="clear" w:color="auto" w:fill="FFFFFF"/>
            <w:vAlign w:val="center"/>
          </w:tcPr>
          <w:p w:rsidR="00F07CA6" w:rsidRPr="00437BEA" w:rsidRDefault="00A90242" w:rsidP="005E5DFE">
            <w:pPr>
              <w:jc w:val="center"/>
              <w:rPr>
                <w:rFonts w:ascii="Garamond" w:hAnsi="Garamond"/>
                <w:b/>
              </w:rPr>
            </w:pPr>
            <w:r w:rsidRPr="00A90242">
              <w:rPr>
                <w:rFonts w:ascii="Garamond" w:hAnsi="Garamond" w:cs="Times"/>
                <w:b/>
                <w:bCs/>
                <w:noProof/>
              </w:rPr>
              <w:t>160 930</w:t>
            </w:r>
            <w:r w:rsidR="00F07CA6" w:rsidRPr="00437BEA">
              <w:rPr>
                <w:rFonts w:ascii="Garamond" w:hAnsi="Garamond"/>
                <w:b/>
                <w:kern w:val="32"/>
              </w:rPr>
              <w:t>,- Kč</w:t>
            </w:r>
          </w:p>
        </w:tc>
      </w:tr>
      <w:tr w:rsidR="00F07CA6" w:rsidRPr="00437BEA" w:rsidTr="005E5DFE">
        <w:trPr>
          <w:trHeight w:val="920"/>
        </w:trPr>
        <w:tc>
          <w:tcPr>
            <w:tcW w:w="6480" w:type="dxa"/>
            <w:vAlign w:val="center"/>
          </w:tcPr>
          <w:p w:rsidR="00F07CA6" w:rsidRPr="00437BEA" w:rsidRDefault="00F07CA6" w:rsidP="005E5DFE">
            <w:pPr>
              <w:ind w:left="214"/>
              <w:rPr>
                <w:rFonts w:ascii="Garamond" w:hAnsi="Garamond"/>
              </w:rPr>
            </w:pPr>
            <w:r w:rsidRPr="00437BEA">
              <w:rPr>
                <w:rFonts w:ascii="Garamond" w:hAnsi="Garamond"/>
              </w:rPr>
              <w:t>Cena nemovitosti srovnávací metodou</w:t>
            </w:r>
          </w:p>
        </w:tc>
        <w:tc>
          <w:tcPr>
            <w:tcW w:w="2686" w:type="dxa"/>
            <w:vAlign w:val="center"/>
          </w:tcPr>
          <w:p w:rsidR="00F07CA6" w:rsidRPr="00437BEA" w:rsidRDefault="00D23239" w:rsidP="00D23239">
            <w:pPr>
              <w:jc w:val="center"/>
              <w:rPr>
                <w:rFonts w:ascii="Garamond" w:hAnsi="Garamond"/>
                <w:b/>
              </w:rPr>
            </w:pPr>
            <w:r>
              <w:rPr>
                <w:rFonts w:ascii="Garamond" w:hAnsi="Garamond"/>
                <w:b/>
              </w:rPr>
              <w:t>571 000</w:t>
            </w:r>
            <w:r w:rsidR="00F07CA6" w:rsidRPr="00437BEA">
              <w:rPr>
                <w:rFonts w:ascii="Garamond" w:hAnsi="Garamond"/>
                <w:b/>
              </w:rPr>
              <w:t>,-Kč</w:t>
            </w:r>
          </w:p>
        </w:tc>
      </w:tr>
    </w:tbl>
    <w:p w:rsidR="00F07CA6" w:rsidRPr="00437BEA" w:rsidRDefault="00F07CA6" w:rsidP="00F07CA6">
      <w:pPr>
        <w:pStyle w:val="Zkladntext"/>
        <w:rPr>
          <w:rFonts w:ascii="Garamond" w:hAnsi="Garamond"/>
          <w:sz w:val="24"/>
        </w:rPr>
      </w:pPr>
    </w:p>
    <w:p w:rsidR="00F07CA6" w:rsidRPr="00437BEA" w:rsidRDefault="00A90242" w:rsidP="00F07CA6">
      <w:pPr>
        <w:pStyle w:val="Zkladntext"/>
        <w:rPr>
          <w:rFonts w:ascii="Garamond" w:hAnsi="Garamond"/>
          <w:sz w:val="24"/>
        </w:rPr>
      </w:pPr>
      <w:r>
        <w:rPr>
          <w:rFonts w:ascii="Garamond" w:hAnsi="Garamond"/>
          <w:sz w:val="24"/>
        </w:rPr>
        <w:t xml:space="preserve"> </w:t>
      </w:r>
    </w:p>
    <w:p w:rsidR="00F07CA6" w:rsidRDefault="00F07CA6" w:rsidP="00F07CA6">
      <w:pPr>
        <w:pBdr>
          <w:top w:val="double" w:sz="4" w:space="1" w:color="auto"/>
          <w:bottom w:val="double" w:sz="4" w:space="1" w:color="auto"/>
        </w:pBdr>
        <w:tabs>
          <w:tab w:val="right" w:pos="8820"/>
        </w:tabs>
        <w:spacing w:before="120" w:after="120"/>
        <w:jc w:val="center"/>
        <w:rPr>
          <w:rFonts w:ascii="Garamond" w:hAnsi="Garamond"/>
          <w:b/>
          <w:sz w:val="36"/>
          <w:szCs w:val="36"/>
        </w:rPr>
      </w:pPr>
    </w:p>
    <w:p w:rsidR="00F07CA6" w:rsidRDefault="00F07CA6" w:rsidP="00F07CA6">
      <w:pPr>
        <w:pBdr>
          <w:top w:val="double" w:sz="4" w:space="1" w:color="auto"/>
          <w:bottom w:val="double" w:sz="4" w:space="1" w:color="auto"/>
        </w:pBdr>
        <w:tabs>
          <w:tab w:val="right" w:pos="8820"/>
        </w:tabs>
        <w:spacing w:before="120" w:after="120"/>
        <w:jc w:val="center"/>
        <w:rPr>
          <w:rFonts w:ascii="Garamond" w:hAnsi="Garamond"/>
          <w:b/>
          <w:sz w:val="36"/>
          <w:szCs w:val="36"/>
        </w:rPr>
      </w:pPr>
      <w:r w:rsidRPr="00437BEA">
        <w:rPr>
          <w:rFonts w:ascii="Garamond" w:hAnsi="Garamond"/>
          <w:b/>
          <w:sz w:val="36"/>
          <w:szCs w:val="36"/>
        </w:rPr>
        <w:t xml:space="preserve">Cena obvyklá </w:t>
      </w:r>
      <w:r w:rsidR="004700C1">
        <w:rPr>
          <w:rFonts w:ascii="Garamond" w:hAnsi="Garamond"/>
          <w:b/>
          <w:sz w:val="36"/>
          <w:szCs w:val="36"/>
        </w:rPr>
        <w:t>nemovitosti je</w:t>
      </w:r>
      <w:r w:rsidRPr="00437BEA">
        <w:rPr>
          <w:rFonts w:ascii="Garamond" w:hAnsi="Garamond"/>
          <w:b/>
          <w:sz w:val="36"/>
          <w:szCs w:val="36"/>
        </w:rPr>
        <w:t xml:space="preserve"> celkem </w:t>
      </w:r>
      <w:r w:rsidRPr="00437BEA">
        <w:rPr>
          <w:rFonts w:ascii="Garamond" w:hAnsi="Garamond"/>
          <w:b/>
          <w:sz w:val="36"/>
          <w:szCs w:val="36"/>
        </w:rPr>
        <w:br/>
      </w:r>
      <w:r w:rsidR="00EA2C84">
        <w:rPr>
          <w:rFonts w:ascii="Garamond" w:hAnsi="Garamond"/>
          <w:b/>
          <w:sz w:val="36"/>
          <w:szCs w:val="36"/>
        </w:rPr>
        <w:t>571 000</w:t>
      </w:r>
      <w:r w:rsidRPr="00437BEA">
        <w:rPr>
          <w:rFonts w:ascii="Garamond" w:hAnsi="Garamond"/>
          <w:b/>
          <w:sz w:val="36"/>
          <w:szCs w:val="36"/>
        </w:rPr>
        <w:t>,- Kč</w:t>
      </w:r>
    </w:p>
    <w:p w:rsidR="00F07CA6" w:rsidRPr="00437BEA" w:rsidRDefault="00F07CA6" w:rsidP="00F07CA6">
      <w:pPr>
        <w:pBdr>
          <w:top w:val="double" w:sz="4" w:space="1" w:color="auto"/>
          <w:bottom w:val="double" w:sz="4" w:space="1" w:color="auto"/>
        </w:pBdr>
        <w:tabs>
          <w:tab w:val="right" w:pos="8820"/>
        </w:tabs>
        <w:spacing w:before="120" w:after="120"/>
        <w:jc w:val="center"/>
        <w:rPr>
          <w:rFonts w:ascii="Garamond" w:hAnsi="Garamond"/>
          <w:b/>
          <w:sz w:val="36"/>
          <w:szCs w:val="36"/>
        </w:rPr>
      </w:pPr>
    </w:p>
    <w:p w:rsidR="00F07CA6" w:rsidRPr="00437BEA" w:rsidRDefault="00F07CA6" w:rsidP="00F07CA6">
      <w:pPr>
        <w:jc w:val="center"/>
        <w:rPr>
          <w:rFonts w:ascii="Garamond" w:hAnsi="Garamond"/>
        </w:rPr>
      </w:pPr>
      <w:r w:rsidRPr="00437BEA">
        <w:rPr>
          <w:rFonts w:ascii="Garamond" w:hAnsi="Garamond"/>
        </w:rPr>
        <w:t xml:space="preserve">(slovy: </w:t>
      </w:r>
      <w:proofErr w:type="spellStart"/>
      <w:r w:rsidR="00EA2C84">
        <w:rPr>
          <w:rFonts w:ascii="Garamond" w:hAnsi="Garamond"/>
        </w:rPr>
        <w:t>pětsetsedmdesátjednatisíc</w:t>
      </w:r>
      <w:proofErr w:type="spellEnd"/>
      <w:r w:rsidR="006070F2">
        <w:rPr>
          <w:rFonts w:ascii="Garamond" w:hAnsi="Garamond"/>
        </w:rPr>
        <w:t xml:space="preserve"> korun českých</w:t>
      </w:r>
      <w:r w:rsidRPr="00437BEA">
        <w:rPr>
          <w:rFonts w:ascii="Garamond" w:hAnsi="Garamond"/>
        </w:rPr>
        <w:t>)</w:t>
      </w:r>
    </w:p>
    <w:p w:rsidR="00F07CA6" w:rsidRPr="00437BEA" w:rsidRDefault="00F07CA6" w:rsidP="00F07CA6">
      <w:pPr>
        <w:jc w:val="center"/>
        <w:rPr>
          <w:rFonts w:ascii="Garamond" w:hAnsi="Garamond"/>
        </w:rPr>
      </w:pPr>
    </w:p>
    <w:p w:rsidR="005F75C2" w:rsidRPr="00B25789" w:rsidRDefault="00B25789" w:rsidP="00B25789">
      <w:pPr>
        <w:jc w:val="both"/>
        <w:rPr>
          <w:rFonts w:ascii="Garamond" w:hAnsi="Garamond"/>
        </w:rPr>
      </w:pPr>
      <w:r w:rsidRPr="00B25789">
        <w:rPr>
          <w:rFonts w:ascii="Garamond" w:hAnsi="Garamond"/>
        </w:rPr>
        <w:t>Uveden</w:t>
      </w:r>
      <w:r>
        <w:rPr>
          <w:rFonts w:ascii="Garamond" w:hAnsi="Garamond"/>
        </w:rPr>
        <w:t>ou</w:t>
      </w:r>
      <w:r w:rsidRPr="00B25789">
        <w:rPr>
          <w:rFonts w:ascii="Garamond" w:hAnsi="Garamond"/>
        </w:rPr>
        <w:t xml:space="preserve"> cenu při realizaci prodeje je možné </w:t>
      </w:r>
      <w:r>
        <w:rPr>
          <w:rFonts w:ascii="Garamond" w:hAnsi="Garamond"/>
        </w:rPr>
        <w:t xml:space="preserve">dosáhnout </w:t>
      </w:r>
      <w:r w:rsidRPr="00B25789">
        <w:rPr>
          <w:rFonts w:ascii="Garamond" w:hAnsi="Garamond"/>
        </w:rPr>
        <w:t>do 6měsícú po náležitém marketingu</w:t>
      </w:r>
      <w:r>
        <w:rPr>
          <w:rFonts w:ascii="Garamond" w:hAnsi="Garamond"/>
        </w:rPr>
        <w:t>.</w:t>
      </w:r>
    </w:p>
    <w:p w:rsidR="00B25789" w:rsidRDefault="00B25789" w:rsidP="005F75C2">
      <w:pPr>
        <w:jc w:val="both"/>
        <w:rPr>
          <w:rFonts w:ascii="Garamond" w:hAnsi="Garamond"/>
          <w:i/>
        </w:rPr>
      </w:pPr>
    </w:p>
    <w:p w:rsidR="00B25789" w:rsidRPr="000B094C" w:rsidRDefault="00B25789" w:rsidP="005F75C2">
      <w:pPr>
        <w:jc w:val="both"/>
        <w:rPr>
          <w:rFonts w:ascii="Garamond" w:hAnsi="Garamond"/>
          <w:i/>
        </w:rPr>
      </w:pPr>
    </w:p>
    <w:p w:rsidR="006D1137" w:rsidRPr="000B094C" w:rsidRDefault="00741201" w:rsidP="006D1137">
      <w:pPr>
        <w:widowControl w:val="0"/>
        <w:tabs>
          <w:tab w:val="left" w:pos="90"/>
        </w:tabs>
        <w:autoSpaceDE w:val="0"/>
        <w:autoSpaceDN w:val="0"/>
        <w:adjustRightInd w:val="0"/>
        <w:spacing w:before="60"/>
        <w:rPr>
          <w:rFonts w:ascii="Garamond" w:hAnsi="Garamond"/>
        </w:rPr>
      </w:pPr>
      <w:r w:rsidRPr="000B094C">
        <w:rPr>
          <w:rFonts w:ascii="Garamond" w:hAnsi="Garamond"/>
        </w:rPr>
        <w:t>V</w:t>
      </w:r>
      <w:r w:rsidR="00EA2C84">
        <w:rPr>
          <w:rFonts w:ascii="Garamond" w:hAnsi="Garamond"/>
        </w:rPr>
        <w:t> </w:t>
      </w:r>
      <w:r w:rsidRPr="000B094C">
        <w:rPr>
          <w:rFonts w:ascii="Garamond" w:hAnsi="Garamond"/>
        </w:rPr>
        <w:t>Liberci</w:t>
      </w:r>
      <w:r w:rsidR="00EA2C84">
        <w:rPr>
          <w:rFonts w:ascii="Garamond" w:hAnsi="Garamond"/>
        </w:rPr>
        <w:t xml:space="preserve"> </w:t>
      </w:r>
      <w:proofErr w:type="gramStart"/>
      <w:r w:rsidR="00EA2C84">
        <w:rPr>
          <w:rFonts w:ascii="Garamond" w:hAnsi="Garamond"/>
        </w:rPr>
        <w:t>20</w:t>
      </w:r>
      <w:r w:rsidR="001E2818">
        <w:rPr>
          <w:rFonts w:ascii="Garamond" w:hAnsi="Garamond"/>
        </w:rPr>
        <w:t>.06.2012</w:t>
      </w:r>
      <w:proofErr w:type="gramEnd"/>
    </w:p>
    <w:p w:rsidR="006D1137" w:rsidRPr="000B094C" w:rsidRDefault="006D1137" w:rsidP="005F75C2">
      <w:pPr>
        <w:jc w:val="both"/>
        <w:rPr>
          <w:rFonts w:ascii="Garamond" w:hAnsi="Garamond"/>
        </w:rPr>
      </w:pPr>
    </w:p>
    <w:p w:rsidR="005F75C2" w:rsidRPr="000B094C" w:rsidRDefault="005F75C2" w:rsidP="005F75C2">
      <w:pPr>
        <w:widowControl w:val="0"/>
        <w:tabs>
          <w:tab w:val="left" w:pos="90"/>
        </w:tabs>
        <w:autoSpaceDE w:val="0"/>
        <w:autoSpaceDN w:val="0"/>
        <w:adjustRightInd w:val="0"/>
        <w:jc w:val="both"/>
        <w:rPr>
          <w:rFonts w:ascii="Garamond" w:hAnsi="Garamond"/>
        </w:rPr>
      </w:pPr>
      <w:r w:rsidRPr="000B094C">
        <w:rPr>
          <w:rFonts w:ascii="Garamond" w:hAnsi="Garamond"/>
        </w:rPr>
        <w:t>1. Znalecká a.s.</w:t>
      </w:r>
    </w:p>
    <w:p w:rsidR="005F75C2" w:rsidRPr="000B094C" w:rsidRDefault="005F75C2" w:rsidP="005F75C2">
      <w:pPr>
        <w:widowControl w:val="0"/>
        <w:tabs>
          <w:tab w:val="left" w:pos="90"/>
        </w:tabs>
        <w:autoSpaceDE w:val="0"/>
        <w:autoSpaceDN w:val="0"/>
        <w:adjustRightInd w:val="0"/>
        <w:jc w:val="both"/>
        <w:rPr>
          <w:rFonts w:ascii="Garamond" w:hAnsi="Garamond"/>
        </w:rPr>
      </w:pPr>
      <w:r w:rsidRPr="000B094C">
        <w:rPr>
          <w:rFonts w:ascii="Garamond" w:hAnsi="Garamond"/>
        </w:rPr>
        <w:t>znalecký ústav</w:t>
      </w:r>
    </w:p>
    <w:p w:rsidR="005F75C2" w:rsidRPr="000B094C" w:rsidRDefault="005F75C2" w:rsidP="005F75C2">
      <w:pPr>
        <w:widowControl w:val="0"/>
        <w:tabs>
          <w:tab w:val="left" w:pos="90"/>
        </w:tabs>
        <w:autoSpaceDE w:val="0"/>
        <w:autoSpaceDN w:val="0"/>
        <w:adjustRightInd w:val="0"/>
        <w:jc w:val="both"/>
        <w:rPr>
          <w:rFonts w:ascii="Garamond" w:hAnsi="Garamond"/>
        </w:rPr>
      </w:pPr>
      <w:r w:rsidRPr="000B094C">
        <w:rPr>
          <w:rFonts w:ascii="Garamond" w:hAnsi="Garamond"/>
        </w:rPr>
        <w:t>Mozartova 679/21</w:t>
      </w:r>
    </w:p>
    <w:p w:rsidR="005F75C2" w:rsidRPr="000B094C" w:rsidRDefault="005F75C2" w:rsidP="005F75C2">
      <w:pPr>
        <w:widowControl w:val="0"/>
        <w:tabs>
          <w:tab w:val="left" w:pos="90"/>
        </w:tabs>
        <w:autoSpaceDE w:val="0"/>
        <w:autoSpaceDN w:val="0"/>
        <w:adjustRightInd w:val="0"/>
        <w:jc w:val="both"/>
        <w:rPr>
          <w:rFonts w:ascii="Garamond" w:hAnsi="Garamond"/>
        </w:rPr>
      </w:pPr>
      <w:r w:rsidRPr="000B094C">
        <w:rPr>
          <w:rFonts w:ascii="Garamond" w:hAnsi="Garamond"/>
        </w:rPr>
        <w:t>460 01 Liberec</w:t>
      </w:r>
    </w:p>
    <w:p w:rsidR="005F75C2" w:rsidRPr="000B094C" w:rsidRDefault="005F75C2" w:rsidP="005F75C2">
      <w:pPr>
        <w:widowControl w:val="0"/>
        <w:tabs>
          <w:tab w:val="left" w:pos="90"/>
        </w:tabs>
        <w:autoSpaceDE w:val="0"/>
        <w:autoSpaceDN w:val="0"/>
        <w:adjustRightInd w:val="0"/>
        <w:jc w:val="both"/>
        <w:rPr>
          <w:rFonts w:ascii="Garamond" w:hAnsi="Garamond"/>
        </w:rPr>
      </w:pPr>
      <w:r w:rsidRPr="000B094C">
        <w:rPr>
          <w:rFonts w:ascii="Garamond" w:hAnsi="Garamond"/>
        </w:rPr>
        <w:t xml:space="preserve">IČ </w:t>
      </w:r>
      <w:smartTag w:uri="urn:schemas-microsoft-com:office:smarttags" w:element="phone">
        <w:smartTagPr>
          <w:attr w:uri="urn:schemas-microsoft-com:office:office" w:name="ls" w:val="trans"/>
        </w:smartTagPr>
        <w:r w:rsidRPr="000B094C">
          <w:rPr>
            <w:rFonts w:ascii="Garamond" w:hAnsi="Garamond"/>
          </w:rPr>
          <w:t>25488350</w:t>
        </w:r>
      </w:smartTag>
    </w:p>
    <w:p w:rsidR="005F75C2" w:rsidRPr="000B094C" w:rsidRDefault="000B094C" w:rsidP="005F75C2">
      <w:pPr>
        <w:widowControl w:val="0"/>
        <w:tabs>
          <w:tab w:val="left" w:pos="90"/>
        </w:tabs>
        <w:autoSpaceDE w:val="0"/>
        <w:autoSpaceDN w:val="0"/>
        <w:adjustRightInd w:val="0"/>
        <w:jc w:val="both"/>
        <w:rPr>
          <w:rFonts w:ascii="Garamond" w:hAnsi="Garamond"/>
        </w:rPr>
      </w:pPr>
      <w:r w:rsidRPr="000B094C">
        <w:rPr>
          <w:rFonts w:ascii="Garamond" w:hAnsi="Garamond"/>
        </w:rPr>
        <w:t>Vypracoval</w:t>
      </w:r>
      <w:r w:rsidR="005F75C2" w:rsidRPr="000B094C">
        <w:rPr>
          <w:rFonts w:ascii="Garamond" w:hAnsi="Garamond"/>
        </w:rPr>
        <w:t xml:space="preserve">: </w:t>
      </w:r>
      <w:r w:rsidRPr="000B094C">
        <w:rPr>
          <w:rFonts w:ascii="Garamond" w:hAnsi="Garamond"/>
        </w:rPr>
        <w:t xml:space="preserve">Ing. arch. David </w:t>
      </w:r>
      <w:proofErr w:type="spellStart"/>
      <w:r w:rsidRPr="000B094C">
        <w:rPr>
          <w:rFonts w:ascii="Garamond" w:hAnsi="Garamond"/>
        </w:rPr>
        <w:t>Charousek</w:t>
      </w:r>
      <w:proofErr w:type="spellEnd"/>
    </w:p>
    <w:p w:rsidR="005F75C2" w:rsidRPr="000B094C" w:rsidRDefault="00B12E81" w:rsidP="005F75C2">
      <w:pPr>
        <w:pStyle w:val="Nadpis1"/>
        <w:tabs>
          <w:tab w:val="right" w:pos="9000"/>
        </w:tabs>
        <w:rPr>
          <w:rFonts w:ascii="Garamond" w:hAnsi="Garamond" w:cs="Times New Roman"/>
          <w:sz w:val="36"/>
          <w:szCs w:val="36"/>
        </w:rPr>
      </w:pPr>
      <w:r w:rsidRPr="000B094C">
        <w:rPr>
          <w:rFonts w:ascii="Garamond" w:hAnsi="Garamond"/>
        </w:rPr>
        <w:br w:type="page"/>
      </w:r>
      <w:bookmarkStart w:id="21" w:name="_Toc208825274"/>
      <w:bookmarkStart w:id="22" w:name="_Toc328482064"/>
      <w:r w:rsidR="005F75C2" w:rsidRPr="000B094C">
        <w:rPr>
          <w:rFonts w:ascii="Garamond" w:hAnsi="Garamond" w:cs="Times New Roman"/>
          <w:sz w:val="36"/>
          <w:szCs w:val="36"/>
        </w:rPr>
        <w:lastRenderedPageBreak/>
        <w:t>6. IDENTFIKACE A AUTORIZACE ZHOTOVITELE</w:t>
      </w:r>
      <w:bookmarkEnd w:id="21"/>
      <w:bookmarkEnd w:id="22"/>
    </w:p>
    <w:p w:rsidR="005F75C2" w:rsidRPr="000B094C" w:rsidRDefault="005F75C2" w:rsidP="005F75C2">
      <w:pPr>
        <w:widowControl w:val="0"/>
        <w:tabs>
          <w:tab w:val="left" w:pos="90"/>
        </w:tabs>
        <w:autoSpaceDE w:val="0"/>
        <w:autoSpaceDN w:val="0"/>
        <w:adjustRightInd w:val="0"/>
        <w:rPr>
          <w:rFonts w:ascii="Garamond" w:hAnsi="Garamond"/>
        </w:rPr>
      </w:pPr>
    </w:p>
    <w:p w:rsidR="005F75C2" w:rsidRPr="000B094C" w:rsidRDefault="005F75C2" w:rsidP="005F75C2">
      <w:pPr>
        <w:widowControl w:val="0"/>
        <w:tabs>
          <w:tab w:val="left" w:pos="90"/>
        </w:tabs>
        <w:autoSpaceDE w:val="0"/>
        <w:autoSpaceDN w:val="0"/>
        <w:adjustRightInd w:val="0"/>
        <w:rPr>
          <w:rFonts w:ascii="Garamond" w:hAnsi="Garamond"/>
        </w:rPr>
      </w:pPr>
    </w:p>
    <w:p w:rsidR="005F75C2" w:rsidRPr="000B094C" w:rsidRDefault="005F75C2" w:rsidP="005F75C2">
      <w:pPr>
        <w:pStyle w:val="Zpat"/>
        <w:tabs>
          <w:tab w:val="clear" w:pos="4536"/>
          <w:tab w:val="clear" w:pos="9072"/>
        </w:tabs>
        <w:jc w:val="both"/>
        <w:rPr>
          <w:rFonts w:ascii="Garamond" w:hAnsi="Garamond"/>
          <w:sz w:val="24"/>
        </w:rPr>
      </w:pPr>
      <w:r w:rsidRPr="000B094C">
        <w:rPr>
          <w:rFonts w:ascii="Garamond" w:hAnsi="Garamond"/>
          <w:sz w:val="24"/>
        </w:rPr>
        <w:t xml:space="preserve">Znalecký posudek podal znalecký ústav 1. Znalecká a.s., sídlem Mozartova 679/21, 460 01 Liberec, jako znalecký ústav jmenovaný rozhodnutím ministra spravedlnosti ze dne </w:t>
      </w:r>
      <w:smartTag w:uri="urn:schemas-microsoft-com:office:smarttags" w:element="date">
        <w:smartTagPr>
          <w:attr w:name="ls" w:val="trans"/>
          <w:attr w:name="Month" w:val="3"/>
          <w:attr w:name="Day" w:val="31"/>
          <w:attr w:name="Year" w:val="2005"/>
        </w:smartTagPr>
        <w:r w:rsidRPr="000B094C">
          <w:rPr>
            <w:rFonts w:ascii="Garamond" w:hAnsi="Garamond"/>
            <w:sz w:val="24"/>
          </w:rPr>
          <w:t>31.3.2005</w:t>
        </w:r>
      </w:smartTag>
      <w:r w:rsidRPr="000B094C">
        <w:rPr>
          <w:rFonts w:ascii="Garamond" w:hAnsi="Garamond"/>
          <w:sz w:val="24"/>
        </w:rPr>
        <w:t xml:space="preserve">, </w:t>
      </w:r>
      <w:proofErr w:type="gramStart"/>
      <w:r w:rsidRPr="000B094C">
        <w:rPr>
          <w:rFonts w:ascii="Garamond" w:hAnsi="Garamond"/>
          <w:sz w:val="24"/>
        </w:rPr>
        <w:t>č.j.</w:t>
      </w:r>
      <w:proofErr w:type="gramEnd"/>
      <w:r w:rsidRPr="000B094C">
        <w:rPr>
          <w:rFonts w:ascii="Garamond" w:hAnsi="Garamond"/>
          <w:sz w:val="24"/>
        </w:rPr>
        <w:t xml:space="preserve"> </w:t>
      </w:r>
      <w:proofErr w:type="spellStart"/>
      <w:r w:rsidRPr="000B094C">
        <w:rPr>
          <w:rFonts w:ascii="Garamond" w:hAnsi="Garamond"/>
          <w:sz w:val="24"/>
        </w:rPr>
        <w:t>Spr</w:t>
      </w:r>
      <w:proofErr w:type="spellEnd"/>
      <w:r w:rsidRPr="000B094C">
        <w:rPr>
          <w:rFonts w:ascii="Garamond" w:hAnsi="Garamond"/>
          <w:sz w:val="24"/>
        </w:rPr>
        <w:t>. 180/2004-ODS-ZN/9, podle ustanovení § 21 odst. 3 zákona č. 36/1967 Sb., o znalcích a tlumočnících, a ustanovení § 6 odst. 1 vyhlášky 37/1967 Sb., ve znění pozdějších předpisů, v oboru ekonomika s rozsahem znaleckého oprávnění pro:</w:t>
      </w:r>
    </w:p>
    <w:p w:rsidR="005F75C2" w:rsidRPr="000B094C" w:rsidRDefault="005F75C2" w:rsidP="005F75C2">
      <w:pPr>
        <w:pStyle w:val="Zpat"/>
        <w:tabs>
          <w:tab w:val="clear" w:pos="4536"/>
          <w:tab w:val="clear" w:pos="9072"/>
        </w:tabs>
        <w:jc w:val="both"/>
        <w:rPr>
          <w:rFonts w:ascii="Garamond" w:hAnsi="Garamond"/>
          <w:sz w:val="24"/>
        </w:rPr>
      </w:pPr>
    </w:p>
    <w:tbl>
      <w:tblPr>
        <w:tblW w:w="0" w:type="auto"/>
        <w:jc w:val="center"/>
        <w:tblBorders>
          <w:insideH w:val="single" w:sz="4" w:space="0" w:color="auto"/>
        </w:tblBorders>
        <w:tblCellMar>
          <w:left w:w="70" w:type="dxa"/>
          <w:right w:w="70" w:type="dxa"/>
        </w:tblCellMar>
        <w:tblLook w:val="0000" w:firstRow="0" w:lastRow="0" w:firstColumn="0" w:lastColumn="0" w:noHBand="0" w:noVBand="0"/>
      </w:tblPr>
      <w:tblGrid>
        <w:gridCol w:w="4323"/>
        <w:gridCol w:w="567"/>
        <w:gridCol w:w="4320"/>
      </w:tblGrid>
      <w:tr w:rsidR="005F75C2" w:rsidRPr="000B094C">
        <w:trPr>
          <w:trHeight w:val="227"/>
          <w:jc w:val="center"/>
        </w:trPr>
        <w:tc>
          <w:tcPr>
            <w:tcW w:w="4323" w:type="dxa"/>
          </w:tcPr>
          <w:p w:rsidR="005F75C2" w:rsidRPr="000B094C" w:rsidRDefault="005F75C2" w:rsidP="00C0127D">
            <w:pPr>
              <w:pStyle w:val="Text"/>
              <w:numPr>
                <w:ilvl w:val="0"/>
                <w:numId w:val="6"/>
              </w:numPr>
              <w:jc w:val="left"/>
              <w:rPr>
                <w:rStyle w:val="platne1"/>
                <w:rFonts w:ascii="Garamond" w:hAnsi="Garamond"/>
              </w:rPr>
            </w:pPr>
            <w:r w:rsidRPr="000B094C">
              <w:rPr>
                <w:rStyle w:val="platne1"/>
                <w:rFonts w:ascii="Garamond" w:hAnsi="Garamond"/>
              </w:rPr>
              <w:t>oceňování nemovitostí a staveb,</w:t>
            </w:r>
          </w:p>
          <w:p w:rsidR="005F75C2" w:rsidRPr="000B094C" w:rsidRDefault="005F75C2" w:rsidP="00C0127D">
            <w:pPr>
              <w:pStyle w:val="Text"/>
              <w:numPr>
                <w:ilvl w:val="0"/>
                <w:numId w:val="6"/>
              </w:numPr>
              <w:jc w:val="left"/>
              <w:rPr>
                <w:rStyle w:val="platne1"/>
                <w:rFonts w:ascii="Garamond" w:hAnsi="Garamond"/>
              </w:rPr>
            </w:pPr>
            <w:r w:rsidRPr="000B094C">
              <w:rPr>
                <w:rStyle w:val="platne1"/>
                <w:rFonts w:ascii="Garamond" w:hAnsi="Garamond"/>
              </w:rPr>
              <w:t>oceňování podniků a jejich částí, včetně přezkoumání</w:t>
            </w:r>
          </w:p>
          <w:p w:rsidR="005F75C2" w:rsidRPr="000B094C" w:rsidRDefault="005F75C2" w:rsidP="00C0127D">
            <w:pPr>
              <w:pStyle w:val="Text"/>
              <w:numPr>
                <w:ilvl w:val="0"/>
                <w:numId w:val="6"/>
              </w:numPr>
              <w:jc w:val="left"/>
              <w:rPr>
                <w:rStyle w:val="platne1"/>
                <w:rFonts w:ascii="Garamond" w:hAnsi="Garamond"/>
              </w:rPr>
            </w:pPr>
            <w:r w:rsidRPr="000B094C">
              <w:rPr>
                <w:rStyle w:val="platne1"/>
                <w:rFonts w:ascii="Garamond" w:hAnsi="Garamond"/>
              </w:rPr>
              <w:t>smluv o převodu nebo nájmu podniku nebo jeho části,</w:t>
            </w:r>
          </w:p>
          <w:p w:rsidR="005F75C2" w:rsidRPr="000B094C" w:rsidRDefault="005F75C2" w:rsidP="00C0127D">
            <w:pPr>
              <w:pStyle w:val="Text"/>
              <w:numPr>
                <w:ilvl w:val="0"/>
                <w:numId w:val="6"/>
              </w:numPr>
              <w:jc w:val="left"/>
              <w:rPr>
                <w:rStyle w:val="platne1"/>
                <w:rFonts w:ascii="Garamond" w:hAnsi="Garamond"/>
              </w:rPr>
            </w:pPr>
            <w:r w:rsidRPr="000B094C">
              <w:rPr>
                <w:rStyle w:val="platne1"/>
                <w:rFonts w:ascii="Garamond" w:hAnsi="Garamond"/>
              </w:rPr>
              <w:t>posuzování proveditelnosti a rentability investičních projektů, ekonomické efektivnosti občanských a průmyslových staveb a podnikatelských záměrů</w:t>
            </w:r>
          </w:p>
          <w:p w:rsidR="005F75C2" w:rsidRPr="000B094C" w:rsidRDefault="005F75C2" w:rsidP="00C0127D">
            <w:pPr>
              <w:pStyle w:val="Text"/>
              <w:numPr>
                <w:ilvl w:val="0"/>
                <w:numId w:val="6"/>
              </w:numPr>
              <w:jc w:val="left"/>
              <w:rPr>
                <w:rStyle w:val="platne1"/>
                <w:rFonts w:ascii="Garamond" w:hAnsi="Garamond"/>
              </w:rPr>
            </w:pPr>
            <w:r w:rsidRPr="000B094C">
              <w:rPr>
                <w:rStyle w:val="platne1"/>
                <w:rFonts w:ascii="Garamond" w:hAnsi="Garamond"/>
              </w:rPr>
              <w:t>oceňování movitého majetku, včetně technologických zařízení, strojů, dopravních prostředků, spotřebního zboží,</w:t>
            </w:r>
          </w:p>
          <w:p w:rsidR="005F75C2" w:rsidRPr="000B094C" w:rsidRDefault="005F75C2" w:rsidP="00C0127D">
            <w:pPr>
              <w:pStyle w:val="Text"/>
              <w:numPr>
                <w:ilvl w:val="0"/>
                <w:numId w:val="6"/>
              </w:numPr>
              <w:jc w:val="left"/>
              <w:rPr>
                <w:rStyle w:val="platne1"/>
                <w:rFonts w:ascii="Garamond" w:hAnsi="Garamond"/>
              </w:rPr>
            </w:pPr>
            <w:r w:rsidRPr="000B094C">
              <w:rPr>
                <w:rStyle w:val="platne1"/>
                <w:rFonts w:ascii="Garamond" w:hAnsi="Garamond"/>
              </w:rPr>
              <w:t>oceňování nehmotného majetku, majetkových práv a výrobně technických a obchodních poznatků</w:t>
            </w:r>
          </w:p>
          <w:p w:rsidR="005F75C2" w:rsidRPr="000B094C" w:rsidRDefault="005F75C2" w:rsidP="00C0127D">
            <w:pPr>
              <w:pStyle w:val="Text"/>
              <w:numPr>
                <w:ilvl w:val="0"/>
                <w:numId w:val="6"/>
              </w:numPr>
              <w:jc w:val="left"/>
              <w:rPr>
                <w:rStyle w:val="platne1"/>
                <w:rFonts w:ascii="Garamond" w:hAnsi="Garamond"/>
              </w:rPr>
            </w:pPr>
            <w:r w:rsidRPr="000B094C">
              <w:rPr>
                <w:rStyle w:val="platne1"/>
                <w:rFonts w:ascii="Garamond" w:hAnsi="Garamond"/>
              </w:rPr>
              <w:t>oceňování finančního majetku včetně cenných papírů, jejich derivátů a obchodních podílů,</w:t>
            </w:r>
          </w:p>
          <w:p w:rsidR="005F75C2" w:rsidRPr="002319F4" w:rsidRDefault="005F75C2" w:rsidP="00C0127D">
            <w:pPr>
              <w:pStyle w:val="Zkladntext"/>
              <w:rPr>
                <w:rFonts w:ascii="Garamond" w:hAnsi="Garamond"/>
                <w:iCs/>
              </w:rPr>
            </w:pPr>
          </w:p>
        </w:tc>
        <w:tc>
          <w:tcPr>
            <w:tcW w:w="567" w:type="dxa"/>
          </w:tcPr>
          <w:p w:rsidR="005F75C2" w:rsidRPr="000B094C" w:rsidRDefault="005F75C2" w:rsidP="00C0127D">
            <w:pPr>
              <w:pStyle w:val="Zkladntext2"/>
              <w:jc w:val="both"/>
              <w:rPr>
                <w:rFonts w:ascii="Garamond" w:hAnsi="Garamond"/>
                <w:iCs/>
              </w:rPr>
            </w:pPr>
          </w:p>
        </w:tc>
        <w:tc>
          <w:tcPr>
            <w:tcW w:w="4320" w:type="dxa"/>
          </w:tcPr>
          <w:p w:rsidR="005F75C2" w:rsidRPr="000B094C" w:rsidRDefault="005F75C2" w:rsidP="00C0127D">
            <w:pPr>
              <w:pStyle w:val="Text"/>
              <w:numPr>
                <w:ilvl w:val="0"/>
                <w:numId w:val="6"/>
              </w:numPr>
              <w:jc w:val="left"/>
              <w:rPr>
                <w:rStyle w:val="platne1"/>
                <w:rFonts w:ascii="Garamond" w:hAnsi="Garamond"/>
              </w:rPr>
            </w:pPr>
            <w:r w:rsidRPr="000B094C">
              <w:rPr>
                <w:rStyle w:val="platne1"/>
                <w:rFonts w:ascii="Garamond" w:hAnsi="Garamond"/>
              </w:rPr>
              <w:t>oceňování pohledávek,</w:t>
            </w:r>
          </w:p>
          <w:p w:rsidR="005F75C2" w:rsidRPr="000B094C" w:rsidRDefault="005F75C2" w:rsidP="00C0127D">
            <w:pPr>
              <w:pStyle w:val="Text"/>
              <w:numPr>
                <w:ilvl w:val="0"/>
                <w:numId w:val="6"/>
              </w:numPr>
              <w:jc w:val="left"/>
              <w:rPr>
                <w:rStyle w:val="platne1"/>
                <w:rFonts w:ascii="Garamond" w:hAnsi="Garamond"/>
              </w:rPr>
            </w:pPr>
            <w:r w:rsidRPr="000B094C">
              <w:rPr>
                <w:rStyle w:val="platne1"/>
                <w:rFonts w:ascii="Garamond" w:hAnsi="Garamond"/>
              </w:rPr>
              <w:t>oceňování obchodního jmění při přeměnách společností,</w:t>
            </w:r>
          </w:p>
          <w:p w:rsidR="005F75C2" w:rsidRPr="000B094C" w:rsidRDefault="005F75C2" w:rsidP="00C0127D">
            <w:pPr>
              <w:pStyle w:val="Text"/>
              <w:numPr>
                <w:ilvl w:val="0"/>
                <w:numId w:val="6"/>
              </w:numPr>
              <w:jc w:val="left"/>
              <w:rPr>
                <w:rStyle w:val="platne1"/>
                <w:rFonts w:ascii="Garamond" w:hAnsi="Garamond"/>
              </w:rPr>
            </w:pPr>
            <w:r w:rsidRPr="000B094C">
              <w:rPr>
                <w:rStyle w:val="platne1"/>
                <w:rFonts w:ascii="Garamond" w:hAnsi="Garamond"/>
              </w:rPr>
              <w:t>přezkoumávání smluv o přeměnách obchodních společností včetně zpracovávání zpráv,</w:t>
            </w:r>
          </w:p>
          <w:p w:rsidR="005F75C2" w:rsidRPr="000B094C" w:rsidRDefault="005F75C2" w:rsidP="00C0127D">
            <w:pPr>
              <w:pStyle w:val="Text"/>
              <w:numPr>
                <w:ilvl w:val="0"/>
                <w:numId w:val="6"/>
              </w:numPr>
              <w:jc w:val="left"/>
              <w:rPr>
                <w:rStyle w:val="platne1"/>
                <w:rFonts w:ascii="Garamond" w:hAnsi="Garamond"/>
              </w:rPr>
            </w:pPr>
            <w:r w:rsidRPr="000B094C">
              <w:rPr>
                <w:rStyle w:val="platne1"/>
                <w:rFonts w:ascii="Garamond" w:hAnsi="Garamond"/>
              </w:rPr>
              <w:t xml:space="preserve">přezkoumávání vztahů mezi propojenými osobami a vztahů mezi minoritními a majoritními akcionáři, </w:t>
            </w:r>
          </w:p>
          <w:p w:rsidR="005F75C2" w:rsidRPr="000B094C" w:rsidRDefault="005F75C2" w:rsidP="00C0127D">
            <w:pPr>
              <w:pStyle w:val="Text"/>
              <w:numPr>
                <w:ilvl w:val="0"/>
                <w:numId w:val="6"/>
              </w:numPr>
              <w:jc w:val="left"/>
              <w:rPr>
                <w:rStyle w:val="platne1"/>
                <w:rFonts w:ascii="Garamond" w:hAnsi="Garamond"/>
              </w:rPr>
            </w:pPr>
            <w:r w:rsidRPr="000B094C">
              <w:rPr>
                <w:rStyle w:val="platne1"/>
                <w:rFonts w:ascii="Garamond" w:hAnsi="Garamond"/>
              </w:rPr>
              <w:t>přezkoumávání ovládacích smluv a smluv o převodu zisku,</w:t>
            </w:r>
          </w:p>
          <w:p w:rsidR="005F75C2" w:rsidRPr="000B094C" w:rsidRDefault="005F75C2" w:rsidP="00C0127D">
            <w:pPr>
              <w:pStyle w:val="Text"/>
              <w:numPr>
                <w:ilvl w:val="0"/>
                <w:numId w:val="6"/>
              </w:numPr>
              <w:jc w:val="left"/>
              <w:rPr>
                <w:rStyle w:val="platne1"/>
                <w:rFonts w:ascii="Garamond" w:hAnsi="Garamond"/>
              </w:rPr>
            </w:pPr>
            <w:r w:rsidRPr="000B094C">
              <w:rPr>
                <w:rStyle w:val="platne1"/>
                <w:rFonts w:ascii="Garamond" w:hAnsi="Garamond"/>
              </w:rPr>
              <w:t xml:space="preserve">stanovování a posuzování přiměřené ceny nebo směnného poměru cenných papírů při povinné nabídce převzetí nebo nabídce na odkoupení, </w:t>
            </w:r>
          </w:p>
          <w:p w:rsidR="005F75C2" w:rsidRPr="000B094C" w:rsidRDefault="005F75C2" w:rsidP="00C0127D">
            <w:pPr>
              <w:pStyle w:val="Text"/>
              <w:numPr>
                <w:ilvl w:val="0"/>
                <w:numId w:val="6"/>
              </w:numPr>
              <w:jc w:val="left"/>
              <w:rPr>
                <w:rFonts w:ascii="Garamond" w:hAnsi="Garamond"/>
                <w:iCs/>
              </w:rPr>
            </w:pPr>
            <w:r w:rsidRPr="000B094C">
              <w:rPr>
                <w:rStyle w:val="platne1"/>
                <w:rFonts w:ascii="Garamond" w:hAnsi="Garamond"/>
              </w:rPr>
              <w:t>zjišťování hodnot vypořádacích podílů</w:t>
            </w:r>
          </w:p>
        </w:tc>
      </w:tr>
    </w:tbl>
    <w:p w:rsidR="005F75C2" w:rsidRPr="000B094C" w:rsidRDefault="005F75C2" w:rsidP="005F75C2">
      <w:pPr>
        <w:pStyle w:val="Zpat"/>
        <w:tabs>
          <w:tab w:val="clear" w:pos="4536"/>
          <w:tab w:val="clear" w:pos="9072"/>
        </w:tabs>
        <w:rPr>
          <w:rFonts w:ascii="Garamond" w:hAnsi="Garamond"/>
          <w:sz w:val="24"/>
        </w:rPr>
      </w:pPr>
      <w:r w:rsidRPr="000B094C">
        <w:rPr>
          <w:rFonts w:ascii="Garamond" w:hAnsi="Garamond"/>
          <w:sz w:val="24"/>
        </w:rPr>
        <w:t xml:space="preserve">Znalecký úkon je zapsán pod pořadovým číslem </w:t>
      </w:r>
      <w:r w:rsidR="00491729" w:rsidRPr="00491729">
        <w:rPr>
          <w:rFonts w:ascii="Garamond" w:hAnsi="Garamond"/>
          <w:b/>
          <w:bCs/>
          <w:spacing w:val="20"/>
          <w:sz w:val="24"/>
          <w:szCs w:val="24"/>
        </w:rPr>
        <w:t>1418-056-2012</w:t>
      </w:r>
      <w:r w:rsidRPr="000B094C">
        <w:rPr>
          <w:rFonts w:ascii="Garamond" w:hAnsi="Garamond"/>
          <w:sz w:val="24"/>
        </w:rPr>
        <w:t>deníku znaleckého ústavu.</w:t>
      </w:r>
    </w:p>
    <w:p w:rsidR="005F75C2" w:rsidRDefault="005F75C2" w:rsidP="003D0EFE">
      <w:pPr>
        <w:widowControl w:val="0"/>
        <w:tabs>
          <w:tab w:val="left" w:pos="90"/>
        </w:tabs>
        <w:autoSpaceDE w:val="0"/>
        <w:autoSpaceDN w:val="0"/>
        <w:adjustRightInd w:val="0"/>
        <w:spacing w:before="60"/>
        <w:rPr>
          <w:rFonts w:ascii="Garamond" w:hAnsi="Garamond"/>
        </w:rPr>
      </w:pPr>
      <w:r w:rsidRPr="000B094C">
        <w:rPr>
          <w:rFonts w:ascii="Garamond" w:hAnsi="Garamond"/>
        </w:rPr>
        <w:t>Počet stran odhadu:</w:t>
      </w:r>
      <w:r w:rsidRPr="000B094C">
        <w:rPr>
          <w:rFonts w:ascii="Garamond" w:hAnsi="Garamond"/>
        </w:rPr>
        <w:tab/>
      </w:r>
      <w:r w:rsidR="001E2818">
        <w:rPr>
          <w:rFonts w:ascii="Garamond" w:hAnsi="Garamond"/>
        </w:rPr>
        <w:t>1</w:t>
      </w:r>
      <w:r w:rsidR="00375718">
        <w:rPr>
          <w:rFonts w:ascii="Garamond" w:hAnsi="Garamond"/>
        </w:rPr>
        <w:t>5</w:t>
      </w:r>
      <w:r w:rsidR="003D0EFE">
        <w:rPr>
          <w:rFonts w:ascii="Garamond" w:hAnsi="Garamond"/>
        </w:rPr>
        <w:t xml:space="preserve"> </w:t>
      </w:r>
      <w:r w:rsidRPr="000B094C">
        <w:rPr>
          <w:rFonts w:ascii="Garamond" w:hAnsi="Garamond"/>
        </w:rPr>
        <w:t>stran</w:t>
      </w:r>
      <w:r w:rsidRPr="000B094C">
        <w:rPr>
          <w:rFonts w:ascii="Garamond" w:hAnsi="Garamond"/>
        </w:rPr>
        <w:br/>
      </w:r>
      <w:r w:rsidR="003D0EFE">
        <w:rPr>
          <w:rFonts w:ascii="Garamond" w:hAnsi="Garamond"/>
        </w:rPr>
        <w:t xml:space="preserve"> </w:t>
      </w:r>
    </w:p>
    <w:p w:rsidR="003D0EFE" w:rsidRDefault="003D0EFE" w:rsidP="003D0EFE">
      <w:pPr>
        <w:widowControl w:val="0"/>
        <w:tabs>
          <w:tab w:val="left" w:pos="90"/>
        </w:tabs>
        <w:autoSpaceDE w:val="0"/>
        <w:autoSpaceDN w:val="0"/>
        <w:adjustRightInd w:val="0"/>
        <w:spacing w:before="60"/>
        <w:rPr>
          <w:rFonts w:ascii="Garamond" w:hAnsi="Garamond"/>
        </w:rPr>
      </w:pPr>
    </w:p>
    <w:p w:rsidR="003D0EFE" w:rsidRPr="000B094C" w:rsidRDefault="003D0EFE" w:rsidP="003D0EFE">
      <w:pPr>
        <w:widowControl w:val="0"/>
        <w:tabs>
          <w:tab w:val="left" w:pos="90"/>
        </w:tabs>
        <w:autoSpaceDE w:val="0"/>
        <w:autoSpaceDN w:val="0"/>
        <w:adjustRightInd w:val="0"/>
        <w:spacing w:before="60"/>
        <w:rPr>
          <w:rFonts w:ascii="Garamond" w:hAnsi="Garamond"/>
          <w:color w:val="FF0000"/>
        </w:rPr>
      </w:pPr>
    </w:p>
    <w:p w:rsidR="006D1137" w:rsidRPr="000B094C" w:rsidRDefault="006D1137" w:rsidP="005F75C2">
      <w:pPr>
        <w:widowControl w:val="0"/>
        <w:tabs>
          <w:tab w:val="left" w:pos="90"/>
        </w:tabs>
        <w:autoSpaceDE w:val="0"/>
        <w:autoSpaceDN w:val="0"/>
        <w:adjustRightInd w:val="0"/>
        <w:spacing w:before="60"/>
        <w:rPr>
          <w:rFonts w:ascii="Garamond" w:hAnsi="Garamond"/>
        </w:rPr>
      </w:pPr>
    </w:p>
    <w:p w:rsidR="005F75C2" w:rsidRPr="000B094C" w:rsidRDefault="005F75C2" w:rsidP="005F75C2">
      <w:pPr>
        <w:widowControl w:val="0"/>
        <w:tabs>
          <w:tab w:val="left" w:pos="90"/>
        </w:tabs>
        <w:autoSpaceDE w:val="0"/>
        <w:autoSpaceDN w:val="0"/>
        <w:adjustRightInd w:val="0"/>
        <w:spacing w:before="60"/>
        <w:rPr>
          <w:rFonts w:ascii="Garamond" w:hAnsi="Garamond"/>
        </w:rPr>
      </w:pPr>
      <w:r w:rsidRPr="000B094C">
        <w:rPr>
          <w:rFonts w:ascii="Garamond" w:hAnsi="Garamond"/>
        </w:rPr>
        <w:t xml:space="preserve">V Liberci </w:t>
      </w:r>
      <w:proofErr w:type="gramStart"/>
      <w:r w:rsidR="003D0EFE">
        <w:rPr>
          <w:rFonts w:ascii="Garamond" w:hAnsi="Garamond"/>
        </w:rPr>
        <w:t>20</w:t>
      </w:r>
      <w:r w:rsidR="00D35555">
        <w:rPr>
          <w:rFonts w:ascii="Garamond" w:hAnsi="Garamond"/>
        </w:rPr>
        <w:t>.06.2012</w:t>
      </w:r>
      <w:proofErr w:type="gramEnd"/>
    </w:p>
    <w:p w:rsidR="005F75C2" w:rsidRPr="000B094C" w:rsidRDefault="005F75C2" w:rsidP="005F75C2">
      <w:pPr>
        <w:widowControl w:val="0"/>
        <w:tabs>
          <w:tab w:val="left" w:pos="90"/>
        </w:tabs>
        <w:autoSpaceDE w:val="0"/>
        <w:autoSpaceDN w:val="0"/>
        <w:adjustRightInd w:val="0"/>
        <w:jc w:val="both"/>
        <w:rPr>
          <w:rFonts w:ascii="Garamond" w:hAnsi="Garamond"/>
        </w:rPr>
      </w:pPr>
      <w:r w:rsidRPr="000B094C">
        <w:rPr>
          <w:rFonts w:ascii="Garamond" w:hAnsi="Garamond"/>
          <w:b/>
          <w:bCs/>
          <w:sz w:val="22"/>
          <w:szCs w:val="22"/>
        </w:rPr>
        <w:br/>
      </w:r>
      <w:r w:rsidRPr="000B094C">
        <w:rPr>
          <w:rFonts w:ascii="Garamond" w:hAnsi="Garamond"/>
        </w:rPr>
        <w:t>1. Znalecká a.s.</w:t>
      </w:r>
    </w:p>
    <w:p w:rsidR="005F75C2" w:rsidRPr="000B094C" w:rsidRDefault="005F75C2" w:rsidP="005F75C2">
      <w:pPr>
        <w:widowControl w:val="0"/>
        <w:tabs>
          <w:tab w:val="left" w:pos="90"/>
        </w:tabs>
        <w:autoSpaceDE w:val="0"/>
        <w:autoSpaceDN w:val="0"/>
        <w:adjustRightInd w:val="0"/>
        <w:jc w:val="both"/>
        <w:rPr>
          <w:rFonts w:ascii="Garamond" w:hAnsi="Garamond"/>
        </w:rPr>
      </w:pPr>
      <w:r w:rsidRPr="000B094C">
        <w:rPr>
          <w:rFonts w:ascii="Garamond" w:hAnsi="Garamond"/>
        </w:rPr>
        <w:t>znalecký ústav</w:t>
      </w:r>
    </w:p>
    <w:p w:rsidR="005F75C2" w:rsidRPr="000B094C" w:rsidRDefault="005F75C2" w:rsidP="005F75C2">
      <w:pPr>
        <w:widowControl w:val="0"/>
        <w:tabs>
          <w:tab w:val="left" w:pos="90"/>
        </w:tabs>
        <w:autoSpaceDE w:val="0"/>
        <w:autoSpaceDN w:val="0"/>
        <w:adjustRightInd w:val="0"/>
        <w:jc w:val="both"/>
        <w:rPr>
          <w:rFonts w:ascii="Garamond" w:hAnsi="Garamond"/>
        </w:rPr>
      </w:pPr>
      <w:r w:rsidRPr="000B094C">
        <w:rPr>
          <w:rFonts w:ascii="Garamond" w:hAnsi="Garamond"/>
        </w:rPr>
        <w:t>Mozartova 679/21</w:t>
      </w:r>
    </w:p>
    <w:p w:rsidR="005F75C2" w:rsidRPr="000B094C" w:rsidRDefault="005F75C2" w:rsidP="005F75C2">
      <w:pPr>
        <w:widowControl w:val="0"/>
        <w:tabs>
          <w:tab w:val="left" w:pos="90"/>
        </w:tabs>
        <w:autoSpaceDE w:val="0"/>
        <w:autoSpaceDN w:val="0"/>
        <w:adjustRightInd w:val="0"/>
        <w:jc w:val="both"/>
        <w:rPr>
          <w:rFonts w:ascii="Garamond" w:hAnsi="Garamond"/>
        </w:rPr>
      </w:pPr>
      <w:r w:rsidRPr="000B094C">
        <w:rPr>
          <w:rFonts w:ascii="Garamond" w:hAnsi="Garamond"/>
        </w:rPr>
        <w:t>460 01 Liberec</w:t>
      </w:r>
    </w:p>
    <w:p w:rsidR="005F75C2" w:rsidRPr="000B094C" w:rsidRDefault="005F75C2" w:rsidP="005F75C2">
      <w:pPr>
        <w:widowControl w:val="0"/>
        <w:tabs>
          <w:tab w:val="left" w:pos="90"/>
        </w:tabs>
        <w:autoSpaceDE w:val="0"/>
        <w:autoSpaceDN w:val="0"/>
        <w:adjustRightInd w:val="0"/>
        <w:jc w:val="both"/>
        <w:rPr>
          <w:rFonts w:ascii="Garamond" w:hAnsi="Garamond"/>
        </w:rPr>
      </w:pPr>
      <w:r w:rsidRPr="000B094C">
        <w:rPr>
          <w:rFonts w:ascii="Garamond" w:hAnsi="Garamond"/>
        </w:rPr>
        <w:t>IČ 25488350</w:t>
      </w:r>
    </w:p>
    <w:p w:rsidR="006D1137" w:rsidRPr="000B094C" w:rsidRDefault="005F75C2" w:rsidP="005F75C2">
      <w:pPr>
        <w:widowControl w:val="0"/>
        <w:tabs>
          <w:tab w:val="left" w:pos="90"/>
        </w:tabs>
        <w:autoSpaceDE w:val="0"/>
        <w:autoSpaceDN w:val="0"/>
        <w:adjustRightInd w:val="0"/>
        <w:rPr>
          <w:rFonts w:ascii="Garamond" w:hAnsi="Garamond"/>
        </w:rPr>
      </w:pPr>
      <w:r w:rsidRPr="000B094C">
        <w:rPr>
          <w:rFonts w:ascii="Garamond" w:hAnsi="Garamond"/>
        </w:rPr>
        <w:t xml:space="preserve">Vypracoval: Ing. </w:t>
      </w:r>
      <w:r w:rsidR="000B094C" w:rsidRPr="000B094C">
        <w:rPr>
          <w:rFonts w:ascii="Garamond" w:hAnsi="Garamond"/>
        </w:rPr>
        <w:t xml:space="preserve">arch. David </w:t>
      </w:r>
      <w:proofErr w:type="spellStart"/>
      <w:r w:rsidR="000B094C" w:rsidRPr="000B094C">
        <w:rPr>
          <w:rFonts w:ascii="Garamond" w:hAnsi="Garamond"/>
        </w:rPr>
        <w:t>Charousek</w:t>
      </w:r>
      <w:proofErr w:type="spellEnd"/>
    </w:p>
    <w:p w:rsidR="006D1137" w:rsidRPr="000B094C" w:rsidRDefault="006D1137" w:rsidP="006D1137">
      <w:pPr>
        <w:pStyle w:val="Nadpis1"/>
        <w:rPr>
          <w:rFonts w:ascii="Garamond" w:hAnsi="Garamond" w:cs="Times New Roman"/>
          <w:sz w:val="36"/>
          <w:szCs w:val="36"/>
        </w:rPr>
      </w:pPr>
      <w:r w:rsidRPr="000B094C">
        <w:rPr>
          <w:rFonts w:ascii="Garamond" w:hAnsi="Garamond"/>
        </w:rPr>
        <w:br w:type="page"/>
      </w:r>
      <w:bookmarkStart w:id="23" w:name="_Toc208825275"/>
      <w:bookmarkStart w:id="24" w:name="_Toc328482065"/>
      <w:r w:rsidRPr="000B094C">
        <w:rPr>
          <w:rFonts w:ascii="Garamond" w:hAnsi="Garamond" w:cs="Times New Roman"/>
          <w:sz w:val="36"/>
          <w:szCs w:val="36"/>
        </w:rPr>
        <w:lastRenderedPageBreak/>
        <w:t>Přílohy</w:t>
      </w:r>
      <w:bookmarkEnd w:id="23"/>
      <w:bookmarkEnd w:id="24"/>
    </w:p>
    <w:p w:rsidR="006D1137" w:rsidRPr="000B094C" w:rsidRDefault="006D1137" w:rsidP="006D1137">
      <w:pPr>
        <w:rPr>
          <w:rFonts w:ascii="Garamond" w:hAnsi="Garamond"/>
        </w:rPr>
      </w:pPr>
    </w:p>
    <w:p w:rsidR="006D1137" w:rsidRPr="000B094C" w:rsidRDefault="006D1137" w:rsidP="006D1137">
      <w:pPr>
        <w:widowControl w:val="0"/>
        <w:tabs>
          <w:tab w:val="left" w:pos="90"/>
        </w:tabs>
        <w:autoSpaceDE w:val="0"/>
        <w:autoSpaceDN w:val="0"/>
        <w:adjustRightInd w:val="0"/>
        <w:spacing w:before="60"/>
        <w:rPr>
          <w:rFonts w:ascii="Garamond" w:hAnsi="Garamond"/>
        </w:rPr>
      </w:pPr>
      <w:r w:rsidRPr="000B094C">
        <w:rPr>
          <w:rFonts w:ascii="Garamond" w:hAnsi="Garamond"/>
        </w:rPr>
        <w:t>- Kopie výpisu z katastru nemovitostí</w:t>
      </w:r>
    </w:p>
    <w:p w:rsidR="006D1137" w:rsidRPr="000B094C" w:rsidRDefault="006D1137" w:rsidP="006D1137">
      <w:pPr>
        <w:widowControl w:val="0"/>
        <w:tabs>
          <w:tab w:val="left" w:pos="90"/>
        </w:tabs>
        <w:autoSpaceDE w:val="0"/>
        <w:autoSpaceDN w:val="0"/>
        <w:adjustRightInd w:val="0"/>
        <w:spacing w:before="60"/>
        <w:rPr>
          <w:rFonts w:ascii="Garamond" w:hAnsi="Garamond"/>
        </w:rPr>
      </w:pPr>
      <w:r w:rsidRPr="000B094C">
        <w:rPr>
          <w:rFonts w:ascii="Garamond" w:hAnsi="Garamond"/>
        </w:rPr>
        <w:t>- Kopie katastrální mapy</w:t>
      </w:r>
    </w:p>
    <w:p w:rsidR="006D1137" w:rsidRPr="000B094C" w:rsidRDefault="006D1137" w:rsidP="006D1137">
      <w:pPr>
        <w:widowControl w:val="0"/>
        <w:tabs>
          <w:tab w:val="left" w:pos="90"/>
        </w:tabs>
        <w:autoSpaceDE w:val="0"/>
        <w:autoSpaceDN w:val="0"/>
        <w:adjustRightInd w:val="0"/>
        <w:spacing w:before="60"/>
        <w:rPr>
          <w:rFonts w:ascii="Garamond" w:hAnsi="Garamond"/>
        </w:rPr>
      </w:pPr>
      <w:r w:rsidRPr="000B094C">
        <w:rPr>
          <w:rFonts w:ascii="Garamond" w:hAnsi="Garamond"/>
        </w:rPr>
        <w:t>- Místopisná mapa</w:t>
      </w:r>
    </w:p>
    <w:p w:rsidR="006D1137" w:rsidRPr="000B094C" w:rsidRDefault="006D1137" w:rsidP="006D1137">
      <w:pPr>
        <w:widowControl w:val="0"/>
        <w:tabs>
          <w:tab w:val="left" w:pos="90"/>
        </w:tabs>
        <w:autoSpaceDE w:val="0"/>
        <w:autoSpaceDN w:val="0"/>
        <w:adjustRightInd w:val="0"/>
        <w:spacing w:before="60"/>
        <w:rPr>
          <w:rFonts w:ascii="Garamond" w:hAnsi="Garamond"/>
        </w:rPr>
      </w:pPr>
      <w:r w:rsidRPr="000B094C">
        <w:rPr>
          <w:rFonts w:ascii="Garamond" w:hAnsi="Garamond"/>
        </w:rPr>
        <w:t>- Fotodokumentace</w:t>
      </w:r>
    </w:p>
    <w:p w:rsidR="00B12E81" w:rsidRPr="000B094C" w:rsidRDefault="00B12E81" w:rsidP="005F75C2">
      <w:pPr>
        <w:widowControl w:val="0"/>
        <w:tabs>
          <w:tab w:val="left" w:pos="90"/>
        </w:tabs>
        <w:autoSpaceDE w:val="0"/>
        <w:autoSpaceDN w:val="0"/>
        <w:adjustRightInd w:val="0"/>
        <w:rPr>
          <w:rFonts w:ascii="Garamond" w:hAnsi="Garamond"/>
          <w:b/>
          <w:color w:val="FF0000"/>
        </w:rPr>
      </w:pPr>
    </w:p>
    <w:sectPr w:rsidR="00B12E81" w:rsidRPr="000B094C" w:rsidSect="00B53501">
      <w:headerReference w:type="default" r:id="rId21"/>
      <w:footerReference w:type="default" r:id="rId22"/>
      <w:headerReference w:type="first" r:id="rId23"/>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12B6" w:rsidRDefault="000D12B6">
      <w:r>
        <w:separator/>
      </w:r>
    </w:p>
  </w:endnote>
  <w:endnote w:type="continuationSeparator" w:id="0">
    <w:p w:rsidR="000D12B6" w:rsidRDefault="000D12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Garamond">
    <w:panose1 w:val="02020404030301010803"/>
    <w:charset w:val="EE"/>
    <w:family w:val="roman"/>
    <w:pitch w:val="variable"/>
    <w:sig w:usb0="00000287" w:usb1="00000000" w:usb2="00000000" w:usb3="00000000" w:csb0="0000009F" w:csb1="00000000"/>
  </w:font>
  <w:font w:name="Calibri">
    <w:panose1 w:val="020F0502020204030204"/>
    <w:charset w:val="EE"/>
    <w:family w:val="swiss"/>
    <w:pitch w:val="variable"/>
    <w:sig w:usb0="E10002FF" w:usb1="4000ACFF" w:usb2="00000009" w:usb3="00000000" w:csb0="0000019F" w:csb1="00000000"/>
  </w:font>
  <w:font w:name="Times">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5789" w:rsidRPr="000B094C" w:rsidRDefault="00B25789">
    <w:pPr>
      <w:pStyle w:val="Zpat"/>
      <w:pBdr>
        <w:top w:val="single" w:sz="4" w:space="1" w:color="auto"/>
      </w:pBdr>
      <w:rPr>
        <w:rFonts w:ascii="Garamond" w:hAnsi="Garamond"/>
        <w:spacing w:val="26"/>
      </w:rPr>
    </w:pPr>
    <w:r w:rsidRPr="000B094C">
      <w:rPr>
        <w:rFonts w:ascii="Garamond" w:hAnsi="Garamond"/>
        <w:spacing w:val="26"/>
      </w:rPr>
      <w:t xml:space="preserve">Znalecký posudek č. </w:t>
    </w:r>
    <w:r w:rsidRPr="00491729">
      <w:rPr>
        <w:rFonts w:ascii="Garamond" w:hAnsi="Garamond"/>
        <w:spacing w:val="26"/>
      </w:rPr>
      <w:t>1418-056-2012</w:t>
    </w:r>
    <w:r w:rsidRPr="000B094C">
      <w:rPr>
        <w:rFonts w:ascii="Garamond" w:hAnsi="Garamond"/>
        <w:spacing w:val="26"/>
      </w:rPr>
      <w:tab/>
    </w:r>
    <w:r w:rsidRPr="000B094C">
      <w:rPr>
        <w:rFonts w:ascii="Garamond" w:hAnsi="Garamond"/>
        <w:spacing w:val="26"/>
      </w:rPr>
      <w:tab/>
      <w:t xml:space="preserve">Strana </w:t>
    </w:r>
    <w:r w:rsidRPr="000B094C">
      <w:rPr>
        <w:rFonts w:ascii="Garamond" w:hAnsi="Garamond"/>
        <w:spacing w:val="26"/>
      </w:rPr>
      <w:fldChar w:fldCharType="begin"/>
    </w:r>
    <w:r w:rsidRPr="000B094C">
      <w:rPr>
        <w:rFonts w:ascii="Garamond" w:hAnsi="Garamond"/>
        <w:spacing w:val="26"/>
      </w:rPr>
      <w:instrText xml:space="preserve"> PAGE </w:instrText>
    </w:r>
    <w:r w:rsidRPr="000B094C">
      <w:rPr>
        <w:rFonts w:ascii="Garamond" w:hAnsi="Garamond"/>
        <w:spacing w:val="26"/>
      </w:rPr>
      <w:fldChar w:fldCharType="separate"/>
    </w:r>
    <w:r w:rsidR="00507811">
      <w:rPr>
        <w:rFonts w:ascii="Garamond" w:hAnsi="Garamond"/>
        <w:noProof/>
        <w:spacing w:val="26"/>
      </w:rPr>
      <w:t>16</w:t>
    </w:r>
    <w:r w:rsidRPr="000B094C">
      <w:rPr>
        <w:rFonts w:ascii="Garamond" w:hAnsi="Garamond"/>
        <w:spacing w:val="2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12B6" w:rsidRDefault="000D12B6">
      <w:r>
        <w:separator/>
      </w:r>
    </w:p>
  </w:footnote>
  <w:footnote w:type="continuationSeparator" w:id="0">
    <w:p w:rsidR="000D12B6" w:rsidRDefault="000D12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5789" w:rsidRPr="006170DC" w:rsidRDefault="00B25789">
    <w:pPr>
      <w:pStyle w:val="Zhlav"/>
      <w:jc w:val="center"/>
      <w:rPr>
        <w:rFonts w:ascii="Garamond" w:hAnsi="Garamond"/>
        <w:b/>
        <w:sz w:val="18"/>
        <w:szCs w:val="18"/>
      </w:rPr>
    </w:pPr>
    <w:r w:rsidRPr="006170DC">
      <w:rPr>
        <w:rFonts w:ascii="Garamond" w:hAnsi="Garamond"/>
        <w:b/>
        <w:sz w:val="18"/>
        <w:szCs w:val="18"/>
      </w:rPr>
      <w:t>1. ZNALECKÁ a.s.</w:t>
    </w:r>
  </w:p>
  <w:p w:rsidR="00B25789" w:rsidRPr="006170DC" w:rsidRDefault="00B25789">
    <w:pPr>
      <w:pStyle w:val="Zhlav"/>
      <w:pBdr>
        <w:bottom w:val="single" w:sz="4" w:space="1" w:color="auto"/>
      </w:pBdr>
      <w:jc w:val="center"/>
      <w:rPr>
        <w:rFonts w:ascii="Garamond" w:hAnsi="Garamond"/>
        <w:spacing w:val="50"/>
        <w:sz w:val="18"/>
        <w:szCs w:val="18"/>
      </w:rPr>
    </w:pPr>
    <w:r w:rsidRPr="006170DC">
      <w:rPr>
        <w:rFonts w:ascii="Garamond" w:hAnsi="Garamond"/>
        <w:spacing w:val="50"/>
        <w:sz w:val="18"/>
        <w:szCs w:val="18"/>
      </w:rPr>
      <w:t>znalecký ústav</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5789" w:rsidRDefault="00B25789" w:rsidP="006170DC">
    <w:pPr>
      <w:pStyle w:val="Zhlav"/>
      <w:jc w:val="right"/>
    </w:pPr>
    <w:r>
      <w:rPr>
        <w:noProof/>
      </w:rPr>
      <w:drawing>
        <wp:inline distT="0" distB="0" distL="0" distR="0">
          <wp:extent cx="819150" cy="1028700"/>
          <wp:effectExtent l="0" t="0" r="0" b="0"/>
          <wp:docPr id="9" name="obrázek 9" descr="logo1Z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logo1Z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10287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1C2A8"/>
    <w:multiLevelType w:val="multilevel"/>
    <w:tmpl w:val="B7D2959A"/>
    <w:lvl w:ilvl="0">
      <w:start w:val="1"/>
      <w:numFmt w:val="lowerLetter"/>
      <w:lvlText w:val="%1)"/>
      <w:lvlJc w:val="right"/>
    </w:lvl>
    <w:lvl w:ilvl="1">
      <w:start w:val="1"/>
      <w:numFmt w:val="decimal"/>
      <w:lvlText w:val="%2)"/>
      <w:lvlJc w:val="righ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upperLetter"/>
      <w:lvlText w:val="%8."/>
      <w:lvlJc w:val="left"/>
    </w:lvl>
    <w:lvl w:ilvl="8">
      <w:start w:val="1"/>
      <w:numFmt w:val="lowerRoman"/>
      <w:lvlText w:val="%1."/>
      <w:lvlJc w:val="left"/>
    </w:lvl>
  </w:abstractNum>
  <w:abstractNum w:abstractNumId="1">
    <w:nsid w:val="015AF990"/>
    <w:multiLevelType w:val="multilevel"/>
    <w:tmpl w:val="89DEB188"/>
    <w:lvl w:ilvl="0">
      <w:start w:val="1"/>
      <w:numFmt w:val="lowerLetter"/>
      <w:lvlText w:val="%1)"/>
      <w:lvlJc w:val="right"/>
    </w:lvl>
    <w:lvl w:ilvl="1">
      <w:start w:val="1"/>
      <w:numFmt w:val="decimal"/>
      <w:lvlText w:val="%1.%2)"/>
      <w:lvlJc w:val="right"/>
    </w:lvl>
    <w:lvl w:ilvl="2">
      <w:start w:val="1"/>
      <w:numFmt w:val="decimal"/>
      <w:lvlText w:val="%1.%2.%3)"/>
      <w:lvlJc w:val="righ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upperLetter"/>
      <w:lvlText w:val="%8."/>
      <w:lvlJc w:val="left"/>
    </w:lvl>
    <w:lvl w:ilvl="8">
      <w:start w:val="1"/>
      <w:numFmt w:val="lowerRoman"/>
      <w:lvlText w:val="%1."/>
      <w:lvlJc w:val="left"/>
    </w:lvl>
  </w:abstractNum>
  <w:abstractNum w:abstractNumId="2">
    <w:nsid w:val="02886C20"/>
    <w:multiLevelType w:val="multilevel"/>
    <w:tmpl w:val="89DEB188"/>
    <w:lvl w:ilvl="0">
      <w:start w:val="1"/>
      <w:numFmt w:val="lowerLetter"/>
      <w:lvlText w:val="%1)"/>
      <w:lvlJc w:val="right"/>
    </w:lvl>
    <w:lvl w:ilvl="1">
      <w:start w:val="1"/>
      <w:numFmt w:val="decimal"/>
      <w:lvlText w:val="%1.%2)"/>
      <w:lvlJc w:val="right"/>
    </w:lvl>
    <w:lvl w:ilvl="2">
      <w:start w:val="1"/>
      <w:numFmt w:val="decimal"/>
      <w:lvlText w:val="%1.%2.%3)"/>
      <w:lvlJc w:val="righ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upperLetter"/>
      <w:lvlText w:val="%8."/>
      <w:lvlJc w:val="left"/>
    </w:lvl>
    <w:lvl w:ilvl="8">
      <w:start w:val="1"/>
      <w:numFmt w:val="lowerRoman"/>
      <w:lvlText w:val="%1."/>
      <w:lvlJc w:val="left"/>
    </w:lvl>
  </w:abstractNum>
  <w:abstractNum w:abstractNumId="3">
    <w:nsid w:val="03CB92B8"/>
    <w:multiLevelType w:val="multilevel"/>
    <w:tmpl w:val="559A7564"/>
    <w:lvl w:ilvl="0">
      <w:start w:val="1"/>
      <w:numFmt w:val="lowerLetter"/>
      <w:lvlText w:val="%1)"/>
      <w:lvlJc w:val="right"/>
    </w:lvl>
    <w:lvl w:ilvl="1">
      <w:start w:val="1"/>
      <w:numFmt w:val="decimal"/>
      <w:lvlText w:val="%2)"/>
      <w:lvlJc w:val="righ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upperLetter"/>
      <w:lvlText w:val="%8."/>
      <w:lvlJc w:val="left"/>
    </w:lvl>
    <w:lvl w:ilvl="8">
      <w:start w:val="1"/>
      <w:numFmt w:val="lowerRoman"/>
      <w:lvlText w:val="%1."/>
      <w:lvlJc w:val="left"/>
    </w:lvl>
  </w:abstractNum>
  <w:abstractNum w:abstractNumId="4">
    <w:nsid w:val="03CB92F0"/>
    <w:multiLevelType w:val="multilevel"/>
    <w:tmpl w:val="B7D2959A"/>
    <w:lvl w:ilvl="0">
      <w:start w:val="1"/>
      <w:numFmt w:val="lowerLetter"/>
      <w:lvlText w:val="%1)"/>
      <w:lvlJc w:val="right"/>
    </w:lvl>
    <w:lvl w:ilvl="1">
      <w:start w:val="1"/>
      <w:numFmt w:val="decimal"/>
      <w:lvlText w:val="%2)"/>
      <w:lvlJc w:val="righ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upperLetter"/>
      <w:lvlText w:val="%8."/>
      <w:lvlJc w:val="left"/>
    </w:lvl>
    <w:lvl w:ilvl="8">
      <w:start w:val="1"/>
      <w:numFmt w:val="lowerRoman"/>
      <w:lvlText w:val="%1."/>
      <w:lvlJc w:val="left"/>
    </w:lvl>
  </w:abstractNum>
  <w:abstractNum w:abstractNumId="5">
    <w:nsid w:val="03CB9408"/>
    <w:multiLevelType w:val="multilevel"/>
    <w:tmpl w:val="66C61336"/>
    <w:lvl w:ilvl="0">
      <w:start w:val="1"/>
      <w:numFmt w:val="lowerLetter"/>
      <w:lvlText w:val="%1)"/>
      <w:lvlJc w:val="right"/>
    </w:lvl>
    <w:lvl w:ilvl="1">
      <w:start w:val="1"/>
      <w:numFmt w:val="decimal"/>
      <w:lvlText w:val="%2)"/>
      <w:lvlJc w:val="righ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upperLetter"/>
      <w:lvlText w:val="%8."/>
      <w:lvlJc w:val="left"/>
    </w:lvl>
    <w:lvl w:ilvl="8">
      <w:start w:val="1"/>
      <w:numFmt w:val="lowerRoman"/>
      <w:lvlText w:val="%1."/>
      <w:lvlJc w:val="left"/>
    </w:lvl>
  </w:abstractNum>
  <w:abstractNum w:abstractNumId="6">
    <w:nsid w:val="04823598"/>
    <w:multiLevelType w:val="multilevel"/>
    <w:tmpl w:val="559A7564"/>
    <w:lvl w:ilvl="0">
      <w:start w:val="1"/>
      <w:numFmt w:val="lowerLetter"/>
      <w:lvlText w:val="%1)"/>
      <w:lvlJc w:val="right"/>
    </w:lvl>
    <w:lvl w:ilvl="1">
      <w:start w:val="1"/>
      <w:numFmt w:val="decimal"/>
      <w:lvlText w:val="%2)"/>
      <w:lvlJc w:val="righ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upperLetter"/>
      <w:lvlText w:val="%8."/>
      <w:lvlJc w:val="left"/>
    </w:lvl>
    <w:lvl w:ilvl="8">
      <w:start w:val="1"/>
      <w:numFmt w:val="lowerRoman"/>
      <w:lvlText w:val="%1."/>
      <w:lvlJc w:val="left"/>
    </w:lvl>
  </w:abstractNum>
  <w:abstractNum w:abstractNumId="7">
    <w:nsid w:val="048235D0"/>
    <w:multiLevelType w:val="multilevel"/>
    <w:tmpl w:val="B7D2959A"/>
    <w:lvl w:ilvl="0">
      <w:start w:val="1"/>
      <w:numFmt w:val="lowerLetter"/>
      <w:lvlText w:val="%1)"/>
      <w:lvlJc w:val="right"/>
    </w:lvl>
    <w:lvl w:ilvl="1">
      <w:start w:val="1"/>
      <w:numFmt w:val="decimal"/>
      <w:lvlText w:val="%2)"/>
      <w:lvlJc w:val="righ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upperLetter"/>
      <w:lvlText w:val="%8."/>
      <w:lvlJc w:val="left"/>
    </w:lvl>
    <w:lvl w:ilvl="8">
      <w:start w:val="1"/>
      <w:numFmt w:val="lowerRoman"/>
      <w:lvlText w:val="%1."/>
      <w:lvlJc w:val="left"/>
    </w:lvl>
  </w:abstractNum>
  <w:abstractNum w:abstractNumId="8">
    <w:nsid w:val="04823678"/>
    <w:multiLevelType w:val="multilevel"/>
    <w:tmpl w:val="89DEB188"/>
    <w:lvl w:ilvl="0">
      <w:start w:val="1"/>
      <w:numFmt w:val="lowerLetter"/>
      <w:lvlText w:val="%1)"/>
      <w:lvlJc w:val="right"/>
    </w:lvl>
    <w:lvl w:ilvl="1">
      <w:start w:val="1"/>
      <w:numFmt w:val="decimal"/>
      <w:lvlText w:val="%1.%2)"/>
      <w:lvlJc w:val="right"/>
    </w:lvl>
    <w:lvl w:ilvl="2">
      <w:start w:val="1"/>
      <w:numFmt w:val="decimal"/>
      <w:lvlText w:val="%1.%2.%3)"/>
      <w:lvlJc w:val="righ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upperLetter"/>
      <w:lvlText w:val="%8."/>
      <w:lvlJc w:val="left"/>
    </w:lvl>
    <w:lvl w:ilvl="8">
      <w:start w:val="1"/>
      <w:numFmt w:val="lowerRoman"/>
      <w:lvlText w:val="%1."/>
      <w:lvlJc w:val="left"/>
    </w:lvl>
  </w:abstractNum>
  <w:abstractNum w:abstractNumId="9">
    <w:nsid w:val="1F8F646A"/>
    <w:multiLevelType w:val="hybridMultilevel"/>
    <w:tmpl w:val="266A0AF2"/>
    <w:lvl w:ilvl="0" w:tplc="04050011">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
    <w:nsid w:val="256A19D2"/>
    <w:multiLevelType w:val="multilevel"/>
    <w:tmpl w:val="5BE8624E"/>
    <w:lvl w:ilvl="0">
      <w:start w:val="1"/>
      <w:numFmt w:val="upperRoman"/>
      <w:lvlText w:val="%1"/>
      <w:lvlJc w:val="left"/>
      <w:pPr>
        <w:tabs>
          <w:tab w:val="num" w:pos="735"/>
        </w:tabs>
        <w:ind w:left="735" w:hanging="735"/>
      </w:pPr>
      <w:rPr>
        <w:rFonts w:hint="default"/>
      </w:rPr>
    </w:lvl>
    <w:lvl w:ilvl="1">
      <w:start w:val="1"/>
      <w:numFmt w:val="decimal"/>
      <w:lvlText w:val="%1.%2"/>
      <w:lvlJc w:val="left"/>
      <w:pPr>
        <w:tabs>
          <w:tab w:val="num" w:pos="1443"/>
        </w:tabs>
        <w:ind w:left="1443" w:hanging="735"/>
      </w:pPr>
      <w:rPr>
        <w:rFonts w:hint="default"/>
      </w:rPr>
    </w:lvl>
    <w:lvl w:ilvl="2">
      <w:start w:val="1"/>
      <w:numFmt w:val="decimal"/>
      <w:lvlText w:val="%1.%2.%3"/>
      <w:lvlJc w:val="left"/>
      <w:pPr>
        <w:tabs>
          <w:tab w:val="num" w:pos="2151"/>
        </w:tabs>
        <w:ind w:left="2151" w:hanging="735"/>
      </w:pPr>
      <w:rPr>
        <w:rFonts w:hint="default"/>
      </w:rPr>
    </w:lvl>
    <w:lvl w:ilvl="3">
      <w:start w:val="1"/>
      <w:numFmt w:val="decimal"/>
      <w:lvlText w:val="%1.%2.%3.%4"/>
      <w:lvlJc w:val="left"/>
      <w:pPr>
        <w:tabs>
          <w:tab w:val="num" w:pos="2859"/>
        </w:tabs>
        <w:ind w:left="2859" w:hanging="735"/>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11">
    <w:nsid w:val="61BE0ED3"/>
    <w:multiLevelType w:val="hybridMultilevel"/>
    <w:tmpl w:val="4D786F0A"/>
    <w:lvl w:ilvl="0" w:tplc="1FF43FEA">
      <w:start w:val="476"/>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2">
    <w:nsid w:val="68F53AD1"/>
    <w:multiLevelType w:val="hybridMultilevel"/>
    <w:tmpl w:val="2B248A9E"/>
    <w:lvl w:ilvl="0" w:tplc="04050005">
      <w:start w:val="1"/>
      <w:numFmt w:val="bullet"/>
      <w:lvlText w:val=""/>
      <w:lvlJc w:val="left"/>
      <w:pPr>
        <w:tabs>
          <w:tab w:val="num" w:pos="644"/>
        </w:tabs>
        <w:ind w:left="644" w:hanging="360"/>
      </w:pPr>
      <w:rPr>
        <w:rFonts w:ascii="Wingdings" w:hAnsi="Wingdings" w:hint="default"/>
      </w:rPr>
    </w:lvl>
    <w:lvl w:ilvl="1" w:tplc="04050003" w:tentative="1">
      <w:start w:val="1"/>
      <w:numFmt w:val="bullet"/>
      <w:lvlText w:val="o"/>
      <w:lvlJc w:val="left"/>
      <w:pPr>
        <w:tabs>
          <w:tab w:val="num" w:pos="1364"/>
        </w:tabs>
        <w:ind w:left="1364" w:hanging="360"/>
      </w:pPr>
      <w:rPr>
        <w:rFonts w:ascii="Courier New" w:hAnsi="Courier New" w:cs="Courier New" w:hint="default"/>
      </w:rPr>
    </w:lvl>
    <w:lvl w:ilvl="2" w:tplc="04050005" w:tentative="1">
      <w:start w:val="1"/>
      <w:numFmt w:val="bullet"/>
      <w:lvlText w:val=""/>
      <w:lvlJc w:val="left"/>
      <w:pPr>
        <w:tabs>
          <w:tab w:val="num" w:pos="2084"/>
        </w:tabs>
        <w:ind w:left="2084" w:hanging="360"/>
      </w:pPr>
      <w:rPr>
        <w:rFonts w:ascii="Wingdings" w:hAnsi="Wingdings" w:hint="default"/>
      </w:rPr>
    </w:lvl>
    <w:lvl w:ilvl="3" w:tplc="04050001" w:tentative="1">
      <w:start w:val="1"/>
      <w:numFmt w:val="bullet"/>
      <w:lvlText w:val=""/>
      <w:lvlJc w:val="left"/>
      <w:pPr>
        <w:tabs>
          <w:tab w:val="num" w:pos="2804"/>
        </w:tabs>
        <w:ind w:left="2804" w:hanging="360"/>
      </w:pPr>
      <w:rPr>
        <w:rFonts w:ascii="Symbol" w:hAnsi="Symbol" w:hint="default"/>
      </w:rPr>
    </w:lvl>
    <w:lvl w:ilvl="4" w:tplc="04050003" w:tentative="1">
      <w:start w:val="1"/>
      <w:numFmt w:val="bullet"/>
      <w:lvlText w:val="o"/>
      <w:lvlJc w:val="left"/>
      <w:pPr>
        <w:tabs>
          <w:tab w:val="num" w:pos="3524"/>
        </w:tabs>
        <w:ind w:left="3524" w:hanging="360"/>
      </w:pPr>
      <w:rPr>
        <w:rFonts w:ascii="Courier New" w:hAnsi="Courier New" w:cs="Courier New" w:hint="default"/>
      </w:rPr>
    </w:lvl>
    <w:lvl w:ilvl="5" w:tplc="04050005" w:tentative="1">
      <w:start w:val="1"/>
      <w:numFmt w:val="bullet"/>
      <w:lvlText w:val=""/>
      <w:lvlJc w:val="left"/>
      <w:pPr>
        <w:tabs>
          <w:tab w:val="num" w:pos="4244"/>
        </w:tabs>
        <w:ind w:left="4244" w:hanging="360"/>
      </w:pPr>
      <w:rPr>
        <w:rFonts w:ascii="Wingdings" w:hAnsi="Wingdings" w:hint="default"/>
      </w:rPr>
    </w:lvl>
    <w:lvl w:ilvl="6" w:tplc="04050001" w:tentative="1">
      <w:start w:val="1"/>
      <w:numFmt w:val="bullet"/>
      <w:lvlText w:val=""/>
      <w:lvlJc w:val="left"/>
      <w:pPr>
        <w:tabs>
          <w:tab w:val="num" w:pos="4964"/>
        </w:tabs>
        <w:ind w:left="4964" w:hanging="360"/>
      </w:pPr>
      <w:rPr>
        <w:rFonts w:ascii="Symbol" w:hAnsi="Symbol" w:hint="default"/>
      </w:rPr>
    </w:lvl>
    <w:lvl w:ilvl="7" w:tplc="04050003" w:tentative="1">
      <w:start w:val="1"/>
      <w:numFmt w:val="bullet"/>
      <w:lvlText w:val="o"/>
      <w:lvlJc w:val="left"/>
      <w:pPr>
        <w:tabs>
          <w:tab w:val="num" w:pos="5684"/>
        </w:tabs>
        <w:ind w:left="5684" w:hanging="360"/>
      </w:pPr>
      <w:rPr>
        <w:rFonts w:ascii="Courier New" w:hAnsi="Courier New" w:cs="Courier New" w:hint="default"/>
      </w:rPr>
    </w:lvl>
    <w:lvl w:ilvl="8" w:tplc="04050005" w:tentative="1">
      <w:start w:val="1"/>
      <w:numFmt w:val="bullet"/>
      <w:lvlText w:val=""/>
      <w:lvlJc w:val="left"/>
      <w:pPr>
        <w:tabs>
          <w:tab w:val="num" w:pos="6404"/>
        </w:tabs>
        <w:ind w:left="6404" w:hanging="360"/>
      </w:pPr>
      <w:rPr>
        <w:rFonts w:ascii="Wingdings" w:hAnsi="Wingdings" w:hint="default"/>
      </w:rPr>
    </w:lvl>
  </w:abstractNum>
  <w:abstractNum w:abstractNumId="13">
    <w:nsid w:val="6A1E5457"/>
    <w:multiLevelType w:val="hybridMultilevel"/>
    <w:tmpl w:val="B262095C"/>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4">
    <w:nsid w:val="72503EDC"/>
    <w:multiLevelType w:val="hybridMultilevel"/>
    <w:tmpl w:val="7E0E509C"/>
    <w:lvl w:ilvl="0" w:tplc="04050011">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5">
    <w:nsid w:val="7B54224B"/>
    <w:multiLevelType w:val="multilevel"/>
    <w:tmpl w:val="A394158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4"/>
  </w:num>
  <w:num w:numId="2">
    <w:abstractNumId w:val="9"/>
  </w:num>
  <w:num w:numId="3">
    <w:abstractNumId w:val="11"/>
  </w:num>
  <w:num w:numId="4">
    <w:abstractNumId w:val="10"/>
  </w:num>
  <w:num w:numId="5">
    <w:abstractNumId w:val="13"/>
  </w:num>
  <w:num w:numId="6">
    <w:abstractNumId w:val="12"/>
  </w:num>
  <w:num w:numId="7">
    <w:abstractNumId w:val="15"/>
  </w:num>
  <w:num w:numId="8">
    <w:abstractNumId w:val="1"/>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3F59"/>
    <w:rsid w:val="00013E87"/>
    <w:rsid w:val="000312DD"/>
    <w:rsid w:val="00045050"/>
    <w:rsid w:val="000450A7"/>
    <w:rsid w:val="000468C1"/>
    <w:rsid w:val="00062A40"/>
    <w:rsid w:val="000874B5"/>
    <w:rsid w:val="000B094C"/>
    <w:rsid w:val="000C49A9"/>
    <w:rsid w:val="000D0601"/>
    <w:rsid w:val="000D12B6"/>
    <w:rsid w:val="000D49D2"/>
    <w:rsid w:val="000F3D69"/>
    <w:rsid w:val="00116A4E"/>
    <w:rsid w:val="00117C23"/>
    <w:rsid w:val="0013124F"/>
    <w:rsid w:val="00141D62"/>
    <w:rsid w:val="00145CED"/>
    <w:rsid w:val="00165F57"/>
    <w:rsid w:val="00172D0C"/>
    <w:rsid w:val="00186632"/>
    <w:rsid w:val="001A56B0"/>
    <w:rsid w:val="001E2818"/>
    <w:rsid w:val="001F7D5C"/>
    <w:rsid w:val="0022471F"/>
    <w:rsid w:val="002319F4"/>
    <w:rsid w:val="00246E99"/>
    <w:rsid w:val="0026558E"/>
    <w:rsid w:val="00280EB3"/>
    <w:rsid w:val="002C4A5E"/>
    <w:rsid w:val="00300C2D"/>
    <w:rsid w:val="00303F59"/>
    <w:rsid w:val="00325DBC"/>
    <w:rsid w:val="003331FA"/>
    <w:rsid w:val="00375718"/>
    <w:rsid w:val="003A34E9"/>
    <w:rsid w:val="003C463F"/>
    <w:rsid w:val="003C5800"/>
    <w:rsid w:val="003C77B6"/>
    <w:rsid w:val="003D0EFE"/>
    <w:rsid w:val="003E4F60"/>
    <w:rsid w:val="00401158"/>
    <w:rsid w:val="0043748F"/>
    <w:rsid w:val="0046138B"/>
    <w:rsid w:val="004633A3"/>
    <w:rsid w:val="004700C1"/>
    <w:rsid w:val="00474EBB"/>
    <w:rsid w:val="00481BCF"/>
    <w:rsid w:val="00491729"/>
    <w:rsid w:val="004F57DE"/>
    <w:rsid w:val="00507811"/>
    <w:rsid w:val="0051483E"/>
    <w:rsid w:val="0051678E"/>
    <w:rsid w:val="00524FB4"/>
    <w:rsid w:val="005261C5"/>
    <w:rsid w:val="005326D9"/>
    <w:rsid w:val="00537FB5"/>
    <w:rsid w:val="005730BC"/>
    <w:rsid w:val="005A2569"/>
    <w:rsid w:val="005D3085"/>
    <w:rsid w:val="005E5DFE"/>
    <w:rsid w:val="005F2568"/>
    <w:rsid w:val="005F75C2"/>
    <w:rsid w:val="006070F2"/>
    <w:rsid w:val="006131B2"/>
    <w:rsid w:val="006170DC"/>
    <w:rsid w:val="00633E17"/>
    <w:rsid w:val="0066078E"/>
    <w:rsid w:val="006634F4"/>
    <w:rsid w:val="006831F9"/>
    <w:rsid w:val="006B0F2C"/>
    <w:rsid w:val="006C5174"/>
    <w:rsid w:val="006C6477"/>
    <w:rsid w:val="006D1137"/>
    <w:rsid w:val="006E3226"/>
    <w:rsid w:val="00707C0E"/>
    <w:rsid w:val="00717EBA"/>
    <w:rsid w:val="00727579"/>
    <w:rsid w:val="007335BE"/>
    <w:rsid w:val="0073405E"/>
    <w:rsid w:val="00741201"/>
    <w:rsid w:val="007436B0"/>
    <w:rsid w:val="00745DF4"/>
    <w:rsid w:val="00766A07"/>
    <w:rsid w:val="0077039C"/>
    <w:rsid w:val="00776C7D"/>
    <w:rsid w:val="00782663"/>
    <w:rsid w:val="007B2719"/>
    <w:rsid w:val="007C367C"/>
    <w:rsid w:val="007F0770"/>
    <w:rsid w:val="0080762B"/>
    <w:rsid w:val="00823B41"/>
    <w:rsid w:val="00846434"/>
    <w:rsid w:val="008470B8"/>
    <w:rsid w:val="0086310F"/>
    <w:rsid w:val="00863FDB"/>
    <w:rsid w:val="008664C2"/>
    <w:rsid w:val="008865EA"/>
    <w:rsid w:val="00892C60"/>
    <w:rsid w:val="0089328F"/>
    <w:rsid w:val="00897714"/>
    <w:rsid w:val="008A3692"/>
    <w:rsid w:val="008A37C8"/>
    <w:rsid w:val="008D699F"/>
    <w:rsid w:val="008D732D"/>
    <w:rsid w:val="00910330"/>
    <w:rsid w:val="00916F59"/>
    <w:rsid w:val="00926939"/>
    <w:rsid w:val="00953D9E"/>
    <w:rsid w:val="00963AF7"/>
    <w:rsid w:val="0096718A"/>
    <w:rsid w:val="0096791E"/>
    <w:rsid w:val="009B1763"/>
    <w:rsid w:val="009C002E"/>
    <w:rsid w:val="009C35E6"/>
    <w:rsid w:val="009D2F10"/>
    <w:rsid w:val="009E3D9A"/>
    <w:rsid w:val="009F369B"/>
    <w:rsid w:val="00A01807"/>
    <w:rsid w:val="00A1277B"/>
    <w:rsid w:val="00A13D79"/>
    <w:rsid w:val="00A26358"/>
    <w:rsid w:val="00A823E6"/>
    <w:rsid w:val="00A87961"/>
    <w:rsid w:val="00A90242"/>
    <w:rsid w:val="00A92F05"/>
    <w:rsid w:val="00A93D18"/>
    <w:rsid w:val="00A944FD"/>
    <w:rsid w:val="00AA0F4A"/>
    <w:rsid w:val="00AA4B56"/>
    <w:rsid w:val="00AA6C57"/>
    <w:rsid w:val="00AB4EA9"/>
    <w:rsid w:val="00AB6515"/>
    <w:rsid w:val="00AE457A"/>
    <w:rsid w:val="00B0301F"/>
    <w:rsid w:val="00B12E81"/>
    <w:rsid w:val="00B25789"/>
    <w:rsid w:val="00B372B5"/>
    <w:rsid w:val="00B53501"/>
    <w:rsid w:val="00B6045C"/>
    <w:rsid w:val="00B621D3"/>
    <w:rsid w:val="00B678A6"/>
    <w:rsid w:val="00B81D39"/>
    <w:rsid w:val="00BD6B9F"/>
    <w:rsid w:val="00BE2DC6"/>
    <w:rsid w:val="00BE638B"/>
    <w:rsid w:val="00C0127D"/>
    <w:rsid w:val="00C1111C"/>
    <w:rsid w:val="00C273E1"/>
    <w:rsid w:val="00C340C1"/>
    <w:rsid w:val="00C67546"/>
    <w:rsid w:val="00D06450"/>
    <w:rsid w:val="00D10AFB"/>
    <w:rsid w:val="00D1421F"/>
    <w:rsid w:val="00D23239"/>
    <w:rsid w:val="00D35555"/>
    <w:rsid w:val="00D355C7"/>
    <w:rsid w:val="00D36906"/>
    <w:rsid w:val="00D54FF8"/>
    <w:rsid w:val="00D67CCA"/>
    <w:rsid w:val="00D70152"/>
    <w:rsid w:val="00D701CE"/>
    <w:rsid w:val="00DA243F"/>
    <w:rsid w:val="00DB0EF7"/>
    <w:rsid w:val="00DC3F40"/>
    <w:rsid w:val="00DD3520"/>
    <w:rsid w:val="00DD4948"/>
    <w:rsid w:val="00DE45F5"/>
    <w:rsid w:val="00E34138"/>
    <w:rsid w:val="00E43320"/>
    <w:rsid w:val="00E96B89"/>
    <w:rsid w:val="00EA24FA"/>
    <w:rsid w:val="00EA2C84"/>
    <w:rsid w:val="00EC454B"/>
    <w:rsid w:val="00ED17CC"/>
    <w:rsid w:val="00F07CA6"/>
    <w:rsid w:val="00F12BEC"/>
    <w:rsid w:val="00F22A09"/>
    <w:rsid w:val="00F36AED"/>
    <w:rsid w:val="00F36ED1"/>
    <w:rsid w:val="00F445B9"/>
    <w:rsid w:val="00F467A9"/>
    <w:rsid w:val="00F47CCA"/>
    <w:rsid w:val="00F5123E"/>
    <w:rsid w:val="00F71B3B"/>
    <w:rsid w:val="00F758CF"/>
    <w:rsid w:val="00F77ADB"/>
    <w:rsid w:val="00F8199D"/>
    <w:rsid w:val="00F85E6B"/>
    <w:rsid w:val="00FB3571"/>
    <w:rsid w:val="00FB6D47"/>
    <w:rsid w:val="00FF2166"/>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hone"/>
  <w:smartTagType w:namespaceuri="urn:schemas-microsoft-com:office:smarttags" w:name="dat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qFormat="1"/>
    <w:lsdException w:name="heading 9" w:semiHidden="1" w:unhideWhenUsed="1" w:qFormat="1"/>
    <w:lsdException w:name="toc 1" w:uiPriority="39"/>
    <w:lsdException w:name="toc 2" w:uiPriority="39"/>
    <w:lsdException w:name="caption" w:qFormat="1"/>
    <w:lsdException w:name="Title" w:qFormat="1"/>
    <w:lsdException w:name="Subtitle" w:qFormat="1"/>
    <w:lsdException w:name="Hyperlink" w:uiPriority="99"/>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B53501"/>
    <w:rPr>
      <w:sz w:val="24"/>
      <w:szCs w:val="24"/>
    </w:rPr>
  </w:style>
  <w:style w:type="paragraph" w:styleId="Nadpis1">
    <w:name w:val="heading 1"/>
    <w:basedOn w:val="Normln"/>
    <w:next w:val="Normln"/>
    <w:qFormat/>
    <w:rsid w:val="00B53501"/>
    <w:pPr>
      <w:keepNext/>
      <w:spacing w:before="240" w:after="60"/>
      <w:outlineLvl w:val="0"/>
    </w:pPr>
    <w:rPr>
      <w:rFonts w:ascii="Lucida Sans Unicode" w:hAnsi="Lucida Sans Unicode" w:cs="Arial"/>
      <w:b/>
      <w:bCs/>
      <w:kern w:val="32"/>
      <w:sz w:val="32"/>
      <w:szCs w:val="32"/>
    </w:rPr>
  </w:style>
  <w:style w:type="paragraph" w:styleId="Nadpis2">
    <w:name w:val="heading 2"/>
    <w:basedOn w:val="Normln"/>
    <w:next w:val="Normln"/>
    <w:qFormat/>
    <w:rsid w:val="00B53501"/>
    <w:pPr>
      <w:keepNext/>
      <w:spacing w:before="240" w:after="60"/>
      <w:outlineLvl w:val="1"/>
    </w:pPr>
    <w:rPr>
      <w:rFonts w:ascii="Lucida Sans Unicode" w:hAnsi="Lucida Sans Unicode" w:cs="Arial"/>
      <w:b/>
      <w:bCs/>
      <w:i/>
      <w:iCs/>
      <w:sz w:val="28"/>
      <w:szCs w:val="28"/>
    </w:rPr>
  </w:style>
  <w:style w:type="paragraph" w:styleId="Nadpis3">
    <w:name w:val="heading 3"/>
    <w:basedOn w:val="Normln"/>
    <w:next w:val="Normln"/>
    <w:qFormat/>
    <w:rsid w:val="00B53501"/>
    <w:pPr>
      <w:keepNext/>
      <w:spacing w:before="240" w:after="60"/>
      <w:outlineLvl w:val="2"/>
    </w:pPr>
    <w:rPr>
      <w:rFonts w:ascii="Lucida Sans Unicode" w:hAnsi="Lucida Sans Unicode" w:cs="Arial"/>
      <w:b/>
      <w:bCs/>
      <w:sz w:val="26"/>
      <w:szCs w:val="26"/>
    </w:rPr>
  </w:style>
  <w:style w:type="paragraph" w:styleId="Nadpis4">
    <w:name w:val="heading 4"/>
    <w:basedOn w:val="Normln"/>
    <w:next w:val="Normln"/>
    <w:qFormat/>
    <w:rsid w:val="00B53501"/>
    <w:pPr>
      <w:keepNext/>
      <w:spacing w:before="240" w:after="60"/>
      <w:outlineLvl w:val="3"/>
    </w:pPr>
    <w:rPr>
      <w:b/>
      <w:bCs/>
      <w:sz w:val="28"/>
      <w:szCs w:val="28"/>
    </w:rPr>
  </w:style>
  <w:style w:type="paragraph" w:styleId="Nadpis5">
    <w:name w:val="heading 5"/>
    <w:basedOn w:val="Normln"/>
    <w:next w:val="Normln"/>
    <w:qFormat/>
    <w:rsid w:val="00B53501"/>
    <w:pPr>
      <w:spacing w:before="240" w:after="60"/>
      <w:outlineLvl w:val="4"/>
    </w:pPr>
    <w:rPr>
      <w:b/>
      <w:bCs/>
      <w:i/>
      <w:iCs/>
      <w:sz w:val="26"/>
      <w:szCs w:val="26"/>
    </w:rPr>
  </w:style>
  <w:style w:type="paragraph" w:styleId="Nadpis7">
    <w:name w:val="heading 7"/>
    <w:basedOn w:val="Normln"/>
    <w:next w:val="Normln"/>
    <w:qFormat/>
    <w:rsid w:val="00B53501"/>
    <w:pPr>
      <w:spacing w:before="240" w:after="60"/>
      <w:outlineLvl w:val="6"/>
    </w:pPr>
  </w:style>
  <w:style w:type="paragraph" w:styleId="Nadpis8">
    <w:name w:val="heading 8"/>
    <w:basedOn w:val="Normln"/>
    <w:next w:val="Normln"/>
    <w:qFormat/>
    <w:rsid w:val="00B53501"/>
    <w:pPr>
      <w:spacing w:before="240" w:after="60"/>
      <w:outlineLvl w:val="7"/>
    </w:pPr>
    <w:rPr>
      <w:i/>
      <w:iC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Styl2">
    <w:name w:val="Styl2"/>
    <w:basedOn w:val="Normln"/>
    <w:rsid w:val="00B53501"/>
    <w:pPr>
      <w:jc w:val="both"/>
    </w:pPr>
    <w:rPr>
      <w:b/>
    </w:rPr>
  </w:style>
  <w:style w:type="table" w:styleId="Mkatabulky">
    <w:name w:val="Table Grid"/>
    <w:basedOn w:val="Normlntabulka"/>
    <w:rsid w:val="00B12E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kaznakoment">
    <w:name w:val="annotation reference"/>
    <w:basedOn w:val="Standardnpsmoodstavce"/>
    <w:semiHidden/>
    <w:rsid w:val="00B53501"/>
    <w:rPr>
      <w:sz w:val="16"/>
      <w:szCs w:val="16"/>
    </w:rPr>
  </w:style>
  <w:style w:type="paragraph" w:styleId="Textkomente">
    <w:name w:val="annotation text"/>
    <w:basedOn w:val="Normln"/>
    <w:semiHidden/>
    <w:rsid w:val="00B53501"/>
    <w:rPr>
      <w:sz w:val="20"/>
      <w:szCs w:val="20"/>
    </w:rPr>
  </w:style>
  <w:style w:type="paragraph" w:styleId="Pedmtkomente">
    <w:name w:val="annotation subject"/>
    <w:basedOn w:val="Textkomente"/>
    <w:next w:val="Textkomente"/>
    <w:semiHidden/>
    <w:rsid w:val="00B53501"/>
    <w:rPr>
      <w:b/>
      <w:bCs/>
    </w:rPr>
  </w:style>
  <w:style w:type="paragraph" w:styleId="Textbubliny">
    <w:name w:val="Balloon Text"/>
    <w:basedOn w:val="Normln"/>
    <w:semiHidden/>
    <w:rsid w:val="00B53501"/>
    <w:rPr>
      <w:rFonts w:ascii="Tahoma" w:hAnsi="Tahoma" w:cs="Tahoma"/>
      <w:sz w:val="16"/>
      <w:szCs w:val="16"/>
    </w:rPr>
  </w:style>
  <w:style w:type="character" w:styleId="Hypertextovodkaz">
    <w:name w:val="Hyperlink"/>
    <w:basedOn w:val="Standardnpsmoodstavce"/>
    <w:uiPriority w:val="99"/>
    <w:rsid w:val="00B53501"/>
    <w:rPr>
      <w:color w:val="0000FF"/>
      <w:u w:val="single"/>
    </w:rPr>
  </w:style>
  <w:style w:type="paragraph" w:styleId="Normlnweb">
    <w:name w:val="Normal (Web)"/>
    <w:basedOn w:val="Normln"/>
    <w:rsid w:val="00B53501"/>
    <w:pPr>
      <w:spacing w:before="100" w:beforeAutospacing="1" w:after="100" w:afterAutospacing="1"/>
    </w:pPr>
  </w:style>
  <w:style w:type="character" w:styleId="Siln">
    <w:name w:val="Strong"/>
    <w:basedOn w:val="Standardnpsmoodstavce"/>
    <w:uiPriority w:val="22"/>
    <w:qFormat/>
    <w:rsid w:val="00B53501"/>
    <w:rPr>
      <w:b/>
      <w:bCs/>
    </w:rPr>
  </w:style>
  <w:style w:type="paragraph" w:customStyle="1" w:styleId="fototituleknahledfontsmallervypis">
    <w:name w:val="fototituleknahled fontsmallervypis"/>
    <w:basedOn w:val="Normln"/>
    <w:rsid w:val="00B53501"/>
    <w:pPr>
      <w:spacing w:before="150" w:after="150"/>
    </w:pPr>
  </w:style>
  <w:style w:type="paragraph" w:styleId="Zpat">
    <w:name w:val="footer"/>
    <w:basedOn w:val="Normln"/>
    <w:rsid w:val="00B53501"/>
    <w:pPr>
      <w:tabs>
        <w:tab w:val="center" w:pos="4536"/>
        <w:tab w:val="right" w:pos="9072"/>
      </w:tabs>
    </w:pPr>
    <w:rPr>
      <w:sz w:val="20"/>
      <w:szCs w:val="20"/>
    </w:rPr>
  </w:style>
  <w:style w:type="paragraph" w:styleId="Zkladntext">
    <w:name w:val="Body Text"/>
    <w:basedOn w:val="Normln"/>
    <w:link w:val="ZkladntextChar"/>
    <w:rsid w:val="00B53501"/>
    <w:pPr>
      <w:jc w:val="both"/>
    </w:pPr>
    <w:rPr>
      <w:sz w:val="22"/>
      <w:szCs w:val="20"/>
    </w:rPr>
  </w:style>
  <w:style w:type="paragraph" w:customStyle="1" w:styleId="BodyText26">
    <w:name w:val="Body Text 26"/>
    <w:basedOn w:val="Normln"/>
    <w:rsid w:val="00B53501"/>
    <w:rPr>
      <w:rFonts w:ascii="Arial Narrow" w:hAnsi="Arial Narrow"/>
      <w:snapToGrid w:val="0"/>
      <w:szCs w:val="20"/>
    </w:rPr>
  </w:style>
  <w:style w:type="paragraph" w:styleId="Zhlav">
    <w:name w:val="header"/>
    <w:basedOn w:val="Normln"/>
    <w:rsid w:val="00B53501"/>
    <w:pPr>
      <w:tabs>
        <w:tab w:val="center" w:pos="4536"/>
        <w:tab w:val="right" w:pos="9072"/>
      </w:tabs>
    </w:pPr>
  </w:style>
  <w:style w:type="character" w:customStyle="1" w:styleId="platne1">
    <w:name w:val="platne1"/>
    <w:basedOn w:val="Standardnpsmoodstavce"/>
    <w:rsid w:val="00B53501"/>
  </w:style>
  <w:style w:type="paragraph" w:customStyle="1" w:styleId="Zkladntext31">
    <w:name w:val="Základní text 31"/>
    <w:basedOn w:val="Normln"/>
    <w:rsid w:val="00B53501"/>
    <w:pPr>
      <w:tabs>
        <w:tab w:val="left" w:pos="2268"/>
      </w:tabs>
      <w:spacing w:line="360" w:lineRule="auto"/>
      <w:jc w:val="both"/>
    </w:pPr>
    <w:rPr>
      <w:rFonts w:ascii="Arial" w:hAnsi="Arial"/>
      <w:szCs w:val="20"/>
    </w:rPr>
  </w:style>
  <w:style w:type="paragraph" w:styleId="Seznam2">
    <w:name w:val="List 2"/>
    <w:basedOn w:val="Normln"/>
    <w:rsid w:val="00B53501"/>
    <w:pPr>
      <w:spacing w:line="360" w:lineRule="auto"/>
      <w:ind w:left="566" w:hanging="283"/>
      <w:jc w:val="both"/>
    </w:pPr>
    <w:rPr>
      <w:rFonts w:ascii="Arial" w:hAnsi="Arial"/>
      <w:snapToGrid w:val="0"/>
      <w:szCs w:val="20"/>
    </w:rPr>
  </w:style>
  <w:style w:type="paragraph" w:styleId="Pokraovnseznamu2">
    <w:name w:val="List Continue 2"/>
    <w:basedOn w:val="Normln"/>
    <w:rsid w:val="00B53501"/>
    <w:pPr>
      <w:spacing w:after="120" w:line="360" w:lineRule="auto"/>
      <w:ind w:left="566"/>
      <w:jc w:val="both"/>
    </w:pPr>
    <w:rPr>
      <w:rFonts w:ascii="Arial" w:hAnsi="Arial"/>
      <w:snapToGrid w:val="0"/>
      <w:szCs w:val="20"/>
    </w:rPr>
  </w:style>
  <w:style w:type="paragraph" w:styleId="Rozloendokumentu">
    <w:name w:val="Document Map"/>
    <w:basedOn w:val="Normln"/>
    <w:semiHidden/>
    <w:rsid w:val="00B53501"/>
    <w:pPr>
      <w:shd w:val="clear" w:color="auto" w:fill="000080"/>
    </w:pPr>
    <w:rPr>
      <w:rFonts w:ascii="Tahoma" w:hAnsi="Tahoma" w:cs="Tahoma"/>
      <w:sz w:val="20"/>
      <w:szCs w:val="20"/>
    </w:rPr>
  </w:style>
  <w:style w:type="paragraph" w:styleId="Zkladntext3">
    <w:name w:val="Body Text 3"/>
    <w:basedOn w:val="Normln"/>
    <w:rsid w:val="00B53501"/>
    <w:pPr>
      <w:spacing w:after="120"/>
    </w:pPr>
    <w:rPr>
      <w:sz w:val="16"/>
      <w:szCs w:val="16"/>
    </w:rPr>
  </w:style>
  <w:style w:type="paragraph" w:styleId="Titulek">
    <w:name w:val="caption"/>
    <w:basedOn w:val="Normln"/>
    <w:next w:val="Normln"/>
    <w:qFormat/>
    <w:rsid w:val="00B53501"/>
    <w:rPr>
      <w:b/>
      <w:bCs/>
      <w:sz w:val="20"/>
      <w:szCs w:val="20"/>
    </w:rPr>
  </w:style>
  <w:style w:type="paragraph" w:styleId="Zkladntext2">
    <w:name w:val="Body Text 2"/>
    <w:basedOn w:val="Normln"/>
    <w:rsid w:val="00C340C1"/>
    <w:pPr>
      <w:spacing w:after="120" w:line="480" w:lineRule="auto"/>
    </w:pPr>
  </w:style>
  <w:style w:type="paragraph" w:customStyle="1" w:styleId="Text">
    <w:name w:val="Text"/>
    <w:basedOn w:val="Normln"/>
    <w:uiPriority w:val="99"/>
    <w:rsid w:val="00C340C1"/>
    <w:pPr>
      <w:ind w:firstLine="284"/>
      <w:jc w:val="both"/>
    </w:pPr>
    <w:rPr>
      <w:szCs w:val="20"/>
    </w:rPr>
  </w:style>
  <w:style w:type="paragraph" w:styleId="Obsah3">
    <w:name w:val="toc 3"/>
    <w:basedOn w:val="Normln"/>
    <w:next w:val="Normln"/>
    <w:autoRedefine/>
    <w:semiHidden/>
    <w:rsid w:val="00782663"/>
    <w:pPr>
      <w:ind w:left="480"/>
    </w:pPr>
  </w:style>
  <w:style w:type="paragraph" w:styleId="Obsah1">
    <w:name w:val="toc 1"/>
    <w:basedOn w:val="Normln"/>
    <w:next w:val="Normln"/>
    <w:autoRedefine/>
    <w:uiPriority w:val="39"/>
    <w:rsid w:val="00717EBA"/>
    <w:pPr>
      <w:tabs>
        <w:tab w:val="right" w:leader="dot" w:pos="9060"/>
      </w:tabs>
      <w:spacing w:line="360" w:lineRule="auto"/>
    </w:pPr>
    <w:rPr>
      <w:noProof/>
      <w:szCs w:val="28"/>
    </w:rPr>
  </w:style>
  <w:style w:type="paragraph" w:styleId="Obsah2">
    <w:name w:val="toc 2"/>
    <w:basedOn w:val="Normln"/>
    <w:next w:val="Normln"/>
    <w:autoRedefine/>
    <w:uiPriority w:val="39"/>
    <w:rsid w:val="00782663"/>
    <w:pPr>
      <w:ind w:left="240"/>
    </w:pPr>
  </w:style>
  <w:style w:type="paragraph" w:styleId="Textpoznpodarou">
    <w:name w:val="footnote text"/>
    <w:basedOn w:val="Normln"/>
    <w:semiHidden/>
    <w:rsid w:val="00717EBA"/>
    <w:rPr>
      <w:sz w:val="20"/>
      <w:szCs w:val="20"/>
    </w:rPr>
  </w:style>
  <w:style w:type="character" w:styleId="Znakapoznpodarou">
    <w:name w:val="footnote reference"/>
    <w:basedOn w:val="Standardnpsmoodstavce"/>
    <w:semiHidden/>
    <w:rsid w:val="00717EBA"/>
    <w:rPr>
      <w:vertAlign w:val="superscript"/>
    </w:rPr>
  </w:style>
  <w:style w:type="paragraph" w:styleId="AdresaHTML">
    <w:name w:val="HTML Address"/>
    <w:basedOn w:val="Normln"/>
    <w:link w:val="AdresaHTMLChar"/>
    <w:rsid w:val="00DC3F40"/>
  </w:style>
  <w:style w:type="character" w:customStyle="1" w:styleId="AdresaHTMLChar">
    <w:name w:val="Adresa HTML Char"/>
    <w:basedOn w:val="Standardnpsmoodstavce"/>
    <w:link w:val="AdresaHTML"/>
    <w:rsid w:val="00DC3F40"/>
    <w:rPr>
      <w:sz w:val="24"/>
      <w:szCs w:val="24"/>
      <w:lang w:val="cs-CZ" w:eastAsia="cs-CZ" w:bidi="ar-SA"/>
    </w:rPr>
  </w:style>
  <w:style w:type="paragraph" w:customStyle="1" w:styleId="Popis">
    <w:name w:val="Popis"/>
    <w:uiPriority w:val="99"/>
    <w:rsid w:val="000D49D2"/>
    <w:pPr>
      <w:widowControl w:val="0"/>
      <w:autoSpaceDE w:val="0"/>
      <w:autoSpaceDN w:val="0"/>
      <w:adjustRightInd w:val="0"/>
    </w:pPr>
    <w:rPr>
      <w:sz w:val="24"/>
      <w:szCs w:val="24"/>
    </w:rPr>
  </w:style>
  <w:style w:type="character" w:customStyle="1" w:styleId="Nadpispopisu">
    <w:name w:val="Nadpis popisu"/>
    <w:uiPriority w:val="99"/>
    <w:rsid w:val="000D49D2"/>
    <w:rPr>
      <w:b/>
      <w:bCs/>
    </w:rPr>
  </w:style>
  <w:style w:type="paragraph" w:customStyle="1" w:styleId="Nzevobjektu-seznam">
    <w:name w:val="Název objektu - seznam"/>
    <w:basedOn w:val="Normln"/>
    <w:uiPriority w:val="99"/>
    <w:rsid w:val="000D49D2"/>
    <w:pPr>
      <w:keepNext/>
      <w:widowControl w:val="0"/>
      <w:tabs>
        <w:tab w:val="left" w:pos="432"/>
        <w:tab w:val="left" w:pos="544"/>
        <w:tab w:val="num" w:pos="720"/>
        <w:tab w:val="left" w:pos="1219"/>
        <w:tab w:val="left" w:pos="1418"/>
        <w:tab w:val="left" w:pos="1588"/>
        <w:tab w:val="left" w:pos="1758"/>
      </w:tabs>
      <w:autoSpaceDE w:val="0"/>
      <w:autoSpaceDN w:val="0"/>
      <w:adjustRightInd w:val="0"/>
      <w:spacing w:before="240"/>
      <w:ind w:left="431" w:hanging="142"/>
    </w:pPr>
    <w:rPr>
      <w:b/>
      <w:bCs/>
      <w:sz w:val="28"/>
      <w:szCs w:val="28"/>
    </w:rPr>
  </w:style>
  <w:style w:type="character" w:customStyle="1" w:styleId="Zvraznntext">
    <w:name w:val="Zvýrazněný text"/>
    <w:basedOn w:val="Standardnpsmoodstavce"/>
    <w:uiPriority w:val="99"/>
    <w:rsid w:val="000D49D2"/>
    <w:rPr>
      <w:b/>
      <w:bCs/>
    </w:rPr>
  </w:style>
  <w:style w:type="paragraph" w:customStyle="1" w:styleId="Rekapitulace-seznam1">
    <w:name w:val="Rekapitulace - seznam 1"/>
    <w:basedOn w:val="Normln"/>
    <w:uiPriority w:val="99"/>
    <w:rsid w:val="000D49D2"/>
    <w:pPr>
      <w:widowControl w:val="0"/>
      <w:tabs>
        <w:tab w:val="left" w:pos="432"/>
        <w:tab w:val="num" w:pos="720"/>
      </w:tabs>
      <w:autoSpaceDE w:val="0"/>
      <w:autoSpaceDN w:val="0"/>
      <w:adjustRightInd w:val="0"/>
      <w:ind w:left="432" w:hanging="144"/>
    </w:pPr>
  </w:style>
  <w:style w:type="paragraph" w:customStyle="1" w:styleId="Nzevobjektu">
    <w:name w:val="Název objektu"/>
    <w:basedOn w:val="Text"/>
    <w:uiPriority w:val="99"/>
    <w:rsid w:val="000D49D2"/>
    <w:pPr>
      <w:widowControl w:val="0"/>
      <w:autoSpaceDE w:val="0"/>
      <w:autoSpaceDN w:val="0"/>
      <w:adjustRightInd w:val="0"/>
      <w:spacing w:before="240"/>
      <w:ind w:firstLine="0"/>
      <w:jc w:val="left"/>
    </w:pPr>
    <w:rPr>
      <w:b/>
      <w:bCs/>
      <w:sz w:val="28"/>
      <w:szCs w:val="28"/>
    </w:rPr>
  </w:style>
  <w:style w:type="paragraph" w:styleId="Bezmezer">
    <w:name w:val="No Spacing"/>
    <w:uiPriority w:val="1"/>
    <w:qFormat/>
    <w:rsid w:val="00F07CA6"/>
    <w:rPr>
      <w:sz w:val="24"/>
      <w:szCs w:val="24"/>
    </w:rPr>
  </w:style>
  <w:style w:type="character" w:customStyle="1" w:styleId="ZkladntextChar">
    <w:name w:val="Základní text Char"/>
    <w:link w:val="Zkladntext"/>
    <w:rsid w:val="00F07CA6"/>
    <w:rPr>
      <w:sz w:val="22"/>
    </w:rPr>
  </w:style>
  <w:style w:type="paragraph" w:customStyle="1" w:styleId="Obsah-seznam">
    <w:name w:val="Obsah - seznam"/>
    <w:basedOn w:val="Normln"/>
    <w:uiPriority w:val="99"/>
    <w:rsid w:val="006070F2"/>
    <w:pPr>
      <w:widowControl w:val="0"/>
      <w:tabs>
        <w:tab w:val="left" w:pos="432"/>
      </w:tabs>
      <w:autoSpaceDE w:val="0"/>
      <w:autoSpaceDN w:val="0"/>
      <w:adjustRightInd w:val="0"/>
      <w:ind w:left="432" w:hanging="144"/>
      <w:jc w:val="both"/>
    </w:pPr>
    <w:rPr>
      <w:rFonts w:eastAsiaTheme="minorEastAsia"/>
    </w:rPr>
  </w:style>
  <w:style w:type="paragraph" w:customStyle="1" w:styleId="Oddl">
    <w:name w:val="Oddíl"/>
    <w:basedOn w:val="Nadpis3"/>
    <w:uiPriority w:val="99"/>
    <w:rsid w:val="006070F2"/>
    <w:pPr>
      <w:keepLines/>
      <w:widowControl w:val="0"/>
      <w:autoSpaceDE w:val="0"/>
      <w:autoSpaceDN w:val="0"/>
      <w:adjustRightInd w:val="0"/>
      <w:spacing w:before="360" w:after="120"/>
      <w:outlineLvl w:val="9"/>
    </w:pPr>
    <w:rPr>
      <w:rFonts w:ascii="Arial" w:eastAsiaTheme="minorEastAsia" w:hAnsi="Arial"/>
      <w:sz w:val="28"/>
      <w:szCs w:val="28"/>
    </w:rPr>
  </w:style>
  <w:style w:type="paragraph" w:customStyle="1" w:styleId="Popisobjektu">
    <w:name w:val="Popis objektu"/>
    <w:basedOn w:val="Popis"/>
    <w:rsid w:val="006070F2"/>
    <w:pPr>
      <w:jc w:val="both"/>
    </w:pPr>
    <w:rPr>
      <w:rFonts w:eastAsiaTheme="minorEastAsia"/>
    </w:rPr>
  </w:style>
  <w:style w:type="paragraph" w:customStyle="1" w:styleId="Rekapitulacebyt-seznam1">
    <w:name w:val="Rekapitulace (byt) - seznam 1"/>
    <w:basedOn w:val="Normln"/>
    <w:uiPriority w:val="99"/>
    <w:rsid w:val="006070F2"/>
    <w:pPr>
      <w:widowControl w:val="0"/>
      <w:tabs>
        <w:tab w:val="left" w:pos="432"/>
      </w:tabs>
      <w:autoSpaceDE w:val="0"/>
      <w:autoSpaceDN w:val="0"/>
      <w:adjustRightInd w:val="0"/>
      <w:ind w:left="432" w:hanging="144"/>
    </w:pPr>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qFormat="1"/>
    <w:lsdException w:name="heading 9" w:semiHidden="1" w:unhideWhenUsed="1" w:qFormat="1"/>
    <w:lsdException w:name="toc 1" w:uiPriority="39"/>
    <w:lsdException w:name="toc 2" w:uiPriority="39"/>
    <w:lsdException w:name="caption" w:qFormat="1"/>
    <w:lsdException w:name="Title" w:qFormat="1"/>
    <w:lsdException w:name="Subtitle" w:qFormat="1"/>
    <w:lsdException w:name="Hyperlink" w:uiPriority="99"/>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B53501"/>
    <w:rPr>
      <w:sz w:val="24"/>
      <w:szCs w:val="24"/>
    </w:rPr>
  </w:style>
  <w:style w:type="paragraph" w:styleId="Nadpis1">
    <w:name w:val="heading 1"/>
    <w:basedOn w:val="Normln"/>
    <w:next w:val="Normln"/>
    <w:qFormat/>
    <w:rsid w:val="00B53501"/>
    <w:pPr>
      <w:keepNext/>
      <w:spacing w:before="240" w:after="60"/>
      <w:outlineLvl w:val="0"/>
    </w:pPr>
    <w:rPr>
      <w:rFonts w:ascii="Lucida Sans Unicode" w:hAnsi="Lucida Sans Unicode" w:cs="Arial"/>
      <w:b/>
      <w:bCs/>
      <w:kern w:val="32"/>
      <w:sz w:val="32"/>
      <w:szCs w:val="32"/>
    </w:rPr>
  </w:style>
  <w:style w:type="paragraph" w:styleId="Nadpis2">
    <w:name w:val="heading 2"/>
    <w:basedOn w:val="Normln"/>
    <w:next w:val="Normln"/>
    <w:qFormat/>
    <w:rsid w:val="00B53501"/>
    <w:pPr>
      <w:keepNext/>
      <w:spacing w:before="240" w:after="60"/>
      <w:outlineLvl w:val="1"/>
    </w:pPr>
    <w:rPr>
      <w:rFonts w:ascii="Lucida Sans Unicode" w:hAnsi="Lucida Sans Unicode" w:cs="Arial"/>
      <w:b/>
      <w:bCs/>
      <w:i/>
      <w:iCs/>
      <w:sz w:val="28"/>
      <w:szCs w:val="28"/>
    </w:rPr>
  </w:style>
  <w:style w:type="paragraph" w:styleId="Nadpis3">
    <w:name w:val="heading 3"/>
    <w:basedOn w:val="Normln"/>
    <w:next w:val="Normln"/>
    <w:qFormat/>
    <w:rsid w:val="00B53501"/>
    <w:pPr>
      <w:keepNext/>
      <w:spacing w:before="240" w:after="60"/>
      <w:outlineLvl w:val="2"/>
    </w:pPr>
    <w:rPr>
      <w:rFonts w:ascii="Lucida Sans Unicode" w:hAnsi="Lucida Sans Unicode" w:cs="Arial"/>
      <w:b/>
      <w:bCs/>
      <w:sz w:val="26"/>
      <w:szCs w:val="26"/>
    </w:rPr>
  </w:style>
  <w:style w:type="paragraph" w:styleId="Nadpis4">
    <w:name w:val="heading 4"/>
    <w:basedOn w:val="Normln"/>
    <w:next w:val="Normln"/>
    <w:qFormat/>
    <w:rsid w:val="00B53501"/>
    <w:pPr>
      <w:keepNext/>
      <w:spacing w:before="240" w:after="60"/>
      <w:outlineLvl w:val="3"/>
    </w:pPr>
    <w:rPr>
      <w:b/>
      <w:bCs/>
      <w:sz w:val="28"/>
      <w:szCs w:val="28"/>
    </w:rPr>
  </w:style>
  <w:style w:type="paragraph" w:styleId="Nadpis5">
    <w:name w:val="heading 5"/>
    <w:basedOn w:val="Normln"/>
    <w:next w:val="Normln"/>
    <w:qFormat/>
    <w:rsid w:val="00B53501"/>
    <w:pPr>
      <w:spacing w:before="240" w:after="60"/>
      <w:outlineLvl w:val="4"/>
    </w:pPr>
    <w:rPr>
      <w:b/>
      <w:bCs/>
      <w:i/>
      <w:iCs/>
      <w:sz w:val="26"/>
      <w:szCs w:val="26"/>
    </w:rPr>
  </w:style>
  <w:style w:type="paragraph" w:styleId="Nadpis7">
    <w:name w:val="heading 7"/>
    <w:basedOn w:val="Normln"/>
    <w:next w:val="Normln"/>
    <w:qFormat/>
    <w:rsid w:val="00B53501"/>
    <w:pPr>
      <w:spacing w:before="240" w:after="60"/>
      <w:outlineLvl w:val="6"/>
    </w:pPr>
  </w:style>
  <w:style w:type="paragraph" w:styleId="Nadpis8">
    <w:name w:val="heading 8"/>
    <w:basedOn w:val="Normln"/>
    <w:next w:val="Normln"/>
    <w:qFormat/>
    <w:rsid w:val="00B53501"/>
    <w:pPr>
      <w:spacing w:before="240" w:after="60"/>
      <w:outlineLvl w:val="7"/>
    </w:pPr>
    <w:rPr>
      <w:i/>
      <w:iC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Styl2">
    <w:name w:val="Styl2"/>
    <w:basedOn w:val="Normln"/>
    <w:rsid w:val="00B53501"/>
    <w:pPr>
      <w:jc w:val="both"/>
    </w:pPr>
    <w:rPr>
      <w:b/>
    </w:rPr>
  </w:style>
  <w:style w:type="table" w:styleId="Mkatabulky">
    <w:name w:val="Table Grid"/>
    <w:basedOn w:val="Normlntabulka"/>
    <w:rsid w:val="00B12E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kaznakoment">
    <w:name w:val="annotation reference"/>
    <w:basedOn w:val="Standardnpsmoodstavce"/>
    <w:semiHidden/>
    <w:rsid w:val="00B53501"/>
    <w:rPr>
      <w:sz w:val="16"/>
      <w:szCs w:val="16"/>
    </w:rPr>
  </w:style>
  <w:style w:type="paragraph" w:styleId="Textkomente">
    <w:name w:val="annotation text"/>
    <w:basedOn w:val="Normln"/>
    <w:semiHidden/>
    <w:rsid w:val="00B53501"/>
    <w:rPr>
      <w:sz w:val="20"/>
      <w:szCs w:val="20"/>
    </w:rPr>
  </w:style>
  <w:style w:type="paragraph" w:styleId="Pedmtkomente">
    <w:name w:val="annotation subject"/>
    <w:basedOn w:val="Textkomente"/>
    <w:next w:val="Textkomente"/>
    <w:semiHidden/>
    <w:rsid w:val="00B53501"/>
    <w:rPr>
      <w:b/>
      <w:bCs/>
    </w:rPr>
  </w:style>
  <w:style w:type="paragraph" w:styleId="Textbubliny">
    <w:name w:val="Balloon Text"/>
    <w:basedOn w:val="Normln"/>
    <w:semiHidden/>
    <w:rsid w:val="00B53501"/>
    <w:rPr>
      <w:rFonts w:ascii="Tahoma" w:hAnsi="Tahoma" w:cs="Tahoma"/>
      <w:sz w:val="16"/>
      <w:szCs w:val="16"/>
    </w:rPr>
  </w:style>
  <w:style w:type="character" w:styleId="Hypertextovodkaz">
    <w:name w:val="Hyperlink"/>
    <w:basedOn w:val="Standardnpsmoodstavce"/>
    <w:uiPriority w:val="99"/>
    <w:rsid w:val="00B53501"/>
    <w:rPr>
      <w:color w:val="0000FF"/>
      <w:u w:val="single"/>
    </w:rPr>
  </w:style>
  <w:style w:type="paragraph" w:styleId="Normlnweb">
    <w:name w:val="Normal (Web)"/>
    <w:basedOn w:val="Normln"/>
    <w:rsid w:val="00B53501"/>
    <w:pPr>
      <w:spacing w:before="100" w:beforeAutospacing="1" w:after="100" w:afterAutospacing="1"/>
    </w:pPr>
  </w:style>
  <w:style w:type="character" w:styleId="Siln">
    <w:name w:val="Strong"/>
    <w:basedOn w:val="Standardnpsmoodstavce"/>
    <w:uiPriority w:val="22"/>
    <w:qFormat/>
    <w:rsid w:val="00B53501"/>
    <w:rPr>
      <w:b/>
      <w:bCs/>
    </w:rPr>
  </w:style>
  <w:style w:type="paragraph" w:customStyle="1" w:styleId="fototituleknahledfontsmallervypis">
    <w:name w:val="fototituleknahled fontsmallervypis"/>
    <w:basedOn w:val="Normln"/>
    <w:rsid w:val="00B53501"/>
    <w:pPr>
      <w:spacing w:before="150" w:after="150"/>
    </w:pPr>
  </w:style>
  <w:style w:type="paragraph" w:styleId="Zpat">
    <w:name w:val="footer"/>
    <w:basedOn w:val="Normln"/>
    <w:rsid w:val="00B53501"/>
    <w:pPr>
      <w:tabs>
        <w:tab w:val="center" w:pos="4536"/>
        <w:tab w:val="right" w:pos="9072"/>
      </w:tabs>
    </w:pPr>
    <w:rPr>
      <w:sz w:val="20"/>
      <w:szCs w:val="20"/>
    </w:rPr>
  </w:style>
  <w:style w:type="paragraph" w:styleId="Zkladntext">
    <w:name w:val="Body Text"/>
    <w:basedOn w:val="Normln"/>
    <w:link w:val="ZkladntextChar"/>
    <w:rsid w:val="00B53501"/>
    <w:pPr>
      <w:jc w:val="both"/>
    </w:pPr>
    <w:rPr>
      <w:sz w:val="22"/>
      <w:szCs w:val="20"/>
    </w:rPr>
  </w:style>
  <w:style w:type="paragraph" w:customStyle="1" w:styleId="BodyText26">
    <w:name w:val="Body Text 26"/>
    <w:basedOn w:val="Normln"/>
    <w:rsid w:val="00B53501"/>
    <w:rPr>
      <w:rFonts w:ascii="Arial Narrow" w:hAnsi="Arial Narrow"/>
      <w:snapToGrid w:val="0"/>
      <w:szCs w:val="20"/>
    </w:rPr>
  </w:style>
  <w:style w:type="paragraph" w:styleId="Zhlav">
    <w:name w:val="header"/>
    <w:basedOn w:val="Normln"/>
    <w:rsid w:val="00B53501"/>
    <w:pPr>
      <w:tabs>
        <w:tab w:val="center" w:pos="4536"/>
        <w:tab w:val="right" w:pos="9072"/>
      </w:tabs>
    </w:pPr>
  </w:style>
  <w:style w:type="character" w:customStyle="1" w:styleId="platne1">
    <w:name w:val="platne1"/>
    <w:basedOn w:val="Standardnpsmoodstavce"/>
    <w:rsid w:val="00B53501"/>
  </w:style>
  <w:style w:type="paragraph" w:customStyle="1" w:styleId="Zkladntext31">
    <w:name w:val="Základní text 31"/>
    <w:basedOn w:val="Normln"/>
    <w:rsid w:val="00B53501"/>
    <w:pPr>
      <w:tabs>
        <w:tab w:val="left" w:pos="2268"/>
      </w:tabs>
      <w:spacing w:line="360" w:lineRule="auto"/>
      <w:jc w:val="both"/>
    </w:pPr>
    <w:rPr>
      <w:rFonts w:ascii="Arial" w:hAnsi="Arial"/>
      <w:szCs w:val="20"/>
    </w:rPr>
  </w:style>
  <w:style w:type="paragraph" w:styleId="Seznam2">
    <w:name w:val="List 2"/>
    <w:basedOn w:val="Normln"/>
    <w:rsid w:val="00B53501"/>
    <w:pPr>
      <w:spacing w:line="360" w:lineRule="auto"/>
      <w:ind w:left="566" w:hanging="283"/>
      <w:jc w:val="both"/>
    </w:pPr>
    <w:rPr>
      <w:rFonts w:ascii="Arial" w:hAnsi="Arial"/>
      <w:snapToGrid w:val="0"/>
      <w:szCs w:val="20"/>
    </w:rPr>
  </w:style>
  <w:style w:type="paragraph" w:styleId="Pokraovnseznamu2">
    <w:name w:val="List Continue 2"/>
    <w:basedOn w:val="Normln"/>
    <w:rsid w:val="00B53501"/>
    <w:pPr>
      <w:spacing w:after="120" w:line="360" w:lineRule="auto"/>
      <w:ind w:left="566"/>
      <w:jc w:val="both"/>
    </w:pPr>
    <w:rPr>
      <w:rFonts w:ascii="Arial" w:hAnsi="Arial"/>
      <w:snapToGrid w:val="0"/>
      <w:szCs w:val="20"/>
    </w:rPr>
  </w:style>
  <w:style w:type="paragraph" w:styleId="Rozloendokumentu">
    <w:name w:val="Document Map"/>
    <w:basedOn w:val="Normln"/>
    <w:semiHidden/>
    <w:rsid w:val="00B53501"/>
    <w:pPr>
      <w:shd w:val="clear" w:color="auto" w:fill="000080"/>
    </w:pPr>
    <w:rPr>
      <w:rFonts w:ascii="Tahoma" w:hAnsi="Tahoma" w:cs="Tahoma"/>
      <w:sz w:val="20"/>
      <w:szCs w:val="20"/>
    </w:rPr>
  </w:style>
  <w:style w:type="paragraph" w:styleId="Zkladntext3">
    <w:name w:val="Body Text 3"/>
    <w:basedOn w:val="Normln"/>
    <w:rsid w:val="00B53501"/>
    <w:pPr>
      <w:spacing w:after="120"/>
    </w:pPr>
    <w:rPr>
      <w:sz w:val="16"/>
      <w:szCs w:val="16"/>
    </w:rPr>
  </w:style>
  <w:style w:type="paragraph" w:styleId="Titulek">
    <w:name w:val="caption"/>
    <w:basedOn w:val="Normln"/>
    <w:next w:val="Normln"/>
    <w:qFormat/>
    <w:rsid w:val="00B53501"/>
    <w:rPr>
      <w:b/>
      <w:bCs/>
      <w:sz w:val="20"/>
      <w:szCs w:val="20"/>
    </w:rPr>
  </w:style>
  <w:style w:type="paragraph" w:styleId="Zkladntext2">
    <w:name w:val="Body Text 2"/>
    <w:basedOn w:val="Normln"/>
    <w:rsid w:val="00C340C1"/>
    <w:pPr>
      <w:spacing w:after="120" w:line="480" w:lineRule="auto"/>
    </w:pPr>
  </w:style>
  <w:style w:type="paragraph" w:customStyle="1" w:styleId="Text">
    <w:name w:val="Text"/>
    <w:basedOn w:val="Normln"/>
    <w:uiPriority w:val="99"/>
    <w:rsid w:val="00C340C1"/>
    <w:pPr>
      <w:ind w:firstLine="284"/>
      <w:jc w:val="both"/>
    </w:pPr>
    <w:rPr>
      <w:szCs w:val="20"/>
    </w:rPr>
  </w:style>
  <w:style w:type="paragraph" w:styleId="Obsah3">
    <w:name w:val="toc 3"/>
    <w:basedOn w:val="Normln"/>
    <w:next w:val="Normln"/>
    <w:autoRedefine/>
    <w:semiHidden/>
    <w:rsid w:val="00782663"/>
    <w:pPr>
      <w:ind w:left="480"/>
    </w:pPr>
  </w:style>
  <w:style w:type="paragraph" w:styleId="Obsah1">
    <w:name w:val="toc 1"/>
    <w:basedOn w:val="Normln"/>
    <w:next w:val="Normln"/>
    <w:autoRedefine/>
    <w:uiPriority w:val="39"/>
    <w:rsid w:val="00717EBA"/>
    <w:pPr>
      <w:tabs>
        <w:tab w:val="right" w:leader="dot" w:pos="9060"/>
      </w:tabs>
      <w:spacing w:line="360" w:lineRule="auto"/>
    </w:pPr>
    <w:rPr>
      <w:noProof/>
      <w:szCs w:val="28"/>
    </w:rPr>
  </w:style>
  <w:style w:type="paragraph" w:styleId="Obsah2">
    <w:name w:val="toc 2"/>
    <w:basedOn w:val="Normln"/>
    <w:next w:val="Normln"/>
    <w:autoRedefine/>
    <w:uiPriority w:val="39"/>
    <w:rsid w:val="00782663"/>
    <w:pPr>
      <w:ind w:left="240"/>
    </w:pPr>
  </w:style>
  <w:style w:type="paragraph" w:styleId="Textpoznpodarou">
    <w:name w:val="footnote text"/>
    <w:basedOn w:val="Normln"/>
    <w:semiHidden/>
    <w:rsid w:val="00717EBA"/>
    <w:rPr>
      <w:sz w:val="20"/>
      <w:szCs w:val="20"/>
    </w:rPr>
  </w:style>
  <w:style w:type="character" w:styleId="Znakapoznpodarou">
    <w:name w:val="footnote reference"/>
    <w:basedOn w:val="Standardnpsmoodstavce"/>
    <w:semiHidden/>
    <w:rsid w:val="00717EBA"/>
    <w:rPr>
      <w:vertAlign w:val="superscript"/>
    </w:rPr>
  </w:style>
  <w:style w:type="paragraph" w:styleId="AdresaHTML">
    <w:name w:val="HTML Address"/>
    <w:basedOn w:val="Normln"/>
    <w:link w:val="AdresaHTMLChar"/>
    <w:rsid w:val="00DC3F40"/>
  </w:style>
  <w:style w:type="character" w:customStyle="1" w:styleId="AdresaHTMLChar">
    <w:name w:val="Adresa HTML Char"/>
    <w:basedOn w:val="Standardnpsmoodstavce"/>
    <w:link w:val="AdresaHTML"/>
    <w:rsid w:val="00DC3F40"/>
    <w:rPr>
      <w:sz w:val="24"/>
      <w:szCs w:val="24"/>
      <w:lang w:val="cs-CZ" w:eastAsia="cs-CZ" w:bidi="ar-SA"/>
    </w:rPr>
  </w:style>
  <w:style w:type="paragraph" w:customStyle="1" w:styleId="Popis">
    <w:name w:val="Popis"/>
    <w:uiPriority w:val="99"/>
    <w:rsid w:val="000D49D2"/>
    <w:pPr>
      <w:widowControl w:val="0"/>
      <w:autoSpaceDE w:val="0"/>
      <w:autoSpaceDN w:val="0"/>
      <w:adjustRightInd w:val="0"/>
    </w:pPr>
    <w:rPr>
      <w:sz w:val="24"/>
      <w:szCs w:val="24"/>
    </w:rPr>
  </w:style>
  <w:style w:type="character" w:customStyle="1" w:styleId="Nadpispopisu">
    <w:name w:val="Nadpis popisu"/>
    <w:uiPriority w:val="99"/>
    <w:rsid w:val="000D49D2"/>
    <w:rPr>
      <w:b/>
      <w:bCs/>
    </w:rPr>
  </w:style>
  <w:style w:type="paragraph" w:customStyle="1" w:styleId="Nzevobjektu-seznam">
    <w:name w:val="Název objektu - seznam"/>
    <w:basedOn w:val="Normln"/>
    <w:uiPriority w:val="99"/>
    <w:rsid w:val="000D49D2"/>
    <w:pPr>
      <w:keepNext/>
      <w:widowControl w:val="0"/>
      <w:tabs>
        <w:tab w:val="left" w:pos="432"/>
        <w:tab w:val="left" w:pos="544"/>
        <w:tab w:val="num" w:pos="720"/>
        <w:tab w:val="left" w:pos="1219"/>
        <w:tab w:val="left" w:pos="1418"/>
        <w:tab w:val="left" w:pos="1588"/>
        <w:tab w:val="left" w:pos="1758"/>
      </w:tabs>
      <w:autoSpaceDE w:val="0"/>
      <w:autoSpaceDN w:val="0"/>
      <w:adjustRightInd w:val="0"/>
      <w:spacing w:before="240"/>
      <w:ind w:left="431" w:hanging="142"/>
    </w:pPr>
    <w:rPr>
      <w:b/>
      <w:bCs/>
      <w:sz w:val="28"/>
      <w:szCs w:val="28"/>
    </w:rPr>
  </w:style>
  <w:style w:type="character" w:customStyle="1" w:styleId="Zvraznntext">
    <w:name w:val="Zvýrazněný text"/>
    <w:basedOn w:val="Standardnpsmoodstavce"/>
    <w:uiPriority w:val="99"/>
    <w:rsid w:val="000D49D2"/>
    <w:rPr>
      <w:b/>
      <w:bCs/>
    </w:rPr>
  </w:style>
  <w:style w:type="paragraph" w:customStyle="1" w:styleId="Rekapitulace-seznam1">
    <w:name w:val="Rekapitulace - seznam 1"/>
    <w:basedOn w:val="Normln"/>
    <w:uiPriority w:val="99"/>
    <w:rsid w:val="000D49D2"/>
    <w:pPr>
      <w:widowControl w:val="0"/>
      <w:tabs>
        <w:tab w:val="left" w:pos="432"/>
        <w:tab w:val="num" w:pos="720"/>
      </w:tabs>
      <w:autoSpaceDE w:val="0"/>
      <w:autoSpaceDN w:val="0"/>
      <w:adjustRightInd w:val="0"/>
      <w:ind w:left="432" w:hanging="144"/>
    </w:pPr>
  </w:style>
  <w:style w:type="paragraph" w:customStyle="1" w:styleId="Nzevobjektu">
    <w:name w:val="Název objektu"/>
    <w:basedOn w:val="Text"/>
    <w:uiPriority w:val="99"/>
    <w:rsid w:val="000D49D2"/>
    <w:pPr>
      <w:widowControl w:val="0"/>
      <w:autoSpaceDE w:val="0"/>
      <w:autoSpaceDN w:val="0"/>
      <w:adjustRightInd w:val="0"/>
      <w:spacing w:before="240"/>
      <w:ind w:firstLine="0"/>
      <w:jc w:val="left"/>
    </w:pPr>
    <w:rPr>
      <w:b/>
      <w:bCs/>
      <w:sz w:val="28"/>
      <w:szCs w:val="28"/>
    </w:rPr>
  </w:style>
  <w:style w:type="paragraph" w:styleId="Bezmezer">
    <w:name w:val="No Spacing"/>
    <w:uiPriority w:val="1"/>
    <w:qFormat/>
    <w:rsid w:val="00F07CA6"/>
    <w:rPr>
      <w:sz w:val="24"/>
      <w:szCs w:val="24"/>
    </w:rPr>
  </w:style>
  <w:style w:type="character" w:customStyle="1" w:styleId="ZkladntextChar">
    <w:name w:val="Základní text Char"/>
    <w:link w:val="Zkladntext"/>
    <w:rsid w:val="00F07CA6"/>
    <w:rPr>
      <w:sz w:val="22"/>
    </w:rPr>
  </w:style>
  <w:style w:type="paragraph" w:customStyle="1" w:styleId="Obsah-seznam">
    <w:name w:val="Obsah - seznam"/>
    <w:basedOn w:val="Normln"/>
    <w:uiPriority w:val="99"/>
    <w:rsid w:val="006070F2"/>
    <w:pPr>
      <w:widowControl w:val="0"/>
      <w:tabs>
        <w:tab w:val="left" w:pos="432"/>
      </w:tabs>
      <w:autoSpaceDE w:val="0"/>
      <w:autoSpaceDN w:val="0"/>
      <w:adjustRightInd w:val="0"/>
      <w:ind w:left="432" w:hanging="144"/>
      <w:jc w:val="both"/>
    </w:pPr>
    <w:rPr>
      <w:rFonts w:eastAsiaTheme="minorEastAsia"/>
    </w:rPr>
  </w:style>
  <w:style w:type="paragraph" w:customStyle="1" w:styleId="Oddl">
    <w:name w:val="Oddíl"/>
    <w:basedOn w:val="Nadpis3"/>
    <w:uiPriority w:val="99"/>
    <w:rsid w:val="006070F2"/>
    <w:pPr>
      <w:keepLines/>
      <w:widowControl w:val="0"/>
      <w:autoSpaceDE w:val="0"/>
      <w:autoSpaceDN w:val="0"/>
      <w:adjustRightInd w:val="0"/>
      <w:spacing w:before="360" w:after="120"/>
      <w:outlineLvl w:val="9"/>
    </w:pPr>
    <w:rPr>
      <w:rFonts w:ascii="Arial" w:eastAsiaTheme="minorEastAsia" w:hAnsi="Arial"/>
      <w:sz w:val="28"/>
      <w:szCs w:val="28"/>
    </w:rPr>
  </w:style>
  <w:style w:type="paragraph" w:customStyle="1" w:styleId="Popisobjektu">
    <w:name w:val="Popis objektu"/>
    <w:basedOn w:val="Popis"/>
    <w:rsid w:val="006070F2"/>
    <w:pPr>
      <w:jc w:val="both"/>
    </w:pPr>
    <w:rPr>
      <w:rFonts w:eastAsiaTheme="minorEastAsia"/>
    </w:rPr>
  </w:style>
  <w:style w:type="paragraph" w:customStyle="1" w:styleId="Rekapitulacebyt-seznam1">
    <w:name w:val="Rekapitulace (byt) - seznam 1"/>
    <w:basedOn w:val="Normln"/>
    <w:uiPriority w:val="99"/>
    <w:rsid w:val="006070F2"/>
    <w:pPr>
      <w:widowControl w:val="0"/>
      <w:tabs>
        <w:tab w:val="left" w:pos="432"/>
      </w:tabs>
      <w:autoSpaceDE w:val="0"/>
      <w:autoSpaceDN w:val="0"/>
      <w:adjustRightInd w:val="0"/>
      <w:ind w:left="432" w:hanging="144"/>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525358">
      <w:bodyDiv w:val="1"/>
      <w:marLeft w:val="0"/>
      <w:marRight w:val="0"/>
      <w:marTop w:val="0"/>
      <w:marBottom w:val="0"/>
      <w:divBdr>
        <w:top w:val="none" w:sz="0" w:space="0" w:color="auto"/>
        <w:left w:val="none" w:sz="0" w:space="0" w:color="auto"/>
        <w:bottom w:val="none" w:sz="0" w:space="0" w:color="auto"/>
        <w:right w:val="none" w:sz="0" w:space="0" w:color="auto"/>
      </w:divBdr>
    </w:div>
    <w:div w:id="80562661">
      <w:bodyDiv w:val="1"/>
      <w:marLeft w:val="0"/>
      <w:marRight w:val="0"/>
      <w:marTop w:val="0"/>
      <w:marBottom w:val="0"/>
      <w:divBdr>
        <w:top w:val="none" w:sz="0" w:space="0" w:color="auto"/>
        <w:left w:val="none" w:sz="0" w:space="0" w:color="auto"/>
        <w:bottom w:val="none" w:sz="0" w:space="0" w:color="auto"/>
        <w:right w:val="none" w:sz="0" w:space="0" w:color="auto"/>
      </w:divBdr>
    </w:div>
    <w:div w:id="221140114">
      <w:bodyDiv w:val="1"/>
      <w:marLeft w:val="0"/>
      <w:marRight w:val="0"/>
      <w:marTop w:val="0"/>
      <w:marBottom w:val="0"/>
      <w:divBdr>
        <w:top w:val="none" w:sz="0" w:space="0" w:color="auto"/>
        <w:left w:val="none" w:sz="0" w:space="0" w:color="auto"/>
        <w:bottom w:val="none" w:sz="0" w:space="0" w:color="auto"/>
        <w:right w:val="none" w:sz="0" w:space="0" w:color="auto"/>
      </w:divBdr>
    </w:div>
    <w:div w:id="364604576">
      <w:bodyDiv w:val="1"/>
      <w:marLeft w:val="0"/>
      <w:marRight w:val="0"/>
      <w:marTop w:val="0"/>
      <w:marBottom w:val="0"/>
      <w:divBdr>
        <w:top w:val="none" w:sz="0" w:space="0" w:color="auto"/>
        <w:left w:val="none" w:sz="0" w:space="0" w:color="auto"/>
        <w:bottom w:val="none" w:sz="0" w:space="0" w:color="auto"/>
        <w:right w:val="none" w:sz="0" w:space="0" w:color="auto"/>
      </w:divBdr>
    </w:div>
    <w:div w:id="385690293">
      <w:bodyDiv w:val="1"/>
      <w:marLeft w:val="0"/>
      <w:marRight w:val="0"/>
      <w:marTop w:val="0"/>
      <w:marBottom w:val="0"/>
      <w:divBdr>
        <w:top w:val="none" w:sz="0" w:space="0" w:color="auto"/>
        <w:left w:val="none" w:sz="0" w:space="0" w:color="auto"/>
        <w:bottom w:val="none" w:sz="0" w:space="0" w:color="auto"/>
        <w:right w:val="none" w:sz="0" w:space="0" w:color="auto"/>
      </w:divBdr>
    </w:div>
    <w:div w:id="474226176">
      <w:bodyDiv w:val="1"/>
      <w:marLeft w:val="0"/>
      <w:marRight w:val="0"/>
      <w:marTop w:val="0"/>
      <w:marBottom w:val="0"/>
      <w:divBdr>
        <w:top w:val="none" w:sz="0" w:space="0" w:color="auto"/>
        <w:left w:val="none" w:sz="0" w:space="0" w:color="auto"/>
        <w:bottom w:val="none" w:sz="0" w:space="0" w:color="auto"/>
        <w:right w:val="none" w:sz="0" w:space="0" w:color="auto"/>
      </w:divBdr>
    </w:div>
    <w:div w:id="511382057">
      <w:bodyDiv w:val="1"/>
      <w:marLeft w:val="0"/>
      <w:marRight w:val="0"/>
      <w:marTop w:val="0"/>
      <w:marBottom w:val="0"/>
      <w:divBdr>
        <w:top w:val="none" w:sz="0" w:space="0" w:color="auto"/>
        <w:left w:val="none" w:sz="0" w:space="0" w:color="auto"/>
        <w:bottom w:val="none" w:sz="0" w:space="0" w:color="auto"/>
        <w:right w:val="none" w:sz="0" w:space="0" w:color="auto"/>
      </w:divBdr>
    </w:div>
    <w:div w:id="546257670">
      <w:bodyDiv w:val="1"/>
      <w:marLeft w:val="0"/>
      <w:marRight w:val="0"/>
      <w:marTop w:val="0"/>
      <w:marBottom w:val="0"/>
      <w:divBdr>
        <w:top w:val="none" w:sz="0" w:space="0" w:color="auto"/>
        <w:left w:val="none" w:sz="0" w:space="0" w:color="auto"/>
        <w:bottom w:val="none" w:sz="0" w:space="0" w:color="auto"/>
        <w:right w:val="none" w:sz="0" w:space="0" w:color="auto"/>
      </w:divBdr>
    </w:div>
    <w:div w:id="588733912">
      <w:bodyDiv w:val="1"/>
      <w:marLeft w:val="0"/>
      <w:marRight w:val="0"/>
      <w:marTop w:val="0"/>
      <w:marBottom w:val="0"/>
      <w:divBdr>
        <w:top w:val="none" w:sz="0" w:space="0" w:color="auto"/>
        <w:left w:val="none" w:sz="0" w:space="0" w:color="auto"/>
        <w:bottom w:val="none" w:sz="0" w:space="0" w:color="auto"/>
        <w:right w:val="none" w:sz="0" w:space="0" w:color="auto"/>
      </w:divBdr>
    </w:div>
    <w:div w:id="781799322">
      <w:bodyDiv w:val="1"/>
      <w:marLeft w:val="0"/>
      <w:marRight w:val="0"/>
      <w:marTop w:val="0"/>
      <w:marBottom w:val="0"/>
      <w:divBdr>
        <w:top w:val="none" w:sz="0" w:space="0" w:color="auto"/>
        <w:left w:val="none" w:sz="0" w:space="0" w:color="auto"/>
        <w:bottom w:val="none" w:sz="0" w:space="0" w:color="auto"/>
        <w:right w:val="none" w:sz="0" w:space="0" w:color="auto"/>
      </w:divBdr>
    </w:div>
    <w:div w:id="989599688">
      <w:bodyDiv w:val="1"/>
      <w:marLeft w:val="0"/>
      <w:marRight w:val="0"/>
      <w:marTop w:val="0"/>
      <w:marBottom w:val="0"/>
      <w:divBdr>
        <w:top w:val="none" w:sz="0" w:space="0" w:color="auto"/>
        <w:left w:val="none" w:sz="0" w:space="0" w:color="auto"/>
        <w:bottom w:val="none" w:sz="0" w:space="0" w:color="auto"/>
        <w:right w:val="none" w:sz="0" w:space="0" w:color="auto"/>
      </w:divBdr>
    </w:div>
    <w:div w:id="1002777367">
      <w:bodyDiv w:val="1"/>
      <w:marLeft w:val="0"/>
      <w:marRight w:val="0"/>
      <w:marTop w:val="0"/>
      <w:marBottom w:val="0"/>
      <w:divBdr>
        <w:top w:val="none" w:sz="0" w:space="0" w:color="auto"/>
        <w:left w:val="none" w:sz="0" w:space="0" w:color="auto"/>
        <w:bottom w:val="none" w:sz="0" w:space="0" w:color="auto"/>
        <w:right w:val="none" w:sz="0" w:space="0" w:color="auto"/>
      </w:divBdr>
    </w:div>
    <w:div w:id="1409573915">
      <w:bodyDiv w:val="1"/>
      <w:marLeft w:val="0"/>
      <w:marRight w:val="0"/>
      <w:marTop w:val="0"/>
      <w:marBottom w:val="0"/>
      <w:divBdr>
        <w:top w:val="none" w:sz="0" w:space="0" w:color="auto"/>
        <w:left w:val="none" w:sz="0" w:space="0" w:color="auto"/>
        <w:bottom w:val="none" w:sz="0" w:space="0" w:color="auto"/>
        <w:right w:val="none" w:sz="0" w:space="0" w:color="auto"/>
      </w:divBdr>
    </w:div>
    <w:div w:id="1512913227">
      <w:bodyDiv w:val="1"/>
      <w:marLeft w:val="0"/>
      <w:marRight w:val="0"/>
      <w:marTop w:val="0"/>
      <w:marBottom w:val="0"/>
      <w:divBdr>
        <w:top w:val="none" w:sz="0" w:space="0" w:color="auto"/>
        <w:left w:val="none" w:sz="0" w:space="0" w:color="auto"/>
        <w:bottom w:val="none" w:sz="0" w:space="0" w:color="auto"/>
        <w:right w:val="none" w:sz="0" w:space="0" w:color="auto"/>
      </w:divBdr>
    </w:div>
    <w:div w:id="1528715320">
      <w:bodyDiv w:val="1"/>
      <w:marLeft w:val="0"/>
      <w:marRight w:val="0"/>
      <w:marTop w:val="0"/>
      <w:marBottom w:val="0"/>
      <w:divBdr>
        <w:top w:val="none" w:sz="0" w:space="0" w:color="auto"/>
        <w:left w:val="none" w:sz="0" w:space="0" w:color="auto"/>
        <w:bottom w:val="none" w:sz="0" w:space="0" w:color="auto"/>
        <w:right w:val="none" w:sz="0" w:space="0" w:color="auto"/>
      </w:divBdr>
    </w:div>
    <w:div w:id="1678076941">
      <w:bodyDiv w:val="1"/>
      <w:marLeft w:val="0"/>
      <w:marRight w:val="0"/>
      <w:marTop w:val="0"/>
      <w:marBottom w:val="0"/>
      <w:divBdr>
        <w:top w:val="none" w:sz="0" w:space="0" w:color="auto"/>
        <w:left w:val="none" w:sz="0" w:space="0" w:color="auto"/>
        <w:bottom w:val="none" w:sz="0" w:space="0" w:color="auto"/>
        <w:right w:val="none" w:sz="0" w:space="0" w:color="auto"/>
      </w:divBdr>
    </w:div>
    <w:div w:id="1731885208">
      <w:bodyDiv w:val="1"/>
      <w:marLeft w:val="0"/>
      <w:marRight w:val="0"/>
      <w:marTop w:val="0"/>
      <w:marBottom w:val="0"/>
      <w:divBdr>
        <w:top w:val="none" w:sz="0" w:space="0" w:color="auto"/>
        <w:left w:val="none" w:sz="0" w:space="0" w:color="auto"/>
        <w:bottom w:val="none" w:sz="0" w:space="0" w:color="auto"/>
        <w:right w:val="none" w:sz="0" w:space="0" w:color="auto"/>
      </w:divBdr>
    </w:div>
    <w:div w:id="1778064435">
      <w:bodyDiv w:val="1"/>
      <w:marLeft w:val="0"/>
      <w:marRight w:val="0"/>
      <w:marTop w:val="0"/>
      <w:marBottom w:val="0"/>
      <w:divBdr>
        <w:top w:val="none" w:sz="0" w:space="0" w:color="auto"/>
        <w:left w:val="none" w:sz="0" w:space="0" w:color="auto"/>
        <w:bottom w:val="none" w:sz="0" w:space="0" w:color="auto"/>
        <w:right w:val="none" w:sz="0" w:space="0" w:color="auto"/>
      </w:divBdr>
    </w:div>
    <w:div w:id="1966698062">
      <w:bodyDiv w:val="1"/>
      <w:marLeft w:val="0"/>
      <w:marRight w:val="0"/>
      <w:marTop w:val="0"/>
      <w:marBottom w:val="0"/>
      <w:divBdr>
        <w:top w:val="none" w:sz="0" w:space="0" w:color="auto"/>
        <w:left w:val="none" w:sz="0" w:space="0" w:color="auto"/>
        <w:bottom w:val="none" w:sz="0" w:space="0" w:color="auto"/>
        <w:right w:val="none" w:sz="0" w:space="0" w:color="auto"/>
      </w:divBdr>
    </w:div>
    <w:div w:id="2016301856">
      <w:bodyDiv w:val="1"/>
      <w:marLeft w:val="0"/>
      <w:marRight w:val="0"/>
      <w:marTop w:val="0"/>
      <w:marBottom w:val="0"/>
      <w:divBdr>
        <w:top w:val="none" w:sz="0" w:space="0" w:color="auto"/>
        <w:left w:val="none" w:sz="0" w:space="0" w:color="auto"/>
        <w:bottom w:val="none" w:sz="0" w:space="0" w:color="auto"/>
        <w:right w:val="none" w:sz="0" w:space="0" w:color="auto"/>
      </w:divBdr>
    </w:div>
    <w:div w:id="2113820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hyperlink" Target="http://www.rkevropa.cz/" TargetMode="External"/><Relationship Id="rId3" Type="http://schemas.microsoft.com/office/2007/relationships/stylesWithEffects" Target="stylesWithEffect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rkevropa.cz/" TargetMode="External"/><Relationship Id="rId17" Type="http://schemas.openxmlformats.org/officeDocument/2006/relationships/image" Target="media/image6.jpe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kpnreality.cz/" TargetMode="External"/><Relationship Id="rId20" Type="http://schemas.openxmlformats.org/officeDocument/2006/relationships/hyperlink" Target="http://www.hcnreality.cz/"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eader" Target="header2.xml"/><Relationship Id="rId10" Type="http://schemas.openxmlformats.org/officeDocument/2006/relationships/hyperlink" Target="http://www.realityplus.cz/" TargetMode="External"/><Relationship Id="rId19" Type="http://schemas.openxmlformats.org/officeDocument/2006/relationships/image" Target="media/image7.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azbydleni.cz/" TargetMode="External"/><Relationship Id="rId22"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213</TotalTime>
  <Pages>16</Pages>
  <Words>3441</Words>
  <Characters>20306</Characters>
  <Application>Microsoft Office Word</Application>
  <DocSecurity>0</DocSecurity>
  <Lines>169</Lines>
  <Paragraphs>47</Paragraphs>
  <ScaleCrop>false</ScaleCrop>
  <HeadingPairs>
    <vt:vector size="2" baseType="variant">
      <vt:variant>
        <vt:lpstr>Název</vt:lpstr>
      </vt:variant>
      <vt:variant>
        <vt:i4>1</vt:i4>
      </vt:variant>
    </vt:vector>
  </HeadingPairs>
  <TitlesOfParts>
    <vt:vector size="1" baseType="lpstr">
      <vt:lpstr>Znalecký posudek</vt:lpstr>
    </vt:vector>
  </TitlesOfParts>
  <Company>koppa</Company>
  <LinksUpToDate>false</LinksUpToDate>
  <CharactersWithSpaces>23700</CharactersWithSpaces>
  <SharedDoc>false</SharedDoc>
  <HLinks>
    <vt:vector size="84" baseType="variant">
      <vt:variant>
        <vt:i4>1376306</vt:i4>
      </vt:variant>
      <vt:variant>
        <vt:i4>80</vt:i4>
      </vt:variant>
      <vt:variant>
        <vt:i4>0</vt:i4>
      </vt:variant>
      <vt:variant>
        <vt:i4>5</vt:i4>
      </vt:variant>
      <vt:variant>
        <vt:lpwstr/>
      </vt:variant>
      <vt:variant>
        <vt:lpwstr>_Toc236101619</vt:lpwstr>
      </vt:variant>
      <vt:variant>
        <vt:i4>1376306</vt:i4>
      </vt:variant>
      <vt:variant>
        <vt:i4>74</vt:i4>
      </vt:variant>
      <vt:variant>
        <vt:i4>0</vt:i4>
      </vt:variant>
      <vt:variant>
        <vt:i4>5</vt:i4>
      </vt:variant>
      <vt:variant>
        <vt:lpwstr/>
      </vt:variant>
      <vt:variant>
        <vt:lpwstr>_Toc236101618</vt:lpwstr>
      </vt:variant>
      <vt:variant>
        <vt:i4>1376306</vt:i4>
      </vt:variant>
      <vt:variant>
        <vt:i4>68</vt:i4>
      </vt:variant>
      <vt:variant>
        <vt:i4>0</vt:i4>
      </vt:variant>
      <vt:variant>
        <vt:i4>5</vt:i4>
      </vt:variant>
      <vt:variant>
        <vt:lpwstr/>
      </vt:variant>
      <vt:variant>
        <vt:lpwstr>_Toc236101617</vt:lpwstr>
      </vt:variant>
      <vt:variant>
        <vt:i4>1376306</vt:i4>
      </vt:variant>
      <vt:variant>
        <vt:i4>62</vt:i4>
      </vt:variant>
      <vt:variant>
        <vt:i4>0</vt:i4>
      </vt:variant>
      <vt:variant>
        <vt:i4>5</vt:i4>
      </vt:variant>
      <vt:variant>
        <vt:lpwstr/>
      </vt:variant>
      <vt:variant>
        <vt:lpwstr>_Toc236101616</vt:lpwstr>
      </vt:variant>
      <vt:variant>
        <vt:i4>1376306</vt:i4>
      </vt:variant>
      <vt:variant>
        <vt:i4>56</vt:i4>
      </vt:variant>
      <vt:variant>
        <vt:i4>0</vt:i4>
      </vt:variant>
      <vt:variant>
        <vt:i4>5</vt:i4>
      </vt:variant>
      <vt:variant>
        <vt:lpwstr/>
      </vt:variant>
      <vt:variant>
        <vt:lpwstr>_Toc236101615</vt:lpwstr>
      </vt:variant>
      <vt:variant>
        <vt:i4>1376306</vt:i4>
      </vt:variant>
      <vt:variant>
        <vt:i4>50</vt:i4>
      </vt:variant>
      <vt:variant>
        <vt:i4>0</vt:i4>
      </vt:variant>
      <vt:variant>
        <vt:i4>5</vt:i4>
      </vt:variant>
      <vt:variant>
        <vt:lpwstr/>
      </vt:variant>
      <vt:variant>
        <vt:lpwstr>_Toc236101614</vt:lpwstr>
      </vt:variant>
      <vt:variant>
        <vt:i4>1376306</vt:i4>
      </vt:variant>
      <vt:variant>
        <vt:i4>44</vt:i4>
      </vt:variant>
      <vt:variant>
        <vt:i4>0</vt:i4>
      </vt:variant>
      <vt:variant>
        <vt:i4>5</vt:i4>
      </vt:variant>
      <vt:variant>
        <vt:lpwstr/>
      </vt:variant>
      <vt:variant>
        <vt:lpwstr>_Toc236101613</vt:lpwstr>
      </vt:variant>
      <vt:variant>
        <vt:i4>1376306</vt:i4>
      </vt:variant>
      <vt:variant>
        <vt:i4>38</vt:i4>
      </vt:variant>
      <vt:variant>
        <vt:i4>0</vt:i4>
      </vt:variant>
      <vt:variant>
        <vt:i4>5</vt:i4>
      </vt:variant>
      <vt:variant>
        <vt:lpwstr/>
      </vt:variant>
      <vt:variant>
        <vt:lpwstr>_Toc236101612</vt:lpwstr>
      </vt:variant>
      <vt:variant>
        <vt:i4>1376306</vt:i4>
      </vt:variant>
      <vt:variant>
        <vt:i4>32</vt:i4>
      </vt:variant>
      <vt:variant>
        <vt:i4>0</vt:i4>
      </vt:variant>
      <vt:variant>
        <vt:i4>5</vt:i4>
      </vt:variant>
      <vt:variant>
        <vt:lpwstr/>
      </vt:variant>
      <vt:variant>
        <vt:lpwstr>_Toc236101611</vt:lpwstr>
      </vt:variant>
      <vt:variant>
        <vt:i4>1376306</vt:i4>
      </vt:variant>
      <vt:variant>
        <vt:i4>26</vt:i4>
      </vt:variant>
      <vt:variant>
        <vt:i4>0</vt:i4>
      </vt:variant>
      <vt:variant>
        <vt:i4>5</vt:i4>
      </vt:variant>
      <vt:variant>
        <vt:lpwstr/>
      </vt:variant>
      <vt:variant>
        <vt:lpwstr>_Toc236101610</vt:lpwstr>
      </vt:variant>
      <vt:variant>
        <vt:i4>1310770</vt:i4>
      </vt:variant>
      <vt:variant>
        <vt:i4>20</vt:i4>
      </vt:variant>
      <vt:variant>
        <vt:i4>0</vt:i4>
      </vt:variant>
      <vt:variant>
        <vt:i4>5</vt:i4>
      </vt:variant>
      <vt:variant>
        <vt:lpwstr/>
      </vt:variant>
      <vt:variant>
        <vt:lpwstr>_Toc236101609</vt:lpwstr>
      </vt:variant>
      <vt:variant>
        <vt:i4>1310770</vt:i4>
      </vt:variant>
      <vt:variant>
        <vt:i4>14</vt:i4>
      </vt:variant>
      <vt:variant>
        <vt:i4>0</vt:i4>
      </vt:variant>
      <vt:variant>
        <vt:i4>5</vt:i4>
      </vt:variant>
      <vt:variant>
        <vt:lpwstr/>
      </vt:variant>
      <vt:variant>
        <vt:lpwstr>_Toc236101608</vt:lpwstr>
      </vt:variant>
      <vt:variant>
        <vt:i4>1310770</vt:i4>
      </vt:variant>
      <vt:variant>
        <vt:i4>8</vt:i4>
      </vt:variant>
      <vt:variant>
        <vt:i4>0</vt:i4>
      </vt:variant>
      <vt:variant>
        <vt:i4>5</vt:i4>
      </vt:variant>
      <vt:variant>
        <vt:lpwstr/>
      </vt:variant>
      <vt:variant>
        <vt:lpwstr>_Toc236101607</vt:lpwstr>
      </vt:variant>
      <vt:variant>
        <vt:i4>1310770</vt:i4>
      </vt:variant>
      <vt:variant>
        <vt:i4>2</vt:i4>
      </vt:variant>
      <vt:variant>
        <vt:i4>0</vt:i4>
      </vt:variant>
      <vt:variant>
        <vt:i4>5</vt:i4>
      </vt:variant>
      <vt:variant>
        <vt:lpwstr/>
      </vt:variant>
      <vt:variant>
        <vt:lpwstr>_Toc236101606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Znalecký posudek</dc:title>
  <dc:creator>koppa</dc:creator>
  <cp:lastModifiedBy>DELL03</cp:lastModifiedBy>
  <cp:revision>14</cp:revision>
  <cp:lastPrinted>2012-06-25T08:48:00Z</cp:lastPrinted>
  <dcterms:created xsi:type="dcterms:W3CDTF">2012-06-25T07:39:00Z</dcterms:created>
  <dcterms:modified xsi:type="dcterms:W3CDTF">2012-06-26T12:46:00Z</dcterms:modified>
</cp:coreProperties>
</file>