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B00" w:rsidRDefault="00567B00" w:rsidP="00567B00">
      <w:pPr>
        <w:pStyle w:val="Nadpis3"/>
        <w:jc w:val="center"/>
        <w:rPr>
          <w:rFonts w:eastAsia="Times New Roman"/>
        </w:rPr>
      </w:pPr>
      <w:r>
        <w:rPr>
          <w:rStyle w:val="Siln"/>
          <w:rFonts w:eastAsia="Times New Roman"/>
        </w:rPr>
        <w:t>E-VYHLÁŠKA</w:t>
      </w:r>
    </w:p>
    <w:p w:rsidR="00567B00" w:rsidRDefault="00567B00" w:rsidP="00567B00">
      <w:pPr>
        <w:pStyle w:val="Normlnweb"/>
        <w:spacing w:before="0" w:beforeAutospacing="0"/>
      </w:pPr>
      <w:r>
        <w:t> </w:t>
      </w:r>
    </w:p>
    <w:p w:rsidR="00567B00" w:rsidRPr="0055762F" w:rsidRDefault="00567B00" w:rsidP="00567B00">
      <w:pPr>
        <w:pStyle w:val="Normlnweb"/>
        <w:spacing w:before="0" w:beforeAutospacing="0"/>
        <w:jc w:val="left"/>
        <w:rPr>
          <w:b/>
        </w:rPr>
      </w:pPr>
      <w:r w:rsidRPr="0055762F">
        <w:rPr>
          <w:b/>
          <w:bCs/>
        </w:rPr>
        <w:t>Vyhlašovatel:</w:t>
      </w:r>
    </w:p>
    <w:p w:rsidR="00567B00" w:rsidRDefault="00567B00" w:rsidP="00567B00">
      <w:pPr>
        <w:pStyle w:val="Normlnweb"/>
        <w:spacing w:before="0" w:beforeAutospacing="0"/>
        <w:jc w:val="left"/>
      </w:pPr>
      <w:r w:rsidRPr="0055762F">
        <w:rPr>
          <w:b/>
        </w:rPr>
        <w:t>INKOS HK - Turnov v.o.s.</w:t>
      </w:r>
      <w:r>
        <w:t xml:space="preserve"> IČ: 288 21 955</w:t>
      </w:r>
    </w:p>
    <w:p w:rsidR="00567B00" w:rsidRDefault="00567B00" w:rsidP="00567B00">
      <w:pPr>
        <w:pStyle w:val="Normlnweb"/>
        <w:spacing w:before="0" w:beforeAutospacing="0"/>
        <w:jc w:val="left"/>
      </w:pPr>
      <w:r>
        <w:t>Se sídlem Boharyně, Boharyně 70, PSČ 503 15, Okres Hradec Králové, insolvenční správce dlužníka Zbyška Nedvídka, r.č. 611125/1443, trvale bytem Malšovice, Malšovice 54, PSČ 405 02</w:t>
      </w:r>
    </w:p>
    <w:p w:rsidR="00567B00" w:rsidRDefault="00567B00" w:rsidP="00567B00">
      <w:pPr>
        <w:pStyle w:val="Normlnweb"/>
        <w:spacing w:before="0" w:beforeAutospacing="0"/>
        <w:jc w:val="left"/>
      </w:pPr>
      <w:r>
        <w:t>(dále jen vyhlašovatel)</w:t>
      </w:r>
    </w:p>
    <w:p w:rsidR="00567B00" w:rsidRDefault="00567B00" w:rsidP="00567B00">
      <w:pPr>
        <w:pStyle w:val="Normlnweb"/>
        <w:spacing w:before="0" w:beforeAutospacing="0"/>
        <w:jc w:val="left"/>
      </w:pPr>
      <w:r>
        <w:t> </w:t>
      </w:r>
    </w:p>
    <w:p w:rsidR="00567B00" w:rsidRDefault="00567B00" w:rsidP="00567B00">
      <w:pPr>
        <w:pStyle w:val="Normlnweb"/>
        <w:spacing w:before="0" w:beforeAutospacing="0"/>
        <w:jc w:val="left"/>
      </w:pPr>
      <w:r>
        <w:rPr>
          <w:rStyle w:val="Siln"/>
        </w:rPr>
        <w:t>Organizátor:</w:t>
      </w:r>
    </w:p>
    <w:p w:rsidR="00567B00" w:rsidRDefault="00567B00" w:rsidP="00567B00">
      <w:pPr>
        <w:pStyle w:val="Normlnweb"/>
        <w:spacing w:before="0" w:beforeAutospacing="0"/>
        <w:jc w:val="left"/>
      </w:pPr>
      <w:r>
        <w:rPr>
          <w:rStyle w:val="Siln"/>
        </w:rPr>
        <w:t>PROKONZULTA, a.s.,</w:t>
      </w:r>
      <w:r>
        <w:br/>
        <w:t>IČ 25332953, DIČ: CZ25332953</w:t>
      </w:r>
      <w:r>
        <w:br/>
        <w:t>se sídlem Křenová 299/26, 602 00 Brno</w:t>
      </w:r>
      <w:r>
        <w:br/>
        <w:t>společnost je zapsaná v obchodním rejstříku u Krajského soudu v Brně, sp. zn.B 4298</w:t>
      </w:r>
      <w:r>
        <w:br/>
        <w:t>zastoupená Ing. Jaroslavem Hradilem, statutárním ředitelem</w:t>
      </w:r>
      <w:r>
        <w:br/>
        <w:t>Jarmila Matysová: 776806022, e-mail matysova@prokonzulta.cz</w:t>
      </w:r>
      <w:r>
        <w:br/>
        <w:t>(dále jen organizátor)</w:t>
      </w:r>
    </w:p>
    <w:p w:rsidR="00567B00" w:rsidRDefault="00567B00" w:rsidP="00567B00">
      <w:pPr>
        <w:pStyle w:val="Normlnweb"/>
        <w:spacing w:before="0" w:beforeAutospacing="0"/>
      </w:pPr>
      <w:r>
        <w:t> </w:t>
      </w:r>
    </w:p>
    <w:p w:rsidR="00567B00" w:rsidRDefault="00567B00" w:rsidP="00567B00">
      <w:pPr>
        <w:pStyle w:val="Normlnweb"/>
        <w:spacing w:before="0" w:beforeAutospacing="0"/>
      </w:pPr>
      <w:r>
        <w:t> </w:t>
      </w:r>
    </w:p>
    <w:tbl>
      <w:tblPr>
        <w:tblW w:w="10500" w:type="dxa"/>
        <w:tblCellSpacing w:w="15" w:type="dxa"/>
        <w:tblLook w:val="04A0" w:firstRow="1" w:lastRow="0" w:firstColumn="1" w:lastColumn="0" w:noHBand="0" w:noVBand="1"/>
      </w:tblPr>
      <w:tblGrid>
        <w:gridCol w:w="4933"/>
        <w:gridCol w:w="5567"/>
      </w:tblGrid>
      <w:tr w:rsidR="00567B00" w:rsidTr="00211F68">
        <w:trPr>
          <w:tblCellSpacing w:w="15" w:type="dxa"/>
        </w:trPr>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Style w:val="Siln"/>
                <w:rFonts w:eastAsia="Times New Roman"/>
                <w:sz w:val="22"/>
                <w:szCs w:val="22"/>
              </w:rPr>
              <w:t>Místo konání aukce:   </w:t>
            </w:r>
          </w:p>
        </w:tc>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Fonts w:eastAsia="Times New Roman"/>
                <w:sz w:val="22"/>
                <w:szCs w:val="22"/>
              </w:rPr>
              <w:t>http://www.prokonzulta.cz</w:t>
            </w:r>
          </w:p>
        </w:tc>
      </w:tr>
      <w:tr w:rsidR="00567B00" w:rsidTr="00211F68">
        <w:trPr>
          <w:tblCellSpacing w:w="15" w:type="dxa"/>
        </w:trPr>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Style w:val="Siln"/>
                <w:rFonts w:eastAsia="Times New Roman"/>
                <w:sz w:val="22"/>
                <w:szCs w:val="22"/>
              </w:rPr>
              <w:t>Začátek E-aukce:    </w:t>
            </w:r>
          </w:p>
        </w:tc>
        <w:tc>
          <w:tcPr>
            <w:tcW w:w="0" w:type="auto"/>
            <w:tcMar>
              <w:top w:w="15" w:type="dxa"/>
              <w:left w:w="15" w:type="dxa"/>
              <w:bottom w:w="15" w:type="dxa"/>
              <w:right w:w="15" w:type="dxa"/>
            </w:tcMar>
            <w:vAlign w:val="center"/>
            <w:hideMark/>
          </w:tcPr>
          <w:p w:rsidR="00567B00" w:rsidRPr="00C61735" w:rsidRDefault="00567B00" w:rsidP="00211F68">
            <w:pPr>
              <w:rPr>
                <w:rFonts w:eastAsia="Times New Roman"/>
                <w:sz w:val="22"/>
                <w:szCs w:val="22"/>
              </w:rPr>
            </w:pPr>
            <w:r>
              <w:rPr>
                <w:rFonts w:eastAsia="Times New Roman"/>
                <w:sz w:val="22"/>
                <w:szCs w:val="22"/>
              </w:rPr>
              <w:t>3.12.2015 10:00:00</w:t>
            </w:r>
          </w:p>
        </w:tc>
      </w:tr>
      <w:tr w:rsidR="00567B00" w:rsidTr="00211F68">
        <w:trPr>
          <w:tblCellSpacing w:w="15" w:type="dxa"/>
        </w:trPr>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Style w:val="Siln"/>
                <w:rFonts w:eastAsia="Times New Roman"/>
                <w:sz w:val="22"/>
                <w:szCs w:val="22"/>
              </w:rPr>
              <w:t>Ukončení E-aukce:</w:t>
            </w:r>
          </w:p>
        </w:tc>
        <w:tc>
          <w:tcPr>
            <w:tcW w:w="0" w:type="auto"/>
            <w:tcMar>
              <w:top w:w="15" w:type="dxa"/>
              <w:left w:w="15" w:type="dxa"/>
              <w:bottom w:w="15" w:type="dxa"/>
              <w:right w:w="15" w:type="dxa"/>
            </w:tcMar>
            <w:vAlign w:val="center"/>
            <w:hideMark/>
          </w:tcPr>
          <w:p w:rsidR="00567B00" w:rsidRPr="00C61735" w:rsidRDefault="00567B00" w:rsidP="00211F68">
            <w:pPr>
              <w:rPr>
                <w:rFonts w:eastAsia="Times New Roman"/>
                <w:sz w:val="22"/>
                <w:szCs w:val="22"/>
              </w:rPr>
            </w:pPr>
            <w:r>
              <w:rPr>
                <w:rFonts w:eastAsia="Times New Roman"/>
                <w:sz w:val="22"/>
                <w:szCs w:val="22"/>
              </w:rPr>
              <w:t>3.12.2015 11:30:00</w:t>
            </w:r>
          </w:p>
        </w:tc>
      </w:tr>
    </w:tbl>
    <w:p w:rsidR="00567B00" w:rsidRDefault="00567B00" w:rsidP="00567B00">
      <w:pPr>
        <w:pStyle w:val="Normlnweb"/>
        <w:spacing w:before="0" w:beforeAutospacing="0"/>
      </w:pPr>
      <w:r>
        <w:br/>
      </w:r>
      <w:r>
        <w:rPr>
          <w:b/>
          <w:bCs/>
        </w:rPr>
        <w:t>Označení, specifikace a stručný popis předmětu aukce, jeho popis:</w:t>
      </w:r>
    </w:p>
    <w:p w:rsidR="00567B00" w:rsidRDefault="00567B00" w:rsidP="00567B00">
      <w:pPr>
        <w:pStyle w:val="Normlnweb"/>
        <w:spacing w:before="0" w:beforeAutospacing="0"/>
        <w:jc w:val="left"/>
      </w:pPr>
      <w:r>
        <w:t>Předmětem e-aukce je soubor věcí nemovitých:</w:t>
      </w:r>
    </w:p>
    <w:p w:rsidR="00567B00" w:rsidRDefault="00567B00" w:rsidP="00567B00">
      <w:pPr>
        <w:pStyle w:val="Normlnweb"/>
        <w:spacing w:before="0" w:beforeAutospacing="0"/>
        <w:jc w:val="left"/>
      </w:pPr>
      <w:r>
        <w:t>- pozemek p.č. 2703/1 - zastavěná plocha a nádvoří, evidovaná výměra 2.799 m</w:t>
      </w:r>
      <w:r>
        <w:rPr>
          <w:vertAlign w:val="superscript"/>
        </w:rPr>
        <w:t>2</w:t>
      </w:r>
      <w:r>
        <w:t>, způsob ochrany - rozsáhlé chráněné území</w:t>
      </w:r>
    </w:p>
    <w:p w:rsidR="00567B00" w:rsidRDefault="00567B00" w:rsidP="00567B00">
      <w:pPr>
        <w:pStyle w:val="Normlnweb"/>
        <w:spacing w:before="0" w:beforeAutospacing="0"/>
        <w:jc w:val="left"/>
      </w:pPr>
      <w:r>
        <w:rPr>
          <w:rStyle w:val="Zdraznn"/>
        </w:rPr>
        <w:t>          Součástí je stavba:</w:t>
      </w:r>
      <w:r>
        <w:t xml:space="preserve"> Děčín VI-Letná, č.p. 1788, obč. vyb</w:t>
      </w:r>
    </w:p>
    <w:p w:rsidR="00567B00" w:rsidRDefault="00567B00" w:rsidP="00567B00">
      <w:pPr>
        <w:pStyle w:val="Normlnweb"/>
        <w:spacing w:before="0" w:beforeAutospacing="0"/>
        <w:jc w:val="left"/>
      </w:pPr>
      <w:r>
        <w:rPr>
          <w:rStyle w:val="Zdraznn"/>
        </w:rPr>
        <w:t xml:space="preserve">          Stavba stojí na pozemku p.č.: </w:t>
      </w:r>
      <w:r>
        <w:t>2703/1</w:t>
      </w:r>
    </w:p>
    <w:p w:rsidR="00567B00" w:rsidRDefault="00567B00" w:rsidP="00567B00">
      <w:pPr>
        <w:pStyle w:val="Normlnweb"/>
        <w:spacing w:before="0" w:beforeAutospacing="0"/>
        <w:jc w:val="left"/>
      </w:pPr>
      <w:r>
        <w:t> </w:t>
      </w:r>
    </w:p>
    <w:p w:rsidR="00567B00" w:rsidRDefault="00567B00" w:rsidP="00567B00">
      <w:pPr>
        <w:pStyle w:val="Normlnweb"/>
        <w:spacing w:before="0" w:beforeAutospacing="0"/>
        <w:jc w:val="left"/>
      </w:pPr>
      <w:r>
        <w:t xml:space="preserve">vše zapsáno v katastru nemovitostí u Katastrálního úřadu pro Ústecký kraj se sídlem v Ústí nad Labem, KP Děčín, pro obec Děčín a k.ú. </w:t>
      </w:r>
      <w:r>
        <w:rPr>
          <w:rStyle w:val="Siln"/>
        </w:rPr>
        <w:t>Podmokly</w:t>
      </w:r>
      <w:r>
        <w:t>, na LV č. 2385.</w:t>
      </w:r>
    </w:p>
    <w:p w:rsidR="00567B00" w:rsidRDefault="00567B00" w:rsidP="00567B00">
      <w:pPr>
        <w:pStyle w:val="Normlnweb"/>
        <w:spacing w:before="0" w:beforeAutospacing="0"/>
      </w:pPr>
      <w:r>
        <w:t>vše zapsáno v katastru nemovitostí u Katastrálního úřadu pro Ústecký kraj se sídlem v Ústí nad Labem kraj, KP Děčín, pro obec Děčín a k.ú.Podmokly , na LV č.2385</w:t>
      </w:r>
    </w:p>
    <w:p w:rsidR="00567B00" w:rsidRDefault="00567B00" w:rsidP="00567B00">
      <w:pPr>
        <w:pStyle w:val="Normlnweb"/>
        <w:spacing w:before="0" w:beforeAutospacing="0"/>
      </w:pPr>
      <w:r>
        <w:t>Předmětem e-aukce jsou i veškeré součásti a příslušenství výše uvedených nemovitostí v rozsahu, v jakém je navrhovatel užíval či byl oprávněn užívat, nezapsané v katastru nemovitostí, t.j. zejména venkovní úpravy, trvalé porosty a podobně.</w:t>
      </w:r>
    </w:p>
    <w:p w:rsidR="00567B00" w:rsidRDefault="00567B00" w:rsidP="00567B00">
      <w:pPr>
        <w:pStyle w:val="Normlnweb"/>
        <w:spacing w:before="0" w:beforeAutospacing="0"/>
      </w:pPr>
      <w:r>
        <w:t>(dále jen „předmět e-aukce“)</w:t>
      </w:r>
    </w:p>
    <w:p w:rsidR="00567B00" w:rsidRDefault="00567B00" w:rsidP="00567B00">
      <w:pPr>
        <w:pStyle w:val="Normlnweb"/>
        <w:spacing w:before="0" w:beforeAutospacing="0"/>
      </w:pPr>
    </w:p>
    <w:p w:rsidR="00567B00" w:rsidRDefault="00567B00" w:rsidP="00567B00">
      <w:pPr>
        <w:pStyle w:val="Normlnweb"/>
        <w:spacing w:before="0" w:beforeAutospacing="0"/>
        <w:jc w:val="left"/>
      </w:pPr>
      <w:r>
        <w:t>Budova č. p. 1788 na ulici Budapešťská, Děčín k.ú. Podmokly stojící na parcele 2703/1 o výměře 2799 m</w:t>
      </w:r>
      <w:r>
        <w:rPr>
          <w:vertAlign w:val="superscript"/>
        </w:rPr>
        <w:t>2</w:t>
      </w:r>
      <w:r>
        <w:t>. Objekt je podsklepený, má dvě nadzemní podlaží a využitelné podkroví.</w:t>
      </w:r>
      <w:r>
        <w:br/>
        <w:t>V suterénu se nachází tyto prostory: vstup, chodba, sklepy.</w:t>
      </w:r>
      <w:r>
        <w:br/>
        <w:t>V prvním podlaží se nachází tyto prostory: vstup, chodba, schodiště do patra, dvě místnosti kanceláří se sociálním zázemím, čtyři místnosti skladů.</w:t>
      </w:r>
      <w:r>
        <w:br/>
        <w:t>Ve druhém podlaží se nachází tyto prostory: chodba, schodiště, sociální zázemí a spojitá místnost pro skladování či montáž/lehkou výrobu.</w:t>
      </w:r>
      <w:r>
        <w:br/>
        <w:t>Podkroví je tvořeno spojitým prostorem dosud nevyužívaným.</w:t>
      </w:r>
      <w:r>
        <w:br/>
        <w:t>Objekt je určen k rekonstrukci. Na parcele č. 2703/1 stojí sklad, jehož stavba je určena k odstranění.</w:t>
      </w:r>
      <w:r>
        <w:br/>
        <w:t>Užitná plocha objektu je 895 m</w:t>
      </w:r>
      <w:r>
        <w:rPr>
          <w:vertAlign w:val="superscript"/>
        </w:rPr>
        <w:t>2</w:t>
      </w:r>
      <w:r>
        <w:t>.</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Zástavní práva, věcná břemena a další závazky váznoucí na předmětu e-aukce:</w:t>
      </w:r>
    </w:p>
    <w:p w:rsidR="00567B00" w:rsidRDefault="00567B00" w:rsidP="00567B00">
      <w:pPr>
        <w:pStyle w:val="Normlnweb"/>
        <w:spacing w:before="0" w:beforeAutospacing="0"/>
      </w:pPr>
      <w:r>
        <w:t> </w:t>
      </w:r>
    </w:p>
    <w:p w:rsidR="00567B00" w:rsidRDefault="00567B00" w:rsidP="00567B00">
      <w:pPr>
        <w:pStyle w:val="Normlnweb"/>
        <w:spacing w:before="0" w:beforeAutospacing="0"/>
      </w:pPr>
      <w:r>
        <w:t xml:space="preserve">Dle ustanovení   insolvenčního zákona č. 182/2006 v platném znění zpeněžením majetkové podstaty zanikají v rozsahu, v němž se týkají zpeněženého majetku účinky nařízení výkonu rozhodnutí nebo </w:t>
      </w:r>
      <w:r>
        <w:lastRenderedPageBreak/>
        <w:t>exekuce, účinky doručení vyrozumění o zahájení exekuce a účinky vydaných exekučních příkazů, jakož i ostatní závady váznoucí na zpeněžovaném majetku, včetně neuplatněných předkupních práv podle § 284 odst. 3 a 4 a včetně závad zapsaných ve veřejném seznamu, není-li zákonem stanoveno jinak.</w:t>
      </w:r>
    </w:p>
    <w:p w:rsidR="00567B00" w:rsidRDefault="00567B00" w:rsidP="00567B00">
      <w:pPr>
        <w:pStyle w:val="Normlnweb"/>
        <w:spacing w:before="0" w:beforeAutospacing="0"/>
      </w:pPr>
      <w:r>
        <w:t>Tyto práva a poznámky budou vymazány z evidence katastru nemovitostí na základě Návrhu na vklad práva do katastru nemovitostí, který podává do katastru nemovitostí vítěz/kupující po nabytí vlastnictví předmětu E-aukce a jehož přílohou je  potvrzení o zániku zástavních práv s úředně ověřeným podpisem navrhovatele E-aukce.</w:t>
      </w:r>
    </w:p>
    <w:p w:rsidR="00567B00" w:rsidRDefault="00567B00" w:rsidP="00567B00">
      <w:pPr>
        <w:pStyle w:val="Normlnweb"/>
        <w:spacing w:before="0" w:beforeAutospacing="0"/>
      </w:pPr>
      <w:r>
        <w:t>Veškerá zajišťovací práva a břemena váznoucí na předmětu e-aukce jsou zapsána v katastru nemovitostí u Katastrálního úřadu pro Ústecký kraj se sídlem v Ústí nad Labem kraj, KP Děčín, pro obec Děčín a k.ú.Podmokly , na LV č.2385 , který je k dispozici u organizátora.</w:t>
      </w:r>
    </w:p>
    <w:p w:rsidR="00567B00" w:rsidRDefault="00567B00" w:rsidP="00567B00">
      <w:pPr>
        <w:pStyle w:val="Normlnweb"/>
        <w:spacing w:before="0" w:beforeAutospacing="0"/>
      </w:pPr>
      <w:r>
        <w:rPr>
          <w:shd w:val="clear" w:color="auto" w:fill="FFFFFF"/>
        </w:rPr>
        <w:t>Dle informací vyhlašovatele na předmětu E-aukce není uzavřena nájemní smlouva.</w:t>
      </w:r>
    </w:p>
    <w:p w:rsidR="00567B00" w:rsidRDefault="00567B00" w:rsidP="00567B00">
      <w:pPr>
        <w:pStyle w:val="Normlnweb"/>
        <w:spacing w:before="0" w:beforeAutospacing="0"/>
      </w:pPr>
      <w:r>
        <w:t> </w:t>
      </w:r>
    </w:p>
    <w:p w:rsidR="00567B00" w:rsidRDefault="00567B00" w:rsidP="00567B00">
      <w:pPr>
        <w:pStyle w:val="Normlnweb"/>
        <w:spacing w:before="0" w:beforeAutospacing="0"/>
      </w:pPr>
      <w:r>
        <w:t>Organizátor upozorňuje, že údaje o předmětu e-aukce, zejména popis jeho stavu, práv a závazků na předmětu e-aukce váznoucích jsou uvedeny pouze podle dostupných informací. Vítěz/kupující tak nabude předmět e-aukce úhrnkem.</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Doba prohlídky předmětu e-aukce:</w:t>
      </w:r>
    </w:p>
    <w:p w:rsidR="00567B00" w:rsidRDefault="00567B00" w:rsidP="00567B00">
      <w:pPr>
        <w:pStyle w:val="Normlnweb"/>
        <w:spacing w:before="0" w:beforeAutospacing="0"/>
      </w:pPr>
      <w:r>
        <w:t> </w:t>
      </w:r>
    </w:p>
    <w:p w:rsidR="00567B00" w:rsidRDefault="00567B00" w:rsidP="00567B00">
      <w:pPr>
        <w:pStyle w:val="Normlnweb"/>
        <w:spacing w:before="0" w:beforeAutospacing="0"/>
        <w:rPr>
          <w:shd w:val="clear" w:color="auto" w:fill="FFFFFF"/>
        </w:rPr>
      </w:pPr>
      <w:r>
        <w:t xml:space="preserve">Prohlídka předmětu e-aukce se uskuteční v níže uvedeném termínu a to v místě, sraz účastníků prohlídky je na adrese Budapešťská 1788, Děčín VI - Letná 405 02. Prohlídku bude zajišťovat a konkrétní informace na místě poskytne organizátorem pověřená osoba. Účastník prohlídky je povinen, na výzvu osoby zajišťující prohlídku, prokázat se platným průkazem totožnosti na základě čehož, bude zapsán do seznamu účastníků prohlídky. </w:t>
      </w:r>
      <w:r>
        <w:rPr>
          <w:shd w:val="clear" w:color="auto" w:fill="FFFFFF"/>
        </w:rPr>
        <w:t>Vzhledem k povaze objektu je pohyb účastníků možný pouze ve skupině, v doprovodu pověřené osoby, stejně tak je nutno na prohlídku přizpůsobit vhodný oděv a obuv.</w:t>
      </w:r>
    </w:p>
    <w:p w:rsidR="00567B00" w:rsidRDefault="00567B00" w:rsidP="00567B00">
      <w:pPr>
        <w:pStyle w:val="Normlnweb"/>
        <w:spacing w:before="0" w:beforeAutospacing="0"/>
        <w:rPr>
          <w:shd w:val="clear" w:color="auto" w:fill="FFFFFF"/>
        </w:rPr>
      </w:pPr>
      <w:r>
        <w:rPr>
          <w:shd w:val="clear" w:color="auto" w:fill="FFFFFF"/>
        </w:rPr>
        <w:t>Prohlídky se uskuteční, jen pokud se zájemci předem e-mailem na výše uvedený kontakt organizátora zaregistrují na daný termín. Nebude-li na některý termín nikdo registrován, prohlídka se nebude konat.</w:t>
      </w:r>
    </w:p>
    <w:p w:rsidR="00567B00" w:rsidRPr="00C61735" w:rsidRDefault="00567B00" w:rsidP="00567B00">
      <w:pPr>
        <w:pStyle w:val="Normlnweb"/>
        <w:spacing w:before="0" w:beforeAutospacing="0"/>
        <w:rPr>
          <w:rFonts w:eastAsia="Times New Roman"/>
          <w:shd w:val="clear" w:color="auto" w:fill="FFFFFF"/>
        </w:rPr>
      </w:pPr>
    </w:p>
    <w:p w:rsidR="00567B00" w:rsidRDefault="00567B00" w:rsidP="00567B00">
      <w:pPr>
        <w:pStyle w:val="Normlnweb"/>
        <w:spacing w:before="0" w:beforeAutospacing="0"/>
      </w:pPr>
      <w:r w:rsidRPr="00BB0547">
        <w:rPr>
          <w:b/>
        </w:rPr>
        <w:t>Odhad ceny př</w:t>
      </w:r>
      <w:r>
        <w:rPr>
          <w:b/>
        </w:rPr>
        <w:t xml:space="preserve">edmětu e- aukce :           </w:t>
      </w:r>
      <w:r w:rsidRPr="00BB0547">
        <w:rPr>
          <w:b/>
        </w:rPr>
        <w:t xml:space="preserve">  2.355.000,- Kč</w:t>
      </w:r>
    </w:p>
    <w:p w:rsidR="00567B00" w:rsidRPr="00BB0547" w:rsidRDefault="00567B00" w:rsidP="00567B00">
      <w:pPr>
        <w:pStyle w:val="Normlnweb"/>
        <w:spacing w:before="0" w:beforeAutospacing="0"/>
      </w:pPr>
      <w:r>
        <w:t>Cena zjištěna znalcem Martinem Málkem, znalecký posudek č. 1857-391/20 ze dne 18.5.2015.14</w:t>
      </w:r>
    </w:p>
    <w:p w:rsidR="00567B00" w:rsidRDefault="00567B00" w:rsidP="00567B00">
      <w:pPr>
        <w:pStyle w:val="Normlnweb"/>
        <w:spacing w:before="0" w:beforeAutospacing="0"/>
      </w:pPr>
      <w:r>
        <w:t> </w:t>
      </w:r>
    </w:p>
    <w:p w:rsidR="00567B00" w:rsidRDefault="00567B00" w:rsidP="00567B00">
      <w:pPr>
        <w:pStyle w:val="Normlnweb"/>
        <w:spacing w:before="0" w:beforeAutospacing="0"/>
      </w:pPr>
    </w:p>
    <w:tbl>
      <w:tblPr>
        <w:tblW w:w="0" w:type="auto"/>
        <w:tblCellSpacing w:w="15" w:type="dxa"/>
        <w:tblLook w:val="04A0" w:firstRow="1" w:lastRow="0" w:firstColumn="1" w:lastColumn="0" w:noHBand="0" w:noVBand="1"/>
      </w:tblPr>
      <w:tblGrid>
        <w:gridCol w:w="3795"/>
        <w:gridCol w:w="1395"/>
      </w:tblGrid>
      <w:tr w:rsidR="00567B00" w:rsidTr="00211F68">
        <w:trPr>
          <w:tblCellSpacing w:w="15" w:type="dxa"/>
        </w:trPr>
        <w:tc>
          <w:tcPr>
            <w:tcW w:w="3750" w:type="dxa"/>
            <w:tcMar>
              <w:top w:w="15" w:type="dxa"/>
              <w:left w:w="15" w:type="dxa"/>
              <w:bottom w:w="15" w:type="dxa"/>
              <w:right w:w="15" w:type="dxa"/>
            </w:tcMar>
            <w:vAlign w:val="center"/>
            <w:hideMark/>
          </w:tcPr>
          <w:p w:rsidR="00567B00" w:rsidRDefault="00567B00" w:rsidP="00211F68">
            <w:pPr>
              <w:rPr>
                <w:rFonts w:eastAsia="Times New Roman"/>
                <w:sz w:val="22"/>
                <w:szCs w:val="22"/>
              </w:rPr>
            </w:pPr>
            <w:r>
              <w:rPr>
                <w:rStyle w:val="Siln"/>
                <w:rFonts w:eastAsia="Times New Roman"/>
                <w:sz w:val="22"/>
                <w:szCs w:val="22"/>
                <w:shd w:val="clear" w:color="auto" w:fill="FFFFFF"/>
              </w:rPr>
              <w:t>Nejnižší podání:</w:t>
            </w:r>
            <w:r>
              <w:rPr>
                <w:rFonts w:eastAsia="Times New Roman"/>
                <w:sz w:val="22"/>
                <w:szCs w:val="22"/>
                <w:shd w:val="clear" w:color="auto" w:fill="FFFFFF"/>
              </w:rPr>
              <w:t>    </w:t>
            </w:r>
          </w:p>
        </w:tc>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Fonts w:eastAsia="Times New Roman"/>
                <w:sz w:val="22"/>
                <w:szCs w:val="22"/>
                <w:shd w:val="clear" w:color="auto" w:fill="FFFFFF"/>
              </w:rPr>
              <w:t>1.340.000,- Kč</w:t>
            </w:r>
          </w:p>
        </w:tc>
      </w:tr>
      <w:tr w:rsidR="00567B00" w:rsidTr="00211F68">
        <w:trPr>
          <w:tblCellSpacing w:w="15" w:type="dxa"/>
        </w:trPr>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Style w:val="Siln"/>
                <w:rFonts w:eastAsia="Times New Roman"/>
                <w:sz w:val="22"/>
                <w:szCs w:val="22"/>
                <w:shd w:val="clear" w:color="auto" w:fill="FFFFFF"/>
              </w:rPr>
              <w:t>Minimální příhoz:  </w:t>
            </w:r>
            <w:r>
              <w:rPr>
                <w:rFonts w:eastAsia="Times New Roman"/>
                <w:sz w:val="22"/>
                <w:szCs w:val="22"/>
                <w:shd w:val="clear" w:color="auto" w:fill="FFFFFF"/>
              </w:rPr>
              <w:t>  </w:t>
            </w:r>
          </w:p>
        </w:tc>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Fonts w:eastAsia="Times New Roman"/>
                <w:sz w:val="22"/>
                <w:szCs w:val="22"/>
                <w:shd w:val="clear" w:color="auto" w:fill="FFFFFF"/>
              </w:rPr>
              <w:t>10.000,- Kč</w:t>
            </w:r>
          </w:p>
        </w:tc>
      </w:tr>
      <w:tr w:rsidR="00567B00" w:rsidTr="00211F68">
        <w:trPr>
          <w:tblCellSpacing w:w="15" w:type="dxa"/>
        </w:trPr>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Style w:val="Siln"/>
                <w:rFonts w:eastAsia="Times New Roman"/>
                <w:sz w:val="22"/>
                <w:szCs w:val="22"/>
                <w:shd w:val="clear" w:color="auto" w:fill="FFFFFF"/>
              </w:rPr>
              <w:t>Aukční jistota:   </w:t>
            </w:r>
          </w:p>
        </w:tc>
        <w:tc>
          <w:tcPr>
            <w:tcW w:w="0" w:type="auto"/>
            <w:tcMar>
              <w:top w:w="15" w:type="dxa"/>
              <w:left w:w="15" w:type="dxa"/>
              <w:bottom w:w="15" w:type="dxa"/>
              <w:right w:w="15" w:type="dxa"/>
            </w:tcMar>
            <w:vAlign w:val="center"/>
            <w:hideMark/>
          </w:tcPr>
          <w:p w:rsidR="00567B00" w:rsidRDefault="00567B00" w:rsidP="00211F68">
            <w:pPr>
              <w:rPr>
                <w:rFonts w:eastAsia="Times New Roman"/>
                <w:sz w:val="22"/>
                <w:szCs w:val="22"/>
              </w:rPr>
            </w:pPr>
            <w:r>
              <w:rPr>
                <w:rFonts w:eastAsia="Times New Roman"/>
                <w:sz w:val="22"/>
                <w:szCs w:val="22"/>
                <w:shd w:val="clear" w:color="auto" w:fill="FFFFFF"/>
              </w:rPr>
              <w:t>300.000,- Kč</w:t>
            </w:r>
          </w:p>
        </w:tc>
      </w:tr>
    </w:tbl>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Složení aukční jistoty:</w:t>
      </w:r>
    </w:p>
    <w:p w:rsidR="00567B00" w:rsidRDefault="00567B00" w:rsidP="00567B00">
      <w:pPr>
        <w:pStyle w:val="Normlnweb"/>
        <w:spacing w:before="0" w:beforeAutospacing="0"/>
      </w:pPr>
      <w:r>
        <w:t>Účastník aukce je povinen složit aukční jistotu ve výši 300.000,- Kč, a to:</w:t>
      </w:r>
    </w:p>
    <w:p w:rsidR="00567B00" w:rsidRDefault="00567B00" w:rsidP="00567B00">
      <w:pPr>
        <w:pStyle w:val="Normlnweb"/>
        <w:numPr>
          <w:ilvl w:val="0"/>
          <w:numId w:val="1"/>
        </w:numPr>
        <w:spacing w:before="0" w:beforeAutospacing="0"/>
      </w:pPr>
      <w:r>
        <w:t>bankovním převodem na účet organizátora č. 4200545425/6800,-, vedený u Sberbank CZ, a.s., s variabilním symbolem „rodné číslo“ účastníka, jako fyzické osoby nebo „IČ“ účastníka, jako právnické osoby či fyzické osoby - podnikatele.</w:t>
      </w:r>
    </w:p>
    <w:p w:rsidR="00567B00" w:rsidRDefault="00567B00" w:rsidP="00567B00">
      <w:pPr>
        <w:pStyle w:val="Normlnweb"/>
        <w:numPr>
          <w:ilvl w:val="0"/>
          <w:numId w:val="1"/>
        </w:numPr>
        <w:spacing w:before="0" w:beforeAutospacing="0"/>
      </w:pPr>
      <w:r>
        <w:t>hotovostním vkladem na účet organizátora 4200545425/6800 ,-, vedený u Sberbank CZ, a.s., s variabilním symbolem shodně uvedeným jak je uvedeno výše.</w:t>
      </w:r>
    </w:p>
    <w:p w:rsidR="00567B00" w:rsidRDefault="00567B00" w:rsidP="00567B00">
      <w:pPr>
        <w:pStyle w:val="Normlnweb"/>
        <w:spacing w:before="0" w:beforeAutospacing="0"/>
      </w:pPr>
      <w:r>
        <w:t>Lhůta pro úhradu aukční jistoty končí dnem 2.12.2015, včetně. V tomto termínu musí být uvedená aukční jistota připsána na účet organizátora e-aukce. Složení aukční jistoty platební kartou nebo šekem je nepřípustné.</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Vrácení aukční jistoty:</w:t>
      </w:r>
    </w:p>
    <w:p w:rsidR="00567B00" w:rsidRDefault="00567B00" w:rsidP="00567B00">
      <w:pPr>
        <w:pStyle w:val="Normlnweb"/>
        <w:spacing w:before="0" w:beforeAutospacing="0"/>
      </w:pPr>
      <w:r>
        <w:t>Účastníkům aukce, kteří se nestanou vítězi a kteří složili aukční jistotu na účet organizátora, se vrací aukční jistota bankovním převodem na číslo bankovního účtu uvedeného při registraci, a to bez zbytečného odkladu, nejpozději do 7 pracovních dnů ode dne skončení e-aukce, resp. do 7 pracovních dnů ode dne udělení pokynu vyhlašovatele k upuštění od e-aukce.</w:t>
      </w:r>
    </w:p>
    <w:p w:rsidR="00567B00" w:rsidRDefault="00567B00" w:rsidP="00567B00">
      <w:pPr>
        <w:pStyle w:val="Normlnweb"/>
        <w:spacing w:before="0" w:beforeAutospacing="0"/>
      </w:pPr>
      <w:r>
        <w:t> </w:t>
      </w:r>
    </w:p>
    <w:p w:rsidR="00567B00" w:rsidRDefault="00567B00" w:rsidP="00567B00">
      <w:pPr>
        <w:pStyle w:val="Normlnweb"/>
        <w:spacing w:before="0" w:beforeAutospacing="0"/>
      </w:pPr>
    </w:p>
    <w:p w:rsidR="00567B00" w:rsidRDefault="00567B00" w:rsidP="00567B00">
      <w:pPr>
        <w:pStyle w:val="Normlnweb"/>
        <w:spacing w:before="0" w:beforeAutospacing="0"/>
      </w:pPr>
    </w:p>
    <w:p w:rsidR="00567B00" w:rsidRDefault="00567B00" w:rsidP="00567B00">
      <w:pPr>
        <w:pStyle w:val="Normlnweb"/>
        <w:spacing w:before="0" w:beforeAutospacing="0"/>
      </w:pPr>
      <w:r>
        <w:rPr>
          <w:b/>
          <w:bCs/>
        </w:rPr>
        <w:lastRenderedPageBreak/>
        <w:t>Účastník e-aukce:</w:t>
      </w:r>
    </w:p>
    <w:p w:rsidR="00567B00" w:rsidRDefault="00567B00" w:rsidP="00567B00">
      <w:pPr>
        <w:pStyle w:val="Normlnweb"/>
        <w:spacing w:before="0" w:beforeAutospacing="0"/>
      </w:pPr>
      <w:r>
        <w:t xml:space="preserve">Zájemce o účast v e-aukci musí splňovat podmínky uvedené v bodě II. ve „Všeobecných podmínkách pro užívání portálu </w:t>
      </w:r>
      <w:hyperlink r:id="rId5" w:history="1">
        <w:r>
          <w:rPr>
            <w:rStyle w:val="Hypertextovodkaz"/>
          </w:rPr>
          <w:t>www.prokonzulta.cz</w:t>
        </w:r>
      </w:hyperlink>
      <w:r>
        <w:t xml:space="preserve"> a účast na elektronických aukcích“ (dále též jen „Všeobecné podmínky“, či „VOP“). VOP jsou přílohou této e-vyhlášky.</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Výběr nejvhodnější nabídky a hodnotící kritéria:</w:t>
      </w:r>
    </w:p>
    <w:p w:rsidR="00567B00" w:rsidRDefault="00567B00" w:rsidP="00567B00">
      <w:pPr>
        <w:pStyle w:val="Normlnweb"/>
        <w:spacing w:before="0" w:beforeAutospacing="0"/>
      </w:pPr>
      <w:r>
        <w:t>Hodnotícím kritériem nejvhodnější nabídky je nejvyšší řádně a včas nabídnutá kupní cena.</w:t>
      </w:r>
    </w:p>
    <w:p w:rsidR="00567B00" w:rsidRDefault="00567B00" w:rsidP="00567B00">
      <w:pPr>
        <w:pStyle w:val="Normlnweb"/>
        <w:spacing w:before="0" w:beforeAutospacing="0"/>
      </w:pPr>
      <w:r>
        <w:t>Vyhlašovatel e-aukce může rozhodnout, že nejvyšší podaná nabídka není dostatečná a vyhrazuje si právo v takovém případě kupní smlouvu s účastníkem e-aukce, který nejvyšší nabídku učinil, neuzavřít. V tomto případě je organizátor povinen na základě pokynu vyhlašovatele vrátit vítězi vše, co doposud na jeho účet v rámci e-aukce složil, a to bez zbytečného odkladu. Vyhlašovatel je oprávněn kdykoliv od e-aukce upustit. V takovém případě je organizátor povinen vyrozumět o upuštění od e-aukce všechny účastníky a postupovat způsobem uvedeným pro vrácení aukční jistoty a uhrazené ceny či její části dosažené v e-aukci.</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Vyrozumění o výsledku e-aukce</w:t>
      </w:r>
    </w:p>
    <w:p w:rsidR="00567B00" w:rsidRDefault="00567B00" w:rsidP="00567B00">
      <w:pPr>
        <w:pStyle w:val="Normlnweb"/>
        <w:spacing w:before="0" w:beforeAutospacing="0"/>
      </w:pPr>
      <w:r>
        <w:t>Vítěz e-aukce, bude vyrozuměn organizátorem e-mailem (na adresu, jež uvedl při registraci) o tom, zda vyhlašovatel akceptuje jeho nabídku, nejpozději do 15 pracovních dní od ukončení soutěžního kola e-aukce.</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Lhůta a způsob úhrady ceny dosažené v e-aukci:</w:t>
      </w:r>
    </w:p>
    <w:p w:rsidR="00567B00" w:rsidRDefault="00567B00" w:rsidP="00567B00">
      <w:pPr>
        <w:pStyle w:val="Normlnweb"/>
        <w:spacing w:before="0" w:beforeAutospacing="0"/>
      </w:pPr>
      <w:r>
        <w:t xml:space="preserve">Aukční jistota se započítává vítězi na cenu dosaženou v e-aukci. Cenu dosaženou v e-aukci je vítěz povinen uhradit ve lhůtě nejpozději do  </w:t>
      </w:r>
      <w:r>
        <w:rPr>
          <w:shd w:val="clear" w:color="auto" w:fill="FFF0F5"/>
        </w:rPr>
        <w:t>60</w:t>
      </w:r>
      <w:r>
        <w:t xml:space="preserve"> dní od ukončení e-aukce včetně. Úhradu ceny dosažené v e-aukci vítěz provede bankovním převodem či vkladem v hotovosti na bankovní účet organizátora č. 4200545425/6800, vedený u Sberbank CZ, a.s.. Při úhradě uvede vítěz variabilní symbol „rodné číslo“ vítěze, jako fyzické osoby nebo „IČ“ vítěze, jako právnické osoby. Neuhradí-li vítěz cenu dosaženou v e-aukci ve stanoveném termínu, je povinen uhradit organizátorovi e-aukce smluvní pokutu ve výši aukční jistoty. Smluvní pokuta je splatná dne následujícího po dni, v němž marně uplynula lhůta pro úhradu ceny dosažené v e-aukci. Organizátor e-aukce je oprávněn jednostranně započíst pohledávku vítěze na vrácení aukční jistoty za organizátorem e-aukce oproti pohledávce organizátora e-aukce za vítězem na úhradu smluvní pokuty za nedoplacení vítězné ceny dosažené v e-aukci ve stanoveném termínu. Neuhrazením ceny dosažené v e-aukci vítěz taktéž ztrácí právo na uzavření realizační smlouvy, na jejímž základě by bylo na vítěze převedeno vlastnické právo k předmětu e-aukce.</w:t>
      </w:r>
    </w:p>
    <w:p w:rsidR="00567B00" w:rsidRDefault="00567B00" w:rsidP="00567B00">
      <w:pPr>
        <w:pStyle w:val="Normlnweb"/>
        <w:spacing w:before="0" w:beforeAutospacing="0"/>
      </w:pPr>
      <w:r>
        <w:t> </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Lhůta pro uzavření kupní smlouvy:</w:t>
      </w:r>
    </w:p>
    <w:p w:rsidR="00567B00" w:rsidRDefault="00567B00" w:rsidP="00567B00">
      <w:pPr>
        <w:pStyle w:val="Normlnweb"/>
        <w:spacing w:before="0" w:beforeAutospacing="0"/>
      </w:pPr>
      <w:r>
        <w:t>V případě, že vítěz uhradí cenu dosaženou v e-aukci </w:t>
      </w:r>
      <w:r>
        <w:rPr>
          <w:shd w:val="clear" w:color="auto" w:fill="FFFFFF"/>
        </w:rPr>
        <w:t>a odměnu za provedení e-aukce</w:t>
      </w:r>
      <w:r>
        <w:t xml:space="preserve"> řádně a včas, bude organizátorem e-aukce vyrozuměn e-mailem (na adresu, jež uvedl při registraci) o této skutečnosti a současně bude vyzván k dostavení se k uzavření realizační smlouvy ve lhůtě 14 dnů od uhrazení kupní ceny, včetně. V případě, že vítěz neuzavře s vyhlašovatelem e-aukce realizační smlouvu ve stanoveném termínu, ztrácí právo na uzavření realizační smlouvy a je povinen uhradit organizátorovi e-aukce smluvní pokutu ve výši aukční jistoty. Smluvní pokuta je splatná dne následujícího po dni, v němž marně uplynula lhůta pro uzavření realizační smlouvy. Organizátor e-aukce je oprávněn jednostranně započíst pohledávku vítěze na vrácení aukční jistoty za organizátorem e-aukce oproti pohledávce organizátora e-aukce za vítězem na úhradu smluvní pokuty za neuzavření realizační smlouvy ve stanoveném termínu. Rozdíl mezi cenou dosaženou v e-aukci, kterou vítěz uhradil řádně a včas, a aukční jistotou bude vítězi zaslán na bankovní účet uvedený při registraci.</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Návrh na vklad vlastnického práva:</w:t>
      </w:r>
    </w:p>
    <w:p w:rsidR="00567B00" w:rsidRDefault="00567B00" w:rsidP="00567B00">
      <w:pPr>
        <w:pStyle w:val="Normlnweb"/>
        <w:spacing w:before="0" w:beforeAutospacing="0"/>
      </w:pPr>
      <w:r>
        <w:t>Návrh na vklad vlastnického práva k Nemovitostem ve prospěch kupujícího na příslušný katastr nemovitostí je oprávněn podat vítěz/kupující a to poté, co kupující řádně uhradí kupní cenu. Kupující nese náklady na příslušný poplatek za provedení tohoto vkladu.</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Předání a převzetí předmětu e-aukce:</w:t>
      </w:r>
    </w:p>
    <w:p w:rsidR="00567B00" w:rsidRDefault="00567B00" w:rsidP="00567B00">
      <w:pPr>
        <w:pStyle w:val="Normlnweb"/>
        <w:spacing w:before="0" w:beforeAutospacing="0"/>
      </w:pPr>
      <w:r>
        <w:lastRenderedPageBreak/>
        <w:t>Vyhlašovatel předá předmět e-aukce zejména veškeré klíče a jiná přístupová zařízení k Předmětným nemovitostem do 10ti pracovních dní od předložení výpisu z katastru nemovitostí prokazujícího nabytí výlučného vlastnického práva Kupujícího k Nemovitostem. O předání bude pořízen písemný protokol.</w:t>
      </w:r>
    </w:p>
    <w:p w:rsidR="00567B00" w:rsidRDefault="00567B00" w:rsidP="00567B00">
      <w:pPr>
        <w:pStyle w:val="Normlnweb"/>
        <w:spacing w:before="0" w:beforeAutospacing="0"/>
      </w:pPr>
      <w:r>
        <w:t> </w:t>
      </w:r>
    </w:p>
    <w:p w:rsidR="00567B00" w:rsidRDefault="00567B00" w:rsidP="00567B00">
      <w:pPr>
        <w:pStyle w:val="Normlnweb"/>
        <w:spacing w:before="0" w:beforeAutospacing="0"/>
      </w:pPr>
    </w:p>
    <w:p w:rsidR="00567B00" w:rsidRDefault="00567B00" w:rsidP="00567B00">
      <w:pPr>
        <w:pStyle w:val="Normlnweb"/>
        <w:spacing w:before="0" w:beforeAutospacing="0"/>
      </w:pPr>
    </w:p>
    <w:p w:rsidR="00567B00" w:rsidRDefault="00567B00" w:rsidP="00567B00">
      <w:pPr>
        <w:pStyle w:val="Normlnweb"/>
        <w:spacing w:before="0" w:beforeAutospacing="0"/>
      </w:pPr>
    </w:p>
    <w:p w:rsidR="00567B00" w:rsidRDefault="00567B00" w:rsidP="00567B00">
      <w:pPr>
        <w:pStyle w:val="Normlnweb"/>
        <w:spacing w:before="0" w:beforeAutospacing="0"/>
      </w:pPr>
      <w:r>
        <w:rPr>
          <w:b/>
          <w:bCs/>
        </w:rPr>
        <w:t>Daň z nabytí nemovitých věcí:</w:t>
      </w:r>
    </w:p>
    <w:p w:rsidR="00567B00" w:rsidRDefault="00567B00" w:rsidP="00567B00">
      <w:pPr>
        <w:pStyle w:val="Normlnweb"/>
        <w:spacing w:before="0" w:beforeAutospacing="0"/>
      </w:pPr>
      <w:r>
        <w:t>Kupující je povinen podat příslušnému finančnímu úřadu daňové přiznání k dani z nabytí nemovitých věcí nejpozději do konce třetího měsíce následujícího po měsíci, v němž byl zapsán vklad práva do katastru nemovitostí, a v zákonné lhůtě daň finančnímu úřadu zaplatit</w:t>
      </w:r>
    </w:p>
    <w:p w:rsidR="00567B00" w:rsidRDefault="00567B00" w:rsidP="00567B00">
      <w:pPr>
        <w:pStyle w:val="Normlnweb"/>
        <w:spacing w:before="0" w:beforeAutospacing="0"/>
      </w:pPr>
      <w:r>
        <w:t> </w:t>
      </w:r>
    </w:p>
    <w:p w:rsidR="00567B00" w:rsidRDefault="00567B00" w:rsidP="00567B00">
      <w:pPr>
        <w:pStyle w:val="Normlnweb"/>
        <w:spacing w:before="0" w:beforeAutospacing="0"/>
      </w:pPr>
      <w:r>
        <w:rPr>
          <w:b/>
          <w:bCs/>
        </w:rPr>
        <w:t>Závěrečná ustanovení:</w:t>
      </w:r>
    </w:p>
    <w:p w:rsidR="00567B00" w:rsidRDefault="00567B00" w:rsidP="00567B00">
      <w:pPr>
        <w:pStyle w:val="Normlnweb"/>
        <w:spacing w:before="0" w:beforeAutospacing="0"/>
      </w:pPr>
      <w:r>
        <w:t xml:space="preserve">Veškerá práva a povinnosti organizátora, účastníků i vyhlašovatele se řídí Všeobecnými podmínkami pro užívání portálu </w:t>
      </w:r>
      <w:hyperlink r:id="rId6" w:history="1">
        <w:r>
          <w:rPr>
            <w:rStyle w:val="Hypertextovodkaz"/>
          </w:rPr>
          <w:t>www.prokonzulta.cz</w:t>
        </w:r>
      </w:hyperlink>
      <w:r>
        <w:t xml:space="preserve"> a účast na elektronických aukcích, pokud tato vyhláška či jiná smluvní ujednání účastníků nestanoví jinak.</w:t>
      </w:r>
    </w:p>
    <w:p w:rsidR="00567B00" w:rsidRDefault="00567B00" w:rsidP="00567B00">
      <w:pPr>
        <w:pStyle w:val="Normlnweb"/>
        <w:spacing w:before="0" w:beforeAutospacing="0"/>
      </w:pPr>
      <w:r>
        <w:t>Vyhlašovatel si vyhrazuje právo kdykoliv E-aukci zrušit bez udání důvodů.</w:t>
      </w:r>
    </w:p>
    <w:p w:rsidR="00567B00" w:rsidRDefault="00567B00" w:rsidP="00567B00">
      <w:pPr>
        <w:pStyle w:val="Normlnweb"/>
        <w:spacing w:before="0" w:beforeAutospacing="0"/>
      </w:pPr>
      <w:r>
        <w:t>Účastníci nemají nárok na náhradu nákladů spojených s účastí v E-aukci.</w:t>
      </w:r>
    </w:p>
    <w:p w:rsidR="00567B00" w:rsidRDefault="00567B00" w:rsidP="00567B00">
      <w:pPr>
        <w:pStyle w:val="Normlnweb"/>
        <w:spacing w:before="0" w:beforeAutospacing="0"/>
      </w:pPr>
      <w:r>
        <w:t> </w:t>
      </w:r>
    </w:p>
    <w:p w:rsidR="00AB557D" w:rsidRDefault="00567B00">
      <w:bookmarkStart w:id="0" w:name="_GoBack"/>
      <w:bookmarkEnd w:id="0"/>
    </w:p>
    <w:sectPr w:rsidR="00AB55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235524"/>
    <w:multiLevelType w:val="multilevel"/>
    <w:tmpl w:val="F558B2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B00"/>
    <w:rsid w:val="00567B00"/>
    <w:rsid w:val="00A43811"/>
    <w:rsid w:val="00BF78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D0DF6A-7071-455C-A22E-DC404C0F8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67B00"/>
    <w:pPr>
      <w:spacing w:after="0" w:line="240" w:lineRule="auto"/>
    </w:pPr>
    <w:rPr>
      <w:rFonts w:ascii="Times New Roman" w:eastAsiaTheme="minorEastAsia" w:hAnsi="Times New Roman" w:cs="Times New Roman"/>
      <w:sz w:val="24"/>
      <w:szCs w:val="24"/>
      <w:lang w:eastAsia="cs-CZ"/>
    </w:rPr>
  </w:style>
  <w:style w:type="paragraph" w:styleId="Nadpis3">
    <w:name w:val="heading 3"/>
    <w:basedOn w:val="Normln"/>
    <w:link w:val="Nadpis3Char"/>
    <w:uiPriority w:val="9"/>
    <w:qFormat/>
    <w:rsid w:val="00567B00"/>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567B00"/>
    <w:rPr>
      <w:rFonts w:ascii="Times New Roman" w:eastAsiaTheme="minorEastAsia" w:hAnsi="Times New Roman" w:cs="Times New Roman"/>
      <w:b/>
      <w:bCs/>
      <w:sz w:val="27"/>
      <w:szCs w:val="27"/>
      <w:lang w:eastAsia="cs-CZ"/>
    </w:rPr>
  </w:style>
  <w:style w:type="character" w:styleId="Hypertextovodkaz">
    <w:name w:val="Hyperlink"/>
    <w:basedOn w:val="Standardnpsmoodstavce"/>
    <w:uiPriority w:val="99"/>
    <w:semiHidden/>
    <w:unhideWhenUsed/>
    <w:rsid w:val="00567B00"/>
    <w:rPr>
      <w:color w:val="0000FF"/>
      <w:u w:val="single"/>
    </w:rPr>
  </w:style>
  <w:style w:type="paragraph" w:styleId="Normlnweb">
    <w:name w:val="Normal (Web)"/>
    <w:basedOn w:val="Normln"/>
    <w:uiPriority w:val="99"/>
    <w:unhideWhenUsed/>
    <w:rsid w:val="00567B00"/>
    <w:pPr>
      <w:spacing w:before="100" w:beforeAutospacing="1"/>
      <w:jc w:val="both"/>
    </w:pPr>
    <w:rPr>
      <w:sz w:val="22"/>
      <w:szCs w:val="22"/>
    </w:rPr>
  </w:style>
  <w:style w:type="character" w:styleId="Siln">
    <w:name w:val="Strong"/>
    <w:basedOn w:val="Standardnpsmoodstavce"/>
    <w:uiPriority w:val="22"/>
    <w:qFormat/>
    <w:rsid w:val="00567B00"/>
    <w:rPr>
      <w:b/>
      <w:bCs/>
    </w:rPr>
  </w:style>
  <w:style w:type="character" w:styleId="Zdraznn">
    <w:name w:val="Emphasis"/>
    <w:basedOn w:val="Standardnpsmoodstavce"/>
    <w:uiPriority w:val="20"/>
    <w:qFormat/>
    <w:rsid w:val="00567B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konzulta.cz/" TargetMode="External"/><Relationship Id="rId5" Type="http://schemas.openxmlformats.org/officeDocument/2006/relationships/hyperlink" Target="http://www.prokonzulta.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1598</Words>
  <Characters>9429</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Miluška</dc:creator>
  <cp:keywords/>
  <dc:description/>
  <cp:lastModifiedBy>Miluška</cp:lastModifiedBy>
  <cp:revision>1</cp:revision>
  <dcterms:created xsi:type="dcterms:W3CDTF">2015-10-15T09:17:00Z</dcterms:created>
  <dcterms:modified xsi:type="dcterms:W3CDTF">2015-10-15T09:17:00Z</dcterms:modified>
</cp:coreProperties>
</file>