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10F64A" w14:textId="0DFEB0B8" w:rsidR="004B598B" w:rsidRDefault="008701D2" w:rsidP="008701D2">
      <w:pPr>
        <w:autoSpaceDE w:val="0"/>
        <w:autoSpaceDN w:val="0"/>
        <w:spacing w:before="100" w:beforeAutospacing="1" w:line="252" w:lineRule="auto"/>
        <w:ind w:right="49"/>
        <w:jc w:val="center"/>
        <w:rPr>
          <w:rFonts w:asciiTheme="minorHAnsi" w:hAnsiTheme="minorHAnsi" w:cs="Calibri"/>
          <w:sz w:val="22"/>
          <w:szCs w:val="22"/>
        </w:rPr>
      </w:pPr>
      <w:r>
        <w:rPr>
          <w:rStyle w:val="Siln"/>
          <w:rFonts w:asciiTheme="minorHAnsi" w:hAnsiTheme="minorHAnsi" w:cs="Calibri"/>
          <w:sz w:val="32"/>
          <w:szCs w:val="32"/>
        </w:rPr>
        <w:t xml:space="preserve">Kupní smlouva o prodeji </w:t>
      </w:r>
      <w:r w:rsidR="004B598B">
        <w:rPr>
          <w:rStyle w:val="Siln"/>
          <w:rFonts w:asciiTheme="minorHAnsi" w:hAnsiTheme="minorHAnsi" w:cs="Calibri"/>
          <w:sz w:val="32"/>
          <w:szCs w:val="32"/>
        </w:rPr>
        <w:t>movitých věcí</w:t>
      </w:r>
      <w:r w:rsidR="004B598B">
        <w:rPr>
          <w:rStyle w:val="Siln"/>
          <w:rFonts w:asciiTheme="minorHAnsi" w:hAnsiTheme="minorHAnsi" w:cs="Calibri"/>
          <w:sz w:val="22"/>
          <w:szCs w:val="22"/>
        </w:rPr>
        <w:t> </w:t>
      </w:r>
    </w:p>
    <w:p w14:paraId="6137D7E7" w14:textId="2F1023BE" w:rsidR="004B598B" w:rsidRDefault="004B598B" w:rsidP="008701D2">
      <w:pPr>
        <w:autoSpaceDE w:val="0"/>
        <w:autoSpaceDN w:val="0"/>
        <w:spacing w:line="252" w:lineRule="auto"/>
        <w:ind w:right="51"/>
        <w:jc w:val="center"/>
        <w:rPr>
          <w:rStyle w:val="Zdraznn"/>
          <w:rFonts w:asciiTheme="minorHAnsi" w:hAnsiTheme="minorHAnsi" w:cs="Calibri"/>
          <w:sz w:val="20"/>
          <w:szCs w:val="21"/>
        </w:rPr>
      </w:pPr>
      <w:r>
        <w:rPr>
          <w:rStyle w:val="Zdraznn"/>
          <w:rFonts w:asciiTheme="minorHAnsi" w:hAnsiTheme="minorHAnsi" w:cs="Calibri"/>
          <w:sz w:val="20"/>
          <w:szCs w:val="21"/>
        </w:rPr>
        <w:t>uzavřená v souladu s </w:t>
      </w:r>
      <w:proofErr w:type="spellStart"/>
      <w:r>
        <w:rPr>
          <w:rStyle w:val="Zdraznn"/>
          <w:rFonts w:asciiTheme="minorHAnsi" w:hAnsiTheme="minorHAnsi" w:cs="Calibri"/>
          <w:sz w:val="20"/>
          <w:szCs w:val="21"/>
        </w:rPr>
        <w:t>ust</w:t>
      </w:r>
      <w:proofErr w:type="spellEnd"/>
      <w:r>
        <w:rPr>
          <w:rStyle w:val="Zdraznn"/>
          <w:rFonts w:asciiTheme="minorHAnsi" w:hAnsiTheme="minorHAnsi" w:cs="Calibri"/>
          <w:sz w:val="20"/>
          <w:szCs w:val="21"/>
        </w:rPr>
        <w:t>. § 2079 a násl. zákona č. 89/2012 Sb., občanský zákoník (dále jen „</w:t>
      </w:r>
      <w:r w:rsidRPr="00734B1E">
        <w:rPr>
          <w:rStyle w:val="Zdraznn"/>
          <w:rFonts w:asciiTheme="minorHAnsi" w:hAnsiTheme="minorHAnsi" w:cs="Calibri"/>
          <w:b/>
          <w:sz w:val="20"/>
          <w:szCs w:val="21"/>
        </w:rPr>
        <w:t>OZ</w:t>
      </w:r>
      <w:r>
        <w:rPr>
          <w:rStyle w:val="Zdraznn"/>
          <w:rFonts w:asciiTheme="minorHAnsi" w:hAnsiTheme="minorHAnsi" w:cs="Calibri"/>
          <w:sz w:val="20"/>
          <w:szCs w:val="21"/>
        </w:rPr>
        <w:t xml:space="preserve">“), </w:t>
      </w:r>
    </w:p>
    <w:p w14:paraId="24C524C4" w14:textId="3228C5C5" w:rsidR="004B598B" w:rsidRDefault="004B598B" w:rsidP="008701D2">
      <w:pPr>
        <w:autoSpaceDE w:val="0"/>
        <w:autoSpaceDN w:val="0"/>
        <w:spacing w:after="240" w:line="252" w:lineRule="auto"/>
        <w:ind w:right="51"/>
        <w:jc w:val="center"/>
        <w:rPr>
          <w:rFonts w:asciiTheme="minorHAnsi" w:hAnsiTheme="minorHAnsi" w:cs="Calibri"/>
          <w:sz w:val="20"/>
          <w:szCs w:val="22"/>
        </w:rPr>
      </w:pPr>
      <w:r>
        <w:rPr>
          <w:rStyle w:val="Zdraznn"/>
          <w:rFonts w:asciiTheme="minorHAnsi" w:hAnsiTheme="minorHAnsi" w:cs="Calibri"/>
          <w:sz w:val="20"/>
          <w:szCs w:val="21"/>
        </w:rPr>
        <w:t xml:space="preserve">ve znění pozdějších předpisů, níže uvedeného dne, měsíce a roku, </w:t>
      </w:r>
      <w:proofErr w:type="gramStart"/>
      <w:r>
        <w:rPr>
          <w:rStyle w:val="Zdraznn"/>
          <w:rFonts w:asciiTheme="minorHAnsi" w:hAnsiTheme="minorHAnsi" w:cs="Calibri"/>
          <w:sz w:val="20"/>
          <w:szCs w:val="21"/>
        </w:rPr>
        <w:t>mezi</w:t>
      </w:r>
      <w:proofErr w:type="gramEnd"/>
      <w:r>
        <w:rPr>
          <w:rStyle w:val="Zdraznn"/>
          <w:rFonts w:asciiTheme="minorHAnsi" w:hAnsiTheme="minorHAnsi" w:cs="Calibri"/>
          <w:sz w:val="20"/>
          <w:szCs w:val="21"/>
        </w:rPr>
        <w:t>:</w:t>
      </w:r>
    </w:p>
    <w:p w14:paraId="46114139" w14:textId="77777777" w:rsidR="00D43FD1" w:rsidRPr="00EA6B60" w:rsidRDefault="00D43FD1" w:rsidP="00D43FD1">
      <w:pPr>
        <w:autoSpaceDE w:val="0"/>
        <w:autoSpaceDN w:val="0"/>
        <w:spacing w:line="252" w:lineRule="auto"/>
        <w:ind w:right="-46"/>
        <w:jc w:val="both"/>
        <w:rPr>
          <w:rFonts w:asciiTheme="minorHAnsi" w:hAnsiTheme="minorHAnsi" w:cstheme="minorHAnsi"/>
          <w:b/>
          <w:sz w:val="21"/>
          <w:szCs w:val="21"/>
        </w:rPr>
      </w:pPr>
      <w:r w:rsidRPr="007B718D">
        <w:rPr>
          <w:rFonts w:asciiTheme="minorHAnsi" w:hAnsiTheme="minorHAnsi" w:cstheme="minorHAnsi"/>
          <w:b/>
          <w:sz w:val="21"/>
          <w:szCs w:val="21"/>
        </w:rPr>
        <w:t xml:space="preserve">Hart &amp; </w:t>
      </w:r>
      <w:proofErr w:type="spellStart"/>
      <w:r w:rsidRPr="007B718D">
        <w:rPr>
          <w:rFonts w:asciiTheme="minorHAnsi" w:hAnsiTheme="minorHAnsi" w:cstheme="minorHAnsi"/>
          <w:b/>
          <w:sz w:val="21"/>
          <w:szCs w:val="21"/>
        </w:rPr>
        <w:t>Partners</w:t>
      </w:r>
      <w:proofErr w:type="spellEnd"/>
      <w:r w:rsidRPr="007B718D">
        <w:rPr>
          <w:rFonts w:asciiTheme="minorHAnsi" w:hAnsiTheme="minorHAnsi" w:cstheme="minorHAnsi"/>
          <w:b/>
          <w:sz w:val="21"/>
          <w:szCs w:val="21"/>
        </w:rPr>
        <w:t>, v.o.s., IČ: 04680294</w:t>
      </w:r>
    </w:p>
    <w:p w14:paraId="1F000F43" w14:textId="77777777" w:rsidR="00D43FD1" w:rsidRPr="00EA6B60" w:rsidRDefault="00D43FD1" w:rsidP="00D43FD1">
      <w:pPr>
        <w:spacing w:line="252" w:lineRule="auto"/>
        <w:ind w:right="51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 xml:space="preserve">sídlem </w:t>
      </w:r>
      <w:r w:rsidRPr="007B718D">
        <w:rPr>
          <w:rFonts w:asciiTheme="minorHAnsi" w:hAnsiTheme="minorHAnsi" w:cstheme="minorHAnsi"/>
          <w:sz w:val="21"/>
          <w:szCs w:val="21"/>
        </w:rPr>
        <w:t>Praha - Smíchov, Kořenského 1107/15, PSČ 150 00</w:t>
      </w:r>
    </w:p>
    <w:p w14:paraId="605631DD" w14:textId="77777777" w:rsidR="00D43FD1" w:rsidRPr="00EA6B60" w:rsidRDefault="00D43FD1" w:rsidP="00D43FD1">
      <w:pPr>
        <w:spacing w:after="120" w:line="252" w:lineRule="auto"/>
        <w:ind w:right="51"/>
        <w:rPr>
          <w:rFonts w:asciiTheme="minorHAnsi" w:hAnsiTheme="minorHAnsi" w:cstheme="minorHAnsi"/>
          <w:sz w:val="21"/>
          <w:szCs w:val="21"/>
        </w:rPr>
      </w:pPr>
      <w:proofErr w:type="spellStart"/>
      <w:r w:rsidRPr="00EA6B60">
        <w:rPr>
          <w:rFonts w:asciiTheme="minorHAnsi" w:hAnsiTheme="minorHAnsi" w:cstheme="minorHAnsi"/>
          <w:sz w:val="21"/>
          <w:szCs w:val="21"/>
        </w:rPr>
        <w:t>zaps</w:t>
      </w:r>
      <w:proofErr w:type="spellEnd"/>
      <w:r w:rsidRPr="00EA6B60">
        <w:rPr>
          <w:rFonts w:asciiTheme="minorHAnsi" w:hAnsiTheme="minorHAnsi" w:cstheme="minorHAnsi"/>
          <w:sz w:val="21"/>
          <w:szCs w:val="21"/>
        </w:rPr>
        <w:t xml:space="preserve">. v obchodním rejstříku vedeném u </w:t>
      </w:r>
      <w:r>
        <w:rPr>
          <w:rFonts w:asciiTheme="minorHAnsi" w:hAnsiTheme="minorHAnsi" w:cstheme="minorHAnsi"/>
          <w:sz w:val="21"/>
          <w:szCs w:val="21"/>
        </w:rPr>
        <w:t>Městského</w:t>
      </w:r>
      <w:r w:rsidRPr="00B91B4F">
        <w:rPr>
          <w:rFonts w:asciiTheme="minorHAnsi" w:hAnsiTheme="minorHAnsi" w:cstheme="minorHAnsi"/>
          <w:sz w:val="21"/>
          <w:szCs w:val="21"/>
        </w:rPr>
        <w:t xml:space="preserve"> soudu v </w:t>
      </w:r>
      <w:r>
        <w:rPr>
          <w:rFonts w:asciiTheme="minorHAnsi" w:hAnsiTheme="minorHAnsi" w:cstheme="minorHAnsi"/>
          <w:sz w:val="21"/>
          <w:szCs w:val="21"/>
        </w:rPr>
        <w:t>Praze</w:t>
      </w:r>
      <w:r w:rsidRPr="00B91B4F">
        <w:rPr>
          <w:rFonts w:asciiTheme="minorHAnsi" w:hAnsiTheme="minorHAnsi" w:cstheme="minorHAnsi"/>
          <w:sz w:val="21"/>
          <w:szCs w:val="21"/>
        </w:rPr>
        <w:t xml:space="preserve">, </w:t>
      </w:r>
      <w:proofErr w:type="spellStart"/>
      <w:proofErr w:type="gramStart"/>
      <w:r w:rsidRPr="00B91B4F">
        <w:rPr>
          <w:rFonts w:asciiTheme="minorHAnsi" w:hAnsiTheme="minorHAnsi" w:cstheme="minorHAnsi"/>
          <w:sz w:val="21"/>
          <w:szCs w:val="21"/>
        </w:rPr>
        <w:t>sp.zn</w:t>
      </w:r>
      <w:proofErr w:type="spellEnd"/>
      <w:r w:rsidRPr="00B91B4F">
        <w:rPr>
          <w:rFonts w:asciiTheme="minorHAnsi" w:hAnsiTheme="minorHAnsi" w:cstheme="minorHAnsi"/>
          <w:sz w:val="21"/>
          <w:szCs w:val="21"/>
        </w:rPr>
        <w:t>.</w:t>
      </w:r>
      <w:proofErr w:type="gramEnd"/>
      <w:r w:rsidRPr="00B91B4F">
        <w:rPr>
          <w:rFonts w:asciiTheme="minorHAnsi" w:hAnsiTheme="minorHAnsi" w:cstheme="minorHAnsi"/>
          <w:sz w:val="21"/>
          <w:szCs w:val="21"/>
        </w:rPr>
        <w:t xml:space="preserve"> A </w:t>
      </w:r>
      <w:r>
        <w:rPr>
          <w:rFonts w:asciiTheme="minorHAnsi" w:hAnsiTheme="minorHAnsi" w:cstheme="minorHAnsi"/>
          <w:sz w:val="21"/>
          <w:szCs w:val="21"/>
        </w:rPr>
        <w:t>77305</w:t>
      </w:r>
    </w:p>
    <w:p w14:paraId="65C3D1C9" w14:textId="77777777" w:rsidR="00D43FD1" w:rsidRPr="00EA6B60" w:rsidRDefault="00D43FD1" w:rsidP="00D43FD1">
      <w:pPr>
        <w:spacing w:after="120" w:line="252" w:lineRule="auto"/>
        <w:ind w:right="51"/>
        <w:rPr>
          <w:rFonts w:asciiTheme="minorHAnsi" w:hAnsiTheme="minorHAnsi" w:cstheme="minorHAnsi"/>
          <w:sz w:val="21"/>
          <w:szCs w:val="21"/>
          <w:shd w:val="clear" w:color="auto" w:fill="FFFFFF"/>
        </w:rPr>
      </w:pPr>
      <w:r w:rsidRPr="00EA6B60">
        <w:rPr>
          <w:rFonts w:asciiTheme="minorHAnsi" w:hAnsiTheme="minorHAnsi" w:cstheme="minorHAnsi"/>
          <w:i/>
          <w:sz w:val="21"/>
          <w:szCs w:val="21"/>
          <w:shd w:val="clear" w:color="auto" w:fill="FFFFFF"/>
        </w:rPr>
        <w:t>jako insolvenční správce dlužníka</w:t>
      </w:r>
      <w:r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>:</w:t>
      </w:r>
    </w:p>
    <w:p w14:paraId="2453F871" w14:textId="0DDA45A1" w:rsidR="00D43FD1" w:rsidRPr="00B91B4F" w:rsidRDefault="00BB5E31" w:rsidP="00D43FD1">
      <w:pPr>
        <w:spacing w:line="252" w:lineRule="auto"/>
        <w:ind w:right="51"/>
        <w:jc w:val="both"/>
        <w:rPr>
          <w:rFonts w:asciiTheme="minorHAnsi" w:hAnsiTheme="minorHAnsi" w:cstheme="minorHAnsi"/>
          <w:sz w:val="21"/>
          <w:szCs w:val="21"/>
        </w:rPr>
      </w:pPr>
      <w:r w:rsidRPr="00BB5E31">
        <w:rPr>
          <w:rFonts w:asciiTheme="minorHAnsi" w:hAnsiTheme="minorHAnsi" w:cstheme="minorHAnsi"/>
          <w:sz w:val="21"/>
          <w:szCs w:val="21"/>
        </w:rPr>
        <w:t>SMART transport s.r.o.</w:t>
      </w:r>
      <w:r w:rsidR="00D43FD1" w:rsidRPr="007B718D">
        <w:rPr>
          <w:rFonts w:asciiTheme="minorHAnsi" w:hAnsiTheme="minorHAnsi" w:cstheme="minorHAnsi"/>
          <w:sz w:val="21"/>
          <w:szCs w:val="21"/>
        </w:rPr>
        <w:t xml:space="preserve">, IČ: </w:t>
      </w:r>
      <w:r>
        <w:rPr>
          <w:rFonts w:asciiTheme="minorHAnsi" w:hAnsiTheme="minorHAnsi" w:cstheme="minorHAnsi"/>
          <w:sz w:val="21"/>
          <w:szCs w:val="21"/>
        </w:rPr>
        <w:t>27969380</w:t>
      </w:r>
      <w:r w:rsidR="00D43FD1" w:rsidRPr="00B91B4F">
        <w:rPr>
          <w:rFonts w:asciiTheme="minorHAnsi" w:hAnsiTheme="minorHAnsi" w:cstheme="minorHAnsi"/>
          <w:sz w:val="21"/>
          <w:szCs w:val="21"/>
        </w:rPr>
        <w:t>,</w:t>
      </w:r>
      <w:r w:rsidR="00D43FD1">
        <w:rPr>
          <w:rFonts w:asciiTheme="minorHAnsi" w:hAnsiTheme="minorHAnsi" w:cstheme="minorHAnsi"/>
          <w:sz w:val="21"/>
          <w:szCs w:val="21"/>
        </w:rPr>
        <w:t xml:space="preserve"> sídlem</w:t>
      </w:r>
      <w:r w:rsidR="00D43FD1" w:rsidRPr="00B91B4F">
        <w:rPr>
          <w:rFonts w:asciiTheme="minorHAnsi" w:hAnsiTheme="minorHAnsi" w:cstheme="minorHAnsi"/>
          <w:sz w:val="21"/>
          <w:szCs w:val="21"/>
        </w:rPr>
        <w:t xml:space="preserve"> </w:t>
      </w:r>
      <w:r w:rsidRPr="00BB5E31">
        <w:rPr>
          <w:rFonts w:asciiTheme="minorHAnsi" w:hAnsiTheme="minorHAnsi" w:cstheme="minorHAnsi"/>
          <w:sz w:val="21"/>
          <w:szCs w:val="21"/>
        </w:rPr>
        <w:t>Kroměříž, Komenského náměstí 435/6, PSČ 767 01</w:t>
      </w:r>
      <w:r w:rsidR="00D43FD1" w:rsidRPr="00B91B4F">
        <w:rPr>
          <w:rFonts w:asciiTheme="minorHAnsi" w:hAnsiTheme="minorHAnsi" w:cstheme="minorHAnsi"/>
          <w:sz w:val="21"/>
          <w:szCs w:val="21"/>
        </w:rPr>
        <w:t xml:space="preserve">, </w:t>
      </w:r>
    </w:p>
    <w:p w14:paraId="3F974BA6" w14:textId="0AA13470" w:rsidR="004B598B" w:rsidRPr="00EA6B60" w:rsidRDefault="00D43FD1" w:rsidP="00D43FD1">
      <w:pPr>
        <w:spacing w:line="252" w:lineRule="auto"/>
        <w:ind w:left="-142" w:right="51" w:firstLine="142"/>
        <w:jc w:val="both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v insolvenčním řízení vedeném u Krajského soudu v</w:t>
      </w:r>
      <w:r>
        <w:rPr>
          <w:rFonts w:asciiTheme="minorHAnsi" w:hAnsiTheme="minorHAnsi" w:cstheme="minorHAnsi"/>
          <w:sz w:val="21"/>
          <w:szCs w:val="21"/>
        </w:rPr>
        <w:t> Brně</w:t>
      </w:r>
      <w:r w:rsidRPr="00EA6B60">
        <w:rPr>
          <w:rFonts w:asciiTheme="minorHAnsi" w:hAnsiTheme="minorHAnsi" w:cstheme="minorHAnsi"/>
          <w:sz w:val="21"/>
          <w:szCs w:val="21"/>
        </w:rPr>
        <w:t xml:space="preserve"> pod </w:t>
      </w:r>
      <w:proofErr w:type="spellStart"/>
      <w:r w:rsidRPr="00EA6B60">
        <w:rPr>
          <w:rFonts w:asciiTheme="minorHAnsi" w:hAnsiTheme="minorHAnsi" w:cstheme="minorHAnsi"/>
          <w:sz w:val="21"/>
          <w:szCs w:val="21"/>
        </w:rPr>
        <w:t>sp</w:t>
      </w:r>
      <w:proofErr w:type="spellEnd"/>
      <w:r w:rsidRPr="00EA6B60">
        <w:rPr>
          <w:rFonts w:asciiTheme="minorHAnsi" w:hAnsiTheme="minorHAnsi" w:cstheme="minorHAnsi"/>
          <w:sz w:val="21"/>
          <w:szCs w:val="21"/>
        </w:rPr>
        <w:t xml:space="preserve">. zn. </w:t>
      </w:r>
      <w:r w:rsidR="00BB5E31">
        <w:rPr>
          <w:rFonts w:asciiTheme="minorHAnsi" w:hAnsiTheme="minorHAnsi" w:cstheme="minorHAnsi"/>
          <w:sz w:val="21"/>
          <w:szCs w:val="21"/>
        </w:rPr>
        <w:t>KSBR 40 INS 5171</w:t>
      </w:r>
      <w:r w:rsidR="00BB5E31" w:rsidRPr="00BB5E31">
        <w:rPr>
          <w:rFonts w:asciiTheme="minorHAnsi" w:hAnsiTheme="minorHAnsi" w:cstheme="minorHAnsi"/>
          <w:sz w:val="21"/>
          <w:szCs w:val="21"/>
        </w:rPr>
        <w:t>/2022</w:t>
      </w:r>
    </w:p>
    <w:p w14:paraId="2A3DFFF7" w14:textId="77777777" w:rsidR="004B598B" w:rsidRPr="00EA6B60" w:rsidRDefault="004B598B" w:rsidP="00D43FD1">
      <w:pPr>
        <w:pStyle w:val="Normlnweb"/>
        <w:spacing w:before="120" w:beforeAutospacing="0" w:line="252" w:lineRule="auto"/>
        <w:ind w:left="-142" w:firstLine="142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 xml:space="preserve">(dále jen </w:t>
      </w:r>
      <w:r w:rsidRPr="00EA6B60">
        <w:rPr>
          <w:rStyle w:val="Zdraznn"/>
          <w:rFonts w:asciiTheme="minorHAnsi" w:hAnsiTheme="minorHAnsi" w:cstheme="minorHAnsi"/>
          <w:sz w:val="21"/>
          <w:szCs w:val="21"/>
        </w:rPr>
        <w:t>„</w:t>
      </w:r>
      <w:r w:rsidRPr="00EA6B60">
        <w:rPr>
          <w:rStyle w:val="Siln"/>
          <w:rFonts w:asciiTheme="minorHAnsi" w:hAnsiTheme="minorHAnsi" w:cstheme="minorHAnsi"/>
          <w:iCs/>
          <w:sz w:val="21"/>
          <w:szCs w:val="21"/>
        </w:rPr>
        <w:t>prodávající</w:t>
      </w:r>
      <w:r w:rsidRPr="00EA6B60">
        <w:rPr>
          <w:rFonts w:asciiTheme="minorHAnsi" w:hAnsiTheme="minorHAnsi" w:cstheme="minorHAnsi"/>
          <w:sz w:val="21"/>
          <w:szCs w:val="21"/>
        </w:rPr>
        <w:t>“)</w:t>
      </w:r>
    </w:p>
    <w:p w14:paraId="27916659" w14:textId="77777777" w:rsidR="004B598B" w:rsidRPr="00EA6B60" w:rsidRDefault="004B598B" w:rsidP="00D43FD1">
      <w:pPr>
        <w:pStyle w:val="Normlnweb"/>
        <w:spacing w:after="240" w:line="252" w:lineRule="auto"/>
        <w:ind w:left="-142" w:firstLine="142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a</w:t>
      </w:r>
    </w:p>
    <w:p w14:paraId="06C2D6BD" w14:textId="77777777" w:rsidR="00BB5E31" w:rsidRPr="00EA6B60" w:rsidRDefault="00BB5E31" w:rsidP="00BB5E31">
      <w:pPr>
        <w:pStyle w:val="Normlnweb"/>
        <w:spacing w:before="0" w:beforeAutospacing="0" w:line="252" w:lineRule="auto"/>
        <w:rPr>
          <w:rFonts w:asciiTheme="minorHAnsi" w:hAnsiTheme="minorHAnsi" w:cstheme="minorHAnsi"/>
          <w:b/>
          <w:color w:val="192038"/>
          <w:sz w:val="21"/>
          <w:szCs w:val="21"/>
          <w:shd w:val="clear" w:color="auto" w:fill="FFFFFF"/>
        </w:rPr>
      </w:pPr>
      <w:r w:rsidRPr="00410B46">
        <w:rPr>
          <w:rFonts w:asciiTheme="minorHAnsi" w:hAnsiTheme="minorHAnsi" w:cstheme="minorHAnsi"/>
          <w:b/>
          <w:sz w:val="21"/>
          <w:szCs w:val="21"/>
          <w:highlight w:val="yellow"/>
        </w:rPr>
        <w:t>[●]</w:t>
      </w:r>
    </w:p>
    <w:p w14:paraId="55A783C6" w14:textId="77777777" w:rsidR="004B598B" w:rsidRPr="00EA6B60" w:rsidRDefault="004B598B" w:rsidP="00D43FD1">
      <w:pPr>
        <w:pStyle w:val="Normlnweb"/>
        <w:spacing w:before="120" w:beforeAutospacing="0" w:line="252" w:lineRule="auto"/>
        <w:ind w:left="-142" w:firstLine="142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(dále jen „</w:t>
      </w:r>
      <w:r w:rsidRPr="00EA6B60">
        <w:rPr>
          <w:rStyle w:val="Siln"/>
          <w:rFonts w:asciiTheme="minorHAnsi" w:hAnsiTheme="minorHAnsi" w:cstheme="minorHAnsi"/>
          <w:iCs/>
          <w:sz w:val="21"/>
          <w:szCs w:val="21"/>
        </w:rPr>
        <w:t>kupující</w:t>
      </w:r>
      <w:r w:rsidRPr="00EA6B60">
        <w:rPr>
          <w:rFonts w:asciiTheme="minorHAnsi" w:hAnsiTheme="minorHAnsi" w:cstheme="minorHAnsi"/>
          <w:sz w:val="21"/>
          <w:szCs w:val="21"/>
        </w:rPr>
        <w:t>“)</w:t>
      </w:r>
    </w:p>
    <w:p w14:paraId="1677277C" w14:textId="77777777" w:rsidR="004B598B" w:rsidRPr="00EA6B60" w:rsidRDefault="004B598B" w:rsidP="004B7885">
      <w:pPr>
        <w:pStyle w:val="Normlnweb"/>
        <w:spacing w:before="0" w:beforeAutospacing="0" w:line="252" w:lineRule="auto"/>
        <w:ind w:left="-142"/>
        <w:rPr>
          <w:rFonts w:asciiTheme="minorHAnsi" w:hAnsiTheme="minorHAnsi" w:cstheme="minorHAnsi"/>
          <w:sz w:val="21"/>
          <w:szCs w:val="21"/>
        </w:rPr>
      </w:pPr>
    </w:p>
    <w:p w14:paraId="743290BE" w14:textId="77777777" w:rsidR="004B598B" w:rsidRPr="00EA6B60" w:rsidRDefault="004B598B" w:rsidP="00D43FD1">
      <w:pPr>
        <w:pStyle w:val="Normlnweb"/>
        <w:spacing w:before="0" w:beforeAutospacing="0" w:line="252" w:lineRule="auto"/>
        <w:ind w:left="-142" w:firstLine="142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takto:</w:t>
      </w:r>
    </w:p>
    <w:p w14:paraId="52E7BAEA" w14:textId="77777777" w:rsidR="004B598B" w:rsidRPr="00EA6B60" w:rsidRDefault="004B598B" w:rsidP="008701D2">
      <w:pPr>
        <w:pStyle w:val="Normlnweb"/>
        <w:spacing w:before="0" w:beforeAutospacing="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Fonts w:asciiTheme="minorHAnsi" w:hAnsiTheme="minorHAnsi" w:cstheme="minorHAnsi"/>
          <w:sz w:val="21"/>
          <w:szCs w:val="21"/>
        </w:rPr>
        <w:t> </w:t>
      </w:r>
      <w:r w:rsidRPr="00EA6B60">
        <w:rPr>
          <w:rStyle w:val="Siln"/>
          <w:rFonts w:asciiTheme="minorHAnsi" w:hAnsiTheme="minorHAnsi" w:cstheme="minorHAnsi"/>
          <w:sz w:val="21"/>
          <w:szCs w:val="21"/>
        </w:rPr>
        <w:t>I.</w:t>
      </w:r>
      <w:r w:rsidRPr="00EA6B60">
        <w:rPr>
          <w:rFonts w:asciiTheme="minorHAnsi" w:hAnsiTheme="minorHAnsi" w:cstheme="minorHAnsi"/>
          <w:sz w:val="21"/>
          <w:szCs w:val="21"/>
        </w:rPr>
        <w:t> </w:t>
      </w:r>
    </w:p>
    <w:p w14:paraId="1EFA8072" w14:textId="77777777" w:rsidR="004B598B" w:rsidRPr="00EA6B60" w:rsidRDefault="004B598B" w:rsidP="008701D2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Úvodní ustanovení</w:t>
      </w:r>
    </w:p>
    <w:p w14:paraId="116B93F5" w14:textId="33158B16" w:rsidR="004B598B" w:rsidRPr="00B91B4F" w:rsidRDefault="00D43FD1" w:rsidP="008701D2">
      <w:pPr>
        <w:numPr>
          <w:ilvl w:val="0"/>
          <w:numId w:val="1"/>
        </w:numPr>
        <w:tabs>
          <w:tab w:val="clear" w:pos="720"/>
        </w:tabs>
        <w:spacing w:before="100" w:beforeAutospacing="1" w:after="120" w:line="252" w:lineRule="auto"/>
        <w:ind w:left="426"/>
        <w:jc w:val="both"/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Na základě usnesení </w:t>
      </w:r>
      <w:r w:rsidRPr="00EA6B60">
        <w:rPr>
          <w:rFonts w:asciiTheme="minorHAnsi" w:hAnsiTheme="minorHAnsi" w:cstheme="minorHAnsi"/>
          <w:sz w:val="21"/>
          <w:szCs w:val="21"/>
        </w:rPr>
        <w:t xml:space="preserve">Krajského soudu v </w:t>
      </w:r>
      <w:r>
        <w:rPr>
          <w:rFonts w:asciiTheme="minorHAnsi" w:hAnsiTheme="minorHAnsi" w:cstheme="minorHAnsi"/>
          <w:sz w:val="21"/>
          <w:szCs w:val="21"/>
        </w:rPr>
        <w:t>Brně</w:t>
      </w:r>
      <w:r w:rsidRPr="00EA6B60">
        <w:rPr>
          <w:rFonts w:asciiTheme="minorHAnsi" w:hAnsiTheme="minorHAnsi" w:cstheme="minorHAnsi"/>
          <w:sz w:val="21"/>
          <w:szCs w:val="21"/>
        </w:rPr>
        <w:t xml:space="preserve"> </w:t>
      </w:r>
      <w:r w:rsidR="00BB5E31">
        <w:rPr>
          <w:rFonts w:asciiTheme="minorHAnsi" w:eastAsia="Times New Roman" w:hAnsiTheme="minorHAnsi" w:cstheme="minorHAnsi"/>
          <w:sz w:val="21"/>
          <w:szCs w:val="21"/>
        </w:rPr>
        <w:t>ze dne 5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. </w:t>
      </w:r>
      <w:r w:rsidR="00BB5E31">
        <w:rPr>
          <w:rFonts w:asciiTheme="minorHAnsi" w:eastAsia="Times New Roman" w:hAnsiTheme="minorHAnsi" w:cstheme="minorHAnsi"/>
          <w:sz w:val="21"/>
          <w:szCs w:val="21"/>
        </w:rPr>
        <w:t>dubna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202</w:t>
      </w:r>
      <w:r w:rsidR="00BB5E31">
        <w:rPr>
          <w:rFonts w:asciiTheme="minorHAnsi" w:eastAsia="Times New Roman" w:hAnsiTheme="minorHAnsi" w:cstheme="minorHAnsi"/>
          <w:sz w:val="21"/>
          <w:szCs w:val="21"/>
        </w:rPr>
        <w:t>2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, </w:t>
      </w:r>
      <w:proofErr w:type="gramStart"/>
      <w:r w:rsidRPr="00EA6B60">
        <w:rPr>
          <w:rFonts w:asciiTheme="minorHAnsi" w:eastAsia="Times New Roman" w:hAnsiTheme="minorHAnsi" w:cstheme="minorHAnsi"/>
          <w:sz w:val="21"/>
          <w:szCs w:val="21"/>
        </w:rPr>
        <w:t>č.j.</w:t>
      </w:r>
      <w:proofErr w:type="gramEnd"/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BB5E31">
        <w:rPr>
          <w:rFonts w:asciiTheme="minorHAnsi" w:hAnsiTheme="minorHAnsi" w:cstheme="minorHAnsi"/>
          <w:sz w:val="21"/>
          <w:szCs w:val="21"/>
        </w:rPr>
        <w:t>KSBR 40 INS 5171</w:t>
      </w:r>
      <w:r w:rsidR="00BB5E31" w:rsidRPr="00BB5E31">
        <w:rPr>
          <w:rFonts w:asciiTheme="minorHAnsi" w:hAnsiTheme="minorHAnsi" w:cstheme="minorHAnsi"/>
          <w:sz w:val="21"/>
          <w:szCs w:val="21"/>
        </w:rPr>
        <w:t>/2022</w:t>
      </w:r>
      <w:r w:rsidR="00BB5E31">
        <w:rPr>
          <w:rFonts w:asciiTheme="minorHAnsi" w:hAnsiTheme="minorHAnsi" w:cstheme="minorHAnsi"/>
          <w:sz w:val="21"/>
          <w:szCs w:val="21"/>
        </w:rPr>
        <w:t>-A-8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, byl zjištěn </w:t>
      </w:r>
      <w:r>
        <w:rPr>
          <w:rFonts w:asciiTheme="minorHAnsi" w:eastAsia="Times New Roman" w:hAnsiTheme="minorHAnsi" w:cstheme="minorHAnsi"/>
          <w:sz w:val="21"/>
          <w:szCs w:val="21"/>
        </w:rPr>
        <w:t>úpadek výše uvedeného dlužníka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>
        <w:rPr>
          <w:rFonts w:asciiTheme="minorHAnsi" w:eastAsia="Times New Roman" w:hAnsiTheme="minorHAnsi" w:cstheme="minorHAnsi"/>
          <w:sz w:val="21"/>
          <w:szCs w:val="21"/>
        </w:rPr>
        <w:t>a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insolvenčním správcem dlužníka ustanoven </w:t>
      </w:r>
      <w:r>
        <w:rPr>
          <w:rFonts w:asciiTheme="minorHAnsi" w:eastAsia="Times New Roman" w:hAnsiTheme="minorHAnsi" w:cstheme="minorHAnsi"/>
          <w:sz w:val="21"/>
          <w:szCs w:val="21"/>
        </w:rPr>
        <w:br/>
      </w:r>
      <w:r w:rsidRPr="007B718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Hart &amp; </w:t>
      </w:r>
      <w:proofErr w:type="spellStart"/>
      <w:r w:rsidRPr="007B718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Partners</w:t>
      </w:r>
      <w:proofErr w:type="spellEnd"/>
      <w:r w:rsidRPr="007B718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, v.o.s., IČO 04680294, sídlem Kořenského 1107/15, 150 00 Praha - Smíchov</w:t>
      </w:r>
      <w:r w:rsidRPr="00B91B4F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, </w:t>
      </w:r>
      <w:r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br/>
      </w:r>
      <w:r w:rsidRPr="00B91B4F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tj. prodávající</w:t>
      </w:r>
      <w:r w:rsidRPr="00B91B4F">
        <w:rPr>
          <w:rFonts w:asciiTheme="minorHAnsi" w:eastAsia="Times New Roman" w:hAnsiTheme="minorHAnsi" w:cstheme="minorHAnsi"/>
          <w:sz w:val="21"/>
          <w:szCs w:val="21"/>
        </w:rPr>
        <w:t>.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Na základě usnesení </w:t>
      </w:r>
      <w:r w:rsidRPr="00EA6B60">
        <w:rPr>
          <w:rFonts w:asciiTheme="minorHAnsi" w:hAnsiTheme="minorHAnsi" w:cstheme="minorHAnsi"/>
          <w:sz w:val="21"/>
          <w:szCs w:val="21"/>
        </w:rPr>
        <w:t xml:space="preserve">Krajského soudu v </w:t>
      </w:r>
      <w:r>
        <w:rPr>
          <w:rFonts w:asciiTheme="minorHAnsi" w:hAnsiTheme="minorHAnsi" w:cstheme="minorHAnsi"/>
          <w:sz w:val="21"/>
          <w:szCs w:val="21"/>
        </w:rPr>
        <w:t>Brně</w:t>
      </w:r>
      <w:r w:rsidRPr="00EA6B60">
        <w:rPr>
          <w:rFonts w:asciiTheme="minorHAnsi" w:hAnsiTheme="minorHAnsi" w:cstheme="minorHAnsi"/>
          <w:sz w:val="21"/>
          <w:szCs w:val="21"/>
        </w:rPr>
        <w:t xml:space="preserve"> </w:t>
      </w:r>
      <w:r w:rsidR="00BB5E31">
        <w:rPr>
          <w:rFonts w:asciiTheme="minorHAnsi" w:eastAsia="Times New Roman" w:hAnsiTheme="minorHAnsi" w:cstheme="minorHAnsi"/>
          <w:sz w:val="21"/>
          <w:szCs w:val="21"/>
        </w:rPr>
        <w:t>ze dne 8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. </w:t>
      </w:r>
      <w:r w:rsidR="00BB5E31">
        <w:rPr>
          <w:rFonts w:asciiTheme="minorHAnsi" w:eastAsia="Times New Roman" w:hAnsiTheme="minorHAnsi" w:cstheme="minorHAnsi"/>
          <w:sz w:val="21"/>
          <w:szCs w:val="21"/>
        </w:rPr>
        <w:t>ledna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202</w:t>
      </w:r>
      <w:r w:rsidR="00BB5E31">
        <w:rPr>
          <w:rFonts w:asciiTheme="minorHAnsi" w:eastAsia="Times New Roman" w:hAnsiTheme="minorHAnsi" w:cstheme="minorHAnsi"/>
          <w:sz w:val="21"/>
          <w:szCs w:val="21"/>
        </w:rPr>
        <w:t>4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, </w:t>
      </w:r>
      <w:proofErr w:type="gramStart"/>
      <w:r w:rsidRPr="00EA6B60">
        <w:rPr>
          <w:rFonts w:asciiTheme="minorHAnsi" w:eastAsia="Times New Roman" w:hAnsiTheme="minorHAnsi" w:cstheme="minorHAnsi"/>
          <w:sz w:val="21"/>
          <w:szCs w:val="21"/>
        </w:rPr>
        <w:t>č.j.</w:t>
      </w:r>
      <w:proofErr w:type="gramEnd"/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BB5E31">
        <w:rPr>
          <w:rFonts w:asciiTheme="minorHAnsi" w:hAnsiTheme="minorHAnsi" w:cstheme="minorHAnsi"/>
          <w:sz w:val="21"/>
          <w:szCs w:val="21"/>
        </w:rPr>
        <w:t>KSBR 40 INS 5171</w:t>
      </w:r>
      <w:r w:rsidR="00BB5E31" w:rsidRPr="00BB5E31">
        <w:rPr>
          <w:rFonts w:asciiTheme="minorHAnsi" w:hAnsiTheme="minorHAnsi" w:cstheme="minorHAnsi"/>
          <w:sz w:val="21"/>
          <w:szCs w:val="21"/>
        </w:rPr>
        <w:t>/2022</w:t>
      </w:r>
      <w:r w:rsidRPr="007B718D">
        <w:rPr>
          <w:rFonts w:asciiTheme="minorHAnsi" w:hAnsiTheme="minorHAnsi" w:cstheme="minorHAnsi"/>
          <w:sz w:val="21"/>
          <w:szCs w:val="21"/>
        </w:rPr>
        <w:t>-</w:t>
      </w:r>
      <w:r w:rsidR="00BB5E31">
        <w:rPr>
          <w:rFonts w:asciiTheme="minorHAnsi" w:hAnsiTheme="minorHAnsi" w:cstheme="minorHAnsi"/>
          <w:sz w:val="21"/>
          <w:szCs w:val="21"/>
        </w:rPr>
        <w:t>B-44</w:t>
      </w:r>
      <w:r>
        <w:rPr>
          <w:rFonts w:asciiTheme="minorHAnsi" w:hAnsiTheme="minorHAnsi" w:cstheme="minorHAnsi"/>
          <w:sz w:val="21"/>
          <w:szCs w:val="21"/>
        </w:rPr>
        <w:t>, byl na majetek dlužníka prohlášen konkurs.</w:t>
      </w:r>
    </w:p>
    <w:p w14:paraId="6717CDCE" w14:textId="140780D1" w:rsidR="004B598B" w:rsidRPr="00EA6B60" w:rsidRDefault="00D43FD1" w:rsidP="008701D2">
      <w:pPr>
        <w:numPr>
          <w:ilvl w:val="0"/>
          <w:numId w:val="1"/>
        </w:numPr>
        <w:tabs>
          <w:tab w:val="clear" w:pos="720"/>
        </w:tabs>
        <w:spacing w:after="120" w:line="252" w:lineRule="auto"/>
        <w:ind w:left="426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Prodávající prohlašuje, že dnem prohlášení konkursu na majetek dlužníka na něj přešlo oprávnění nakládat s níže specifikovaným </w:t>
      </w:r>
      <w:r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em prodeje, a to v souladu s ustanovením § 246 odst. 1 zákona č. 182/2006 Sb., o úpadku a způsobech jeho řešení (dále jen „</w:t>
      </w:r>
      <w:r w:rsidRPr="00EA6B60">
        <w:rPr>
          <w:rFonts w:asciiTheme="minorHAnsi" w:eastAsia="Times New Roman" w:hAnsiTheme="minorHAnsi" w:cstheme="minorHAnsi"/>
          <w:b/>
          <w:sz w:val="21"/>
          <w:szCs w:val="21"/>
        </w:rPr>
        <w:t>IZ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“). Prodávající je tak osobou, která je oprávněna s </w:t>
      </w:r>
      <w:r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em prodeje disponovat a je na základě zvláštního právního předpisu oprávněna </w:t>
      </w:r>
      <w:r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prodeje zcizit.</w:t>
      </w:r>
    </w:p>
    <w:p w14:paraId="2DB788C4" w14:textId="431782D3" w:rsidR="00D31173" w:rsidRDefault="00F66206" w:rsidP="00977912">
      <w:pPr>
        <w:numPr>
          <w:ilvl w:val="0"/>
          <w:numId w:val="1"/>
        </w:numPr>
        <w:tabs>
          <w:tab w:val="clear" w:pos="720"/>
        </w:tabs>
        <w:spacing w:after="240" w:line="252" w:lineRule="auto"/>
        <w:ind w:left="425" w:hanging="357"/>
        <w:jc w:val="both"/>
      </w:pPr>
      <w:r>
        <w:rPr>
          <w:rFonts w:ascii="Calibri" w:hAnsi="Calibri" w:cs="Calibri"/>
          <w:sz w:val="21"/>
          <w:szCs w:val="21"/>
        </w:rPr>
        <w:t xml:space="preserve">Prodávajícím </w:t>
      </w:r>
      <w:r w:rsidR="00D43FD1">
        <w:rPr>
          <w:rFonts w:ascii="Calibri" w:hAnsi="Calibri" w:cs="Calibri"/>
          <w:sz w:val="21"/>
          <w:szCs w:val="21"/>
        </w:rPr>
        <w:t xml:space="preserve">jakožto insolvenčním správcem </w:t>
      </w:r>
      <w:r>
        <w:rPr>
          <w:rFonts w:ascii="Calibri" w:hAnsi="Calibri" w:cs="Calibri"/>
          <w:sz w:val="21"/>
          <w:szCs w:val="21"/>
        </w:rPr>
        <w:t xml:space="preserve">byl </w:t>
      </w:r>
      <w:r w:rsidR="004B598B" w:rsidRPr="00C31905">
        <w:rPr>
          <w:rFonts w:asciiTheme="minorHAnsi" w:eastAsia="Times New Roman" w:hAnsiTheme="minorHAnsi" w:cstheme="minorHAnsi"/>
          <w:sz w:val="21"/>
          <w:szCs w:val="21"/>
        </w:rPr>
        <w:t>v</w:t>
      </w:r>
      <w:r w:rsidR="004B598B">
        <w:rPr>
          <w:rFonts w:asciiTheme="minorHAnsi" w:eastAsia="Times New Roman" w:hAnsiTheme="minorHAnsi" w:cstheme="minorHAnsi"/>
          <w:sz w:val="21"/>
          <w:szCs w:val="21"/>
        </w:rPr>
        <w:t xml:space="preserve"> rámci insolvenčního </w:t>
      </w:r>
      <w:r w:rsidR="004B598B" w:rsidRPr="00C31905">
        <w:rPr>
          <w:rFonts w:asciiTheme="minorHAnsi" w:eastAsia="Times New Roman" w:hAnsiTheme="minorHAnsi" w:cstheme="minorHAnsi"/>
          <w:sz w:val="21"/>
          <w:szCs w:val="21"/>
        </w:rPr>
        <w:t>řízení</w:t>
      </w:r>
      <w:r w:rsidR="00775729">
        <w:rPr>
          <w:rFonts w:asciiTheme="minorHAnsi" w:eastAsia="Times New Roman" w:hAnsiTheme="minorHAnsi" w:cstheme="minorHAnsi"/>
          <w:sz w:val="21"/>
          <w:szCs w:val="21"/>
        </w:rPr>
        <w:t xml:space="preserve"> dlužníka</w:t>
      </w:r>
      <w:r w:rsidR="004B598B" w:rsidRPr="00C31905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D43FD1">
        <w:rPr>
          <w:rFonts w:asciiTheme="minorHAnsi" w:eastAsia="Times New Roman" w:hAnsiTheme="minorHAnsi" w:cstheme="minorHAnsi"/>
          <w:sz w:val="21"/>
          <w:szCs w:val="21"/>
        </w:rPr>
        <w:t>p</w:t>
      </w:r>
      <w:r w:rsidR="00BB5E31">
        <w:rPr>
          <w:rFonts w:asciiTheme="minorHAnsi" w:eastAsia="Times New Roman" w:hAnsiTheme="minorHAnsi" w:cstheme="minorHAnsi"/>
          <w:sz w:val="21"/>
          <w:szCs w:val="21"/>
        </w:rPr>
        <w:t>rostřednictvím soupisu ze dne 11</w:t>
      </w:r>
      <w:r w:rsidR="00D43FD1">
        <w:rPr>
          <w:rFonts w:asciiTheme="minorHAnsi" w:eastAsia="Times New Roman" w:hAnsiTheme="minorHAnsi" w:cstheme="minorHAnsi"/>
          <w:sz w:val="21"/>
          <w:szCs w:val="21"/>
        </w:rPr>
        <w:t xml:space="preserve">. </w:t>
      </w:r>
      <w:r w:rsidR="00BB5E31">
        <w:rPr>
          <w:rFonts w:asciiTheme="minorHAnsi" w:eastAsia="Times New Roman" w:hAnsiTheme="minorHAnsi" w:cstheme="minorHAnsi"/>
          <w:sz w:val="21"/>
          <w:szCs w:val="21"/>
        </w:rPr>
        <w:t>srpna</w:t>
      </w:r>
      <w:r w:rsidR="00D43FD1">
        <w:rPr>
          <w:rFonts w:asciiTheme="minorHAnsi" w:eastAsia="Times New Roman" w:hAnsiTheme="minorHAnsi" w:cstheme="minorHAnsi"/>
          <w:sz w:val="21"/>
          <w:szCs w:val="21"/>
        </w:rPr>
        <w:t xml:space="preserve"> 202</w:t>
      </w:r>
      <w:r w:rsidR="00BB5E31">
        <w:rPr>
          <w:rFonts w:asciiTheme="minorHAnsi" w:eastAsia="Times New Roman" w:hAnsiTheme="minorHAnsi" w:cstheme="minorHAnsi"/>
          <w:sz w:val="21"/>
          <w:szCs w:val="21"/>
        </w:rPr>
        <w:t>2</w:t>
      </w:r>
      <w:r w:rsidR="00D43FD1">
        <w:rPr>
          <w:rFonts w:asciiTheme="minorHAnsi" w:eastAsia="Times New Roman" w:hAnsiTheme="minorHAnsi" w:cstheme="minorHAnsi"/>
          <w:sz w:val="21"/>
          <w:szCs w:val="21"/>
        </w:rPr>
        <w:t xml:space="preserve"> (zveřejněno v ISIR pod položkou B-</w:t>
      </w:r>
      <w:r w:rsidR="00BB5E31">
        <w:rPr>
          <w:rFonts w:asciiTheme="minorHAnsi" w:eastAsia="Times New Roman" w:hAnsiTheme="minorHAnsi" w:cstheme="minorHAnsi"/>
          <w:sz w:val="21"/>
          <w:szCs w:val="21"/>
        </w:rPr>
        <w:t>21</w:t>
      </w:r>
      <w:r w:rsidR="00D43FD1">
        <w:rPr>
          <w:rFonts w:asciiTheme="minorHAnsi" w:eastAsia="Times New Roman" w:hAnsiTheme="minorHAnsi" w:cstheme="minorHAnsi"/>
          <w:sz w:val="21"/>
          <w:szCs w:val="21"/>
        </w:rPr>
        <w:t xml:space="preserve">) </w:t>
      </w:r>
      <w:r w:rsidR="00D43FD1">
        <w:rPr>
          <w:rFonts w:ascii="Calibri" w:hAnsi="Calibri" w:cs="Calibri"/>
          <w:sz w:val="21"/>
          <w:szCs w:val="21"/>
        </w:rPr>
        <w:t xml:space="preserve">do majetkové podstaty dlužníka </w:t>
      </w:r>
      <w:r>
        <w:rPr>
          <w:rFonts w:ascii="Calibri" w:hAnsi="Calibri" w:cs="Calibri"/>
          <w:sz w:val="21"/>
          <w:szCs w:val="21"/>
        </w:rPr>
        <w:t xml:space="preserve">zahrnut </w:t>
      </w:r>
      <w:r w:rsidR="004B598B">
        <w:rPr>
          <w:rFonts w:ascii="Calibri" w:hAnsi="Calibri" w:cs="Calibri"/>
          <w:sz w:val="21"/>
          <w:szCs w:val="21"/>
        </w:rPr>
        <w:t xml:space="preserve">a sepsán </w:t>
      </w:r>
      <w:r>
        <w:rPr>
          <w:rFonts w:ascii="Calibri" w:hAnsi="Calibri" w:cs="Calibri"/>
          <w:sz w:val="21"/>
          <w:szCs w:val="21"/>
        </w:rPr>
        <w:t>movitý majetek</w:t>
      </w:r>
      <w:r w:rsidR="00D43FD1">
        <w:rPr>
          <w:rFonts w:ascii="Calibri" w:hAnsi="Calibri" w:cs="Calibri"/>
          <w:sz w:val="21"/>
          <w:szCs w:val="21"/>
        </w:rPr>
        <w:t xml:space="preserve"> ve vlastnictví dlužníka, a to </w:t>
      </w:r>
      <w:r w:rsidR="00D43FD1">
        <w:rPr>
          <w:rFonts w:ascii="Calibri" w:hAnsi="Calibri" w:cs="Calibri"/>
          <w:b/>
          <w:bCs/>
          <w:sz w:val="21"/>
          <w:szCs w:val="21"/>
        </w:rPr>
        <w:t>s</w:t>
      </w:r>
      <w:r w:rsidR="00D43FD1" w:rsidRPr="00D43FD1">
        <w:rPr>
          <w:rFonts w:ascii="Calibri" w:hAnsi="Calibri" w:cs="Calibri"/>
          <w:b/>
          <w:bCs/>
          <w:sz w:val="21"/>
          <w:szCs w:val="21"/>
        </w:rPr>
        <w:t xml:space="preserve">oubor movitého majetku tvořící vybavení </w:t>
      </w:r>
      <w:r w:rsidR="00D43FD1" w:rsidRPr="00D43FD1">
        <w:rPr>
          <w:rFonts w:ascii="Calibri" w:hAnsi="Calibri" w:cs="Calibri"/>
          <w:bCs/>
          <w:sz w:val="21"/>
          <w:szCs w:val="21"/>
        </w:rPr>
        <w:t>areálu</w:t>
      </w:r>
      <w:r w:rsidR="00D43FD1">
        <w:rPr>
          <w:rFonts w:ascii="Calibri" w:hAnsi="Calibri" w:cs="Calibri"/>
          <w:bCs/>
          <w:sz w:val="21"/>
          <w:szCs w:val="21"/>
        </w:rPr>
        <w:t xml:space="preserve"> v </w:t>
      </w:r>
      <w:proofErr w:type="spellStart"/>
      <w:proofErr w:type="gramStart"/>
      <w:r w:rsidR="00D43FD1">
        <w:rPr>
          <w:rFonts w:ascii="Calibri" w:hAnsi="Calibri" w:cs="Calibri"/>
          <w:bCs/>
          <w:sz w:val="21"/>
          <w:szCs w:val="21"/>
        </w:rPr>
        <w:t>k.ú</w:t>
      </w:r>
      <w:proofErr w:type="spellEnd"/>
      <w:r w:rsidR="00D43FD1">
        <w:rPr>
          <w:rFonts w:ascii="Calibri" w:hAnsi="Calibri" w:cs="Calibri"/>
          <w:bCs/>
          <w:sz w:val="21"/>
          <w:szCs w:val="21"/>
        </w:rPr>
        <w:t>.</w:t>
      </w:r>
      <w:proofErr w:type="gramEnd"/>
      <w:r w:rsidR="00D43FD1">
        <w:rPr>
          <w:rFonts w:ascii="Calibri" w:hAnsi="Calibri" w:cs="Calibri"/>
          <w:bCs/>
          <w:sz w:val="21"/>
          <w:szCs w:val="21"/>
        </w:rPr>
        <w:t xml:space="preserve"> </w:t>
      </w:r>
      <w:r w:rsidR="00BB5E31">
        <w:rPr>
          <w:rFonts w:ascii="Calibri" w:hAnsi="Calibri" w:cs="Calibri"/>
          <w:bCs/>
          <w:sz w:val="21"/>
          <w:szCs w:val="21"/>
        </w:rPr>
        <w:t xml:space="preserve">Břeclav, </w:t>
      </w:r>
      <w:r w:rsidR="00D43FD1" w:rsidRPr="00D43FD1">
        <w:rPr>
          <w:rFonts w:ascii="Calibri" w:hAnsi="Calibri" w:cs="Calibri"/>
          <w:bCs/>
          <w:sz w:val="21"/>
          <w:szCs w:val="21"/>
        </w:rPr>
        <w:t xml:space="preserve">LV </w:t>
      </w:r>
      <w:r w:rsidR="00BB5E31">
        <w:rPr>
          <w:rFonts w:ascii="Calibri" w:hAnsi="Calibri" w:cs="Calibri"/>
          <w:bCs/>
          <w:sz w:val="21"/>
          <w:szCs w:val="21"/>
        </w:rPr>
        <w:t>10544</w:t>
      </w:r>
      <w:r w:rsidR="00D36848" w:rsidRPr="00D43FD1">
        <w:rPr>
          <w:rFonts w:asciiTheme="minorHAnsi" w:eastAsia="Times New Roman" w:hAnsiTheme="minorHAnsi" w:cstheme="minorHAnsi"/>
          <w:sz w:val="21"/>
          <w:szCs w:val="21"/>
        </w:rPr>
        <w:t xml:space="preserve"> (dále jen „</w:t>
      </w:r>
      <w:r w:rsidR="0041179B" w:rsidRPr="00D43FD1">
        <w:rPr>
          <w:rFonts w:asciiTheme="minorHAnsi" w:eastAsia="Times New Roman" w:hAnsiTheme="minorHAnsi" w:cstheme="minorHAnsi"/>
          <w:b/>
          <w:sz w:val="21"/>
          <w:szCs w:val="21"/>
        </w:rPr>
        <w:t>p</w:t>
      </w:r>
      <w:r w:rsidR="00D36848" w:rsidRPr="00D43FD1">
        <w:rPr>
          <w:rFonts w:asciiTheme="minorHAnsi" w:eastAsia="Times New Roman" w:hAnsiTheme="minorHAnsi" w:cstheme="minorHAnsi"/>
          <w:b/>
          <w:sz w:val="21"/>
          <w:szCs w:val="21"/>
        </w:rPr>
        <w:t>ředmět prodeje</w:t>
      </w:r>
      <w:r w:rsidR="00D36848" w:rsidRPr="00D43FD1">
        <w:rPr>
          <w:rFonts w:asciiTheme="minorHAnsi" w:eastAsia="Times New Roman" w:hAnsiTheme="minorHAnsi" w:cstheme="minorHAnsi"/>
          <w:sz w:val="21"/>
          <w:szCs w:val="21"/>
        </w:rPr>
        <w:t>“)</w:t>
      </w:r>
      <w:r w:rsidR="00D36848" w:rsidRPr="00D43FD1">
        <w:rPr>
          <w:rFonts w:ascii="Calibri" w:hAnsi="Calibri" w:cs="Calibri"/>
          <w:sz w:val="21"/>
          <w:szCs w:val="21"/>
        </w:rPr>
        <w:t xml:space="preserve">, přičemž položkový seznam movitého majetku tvoří přílohu </w:t>
      </w:r>
      <w:r w:rsidR="0041179B" w:rsidRPr="00D43FD1">
        <w:rPr>
          <w:rFonts w:ascii="Calibri" w:hAnsi="Calibri" w:cs="Calibri"/>
          <w:sz w:val="21"/>
          <w:szCs w:val="21"/>
        </w:rPr>
        <w:t xml:space="preserve">č. 1 </w:t>
      </w:r>
      <w:r w:rsidR="00D36848" w:rsidRPr="00D43FD1">
        <w:rPr>
          <w:rFonts w:ascii="Calibri" w:hAnsi="Calibri" w:cs="Calibri"/>
          <w:sz w:val="21"/>
          <w:szCs w:val="21"/>
        </w:rPr>
        <w:t>této smlouvy.</w:t>
      </w:r>
    </w:p>
    <w:p w14:paraId="4DF80333" w14:textId="11A55BF6" w:rsidR="0041179B" w:rsidRPr="00EA6B60" w:rsidRDefault="0041179B" w:rsidP="008701D2">
      <w:pPr>
        <w:pStyle w:val="Normlnweb"/>
        <w:spacing w:before="0" w:beforeAutospacing="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II.</w:t>
      </w:r>
    </w:p>
    <w:p w14:paraId="3E9F97B1" w14:textId="77777777" w:rsidR="0041179B" w:rsidRPr="00EA6B60" w:rsidRDefault="0041179B" w:rsidP="008701D2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Předmět kupní smlouvy</w:t>
      </w:r>
    </w:p>
    <w:p w14:paraId="4EE83EB9" w14:textId="7F7D9685" w:rsidR="00D31173" w:rsidRDefault="00F66206" w:rsidP="008701D2">
      <w:pPr>
        <w:numPr>
          <w:ilvl w:val="0"/>
          <w:numId w:val="2"/>
        </w:numPr>
        <w:tabs>
          <w:tab w:val="clear" w:pos="720"/>
        </w:tabs>
        <w:spacing w:after="240" w:line="252" w:lineRule="auto"/>
        <w:ind w:left="425" w:hanging="357"/>
        <w:jc w:val="both"/>
        <w:rPr>
          <w:rFonts w:eastAsia="Times New Roman"/>
        </w:rPr>
      </w:pPr>
      <w:r>
        <w:rPr>
          <w:rFonts w:ascii="Calibri" w:eastAsia="Times New Roman" w:hAnsi="Calibri" w:cs="Calibri"/>
          <w:sz w:val="21"/>
          <w:szCs w:val="21"/>
        </w:rPr>
        <w:t xml:space="preserve">Prodávající prodává touto smlouvou </w:t>
      </w:r>
      <w:r w:rsidR="0041179B">
        <w:rPr>
          <w:rFonts w:ascii="Calibri" w:eastAsia="Times New Roman" w:hAnsi="Calibri" w:cs="Calibri"/>
          <w:sz w:val="21"/>
          <w:szCs w:val="21"/>
        </w:rPr>
        <w:t>předmět prodeje</w:t>
      </w:r>
      <w:r>
        <w:rPr>
          <w:rFonts w:ascii="Calibri" w:eastAsia="Times New Roman" w:hAnsi="Calibri" w:cs="Calibri"/>
          <w:sz w:val="21"/>
          <w:szCs w:val="21"/>
        </w:rPr>
        <w:t xml:space="preserve"> specifikovan</w:t>
      </w:r>
      <w:r w:rsidR="0041179B">
        <w:rPr>
          <w:rFonts w:ascii="Calibri" w:eastAsia="Times New Roman" w:hAnsi="Calibri" w:cs="Calibri"/>
          <w:sz w:val="21"/>
          <w:szCs w:val="21"/>
        </w:rPr>
        <w:t>ý</w:t>
      </w:r>
      <w:r>
        <w:rPr>
          <w:rFonts w:ascii="Calibri" w:eastAsia="Times New Roman" w:hAnsi="Calibri" w:cs="Calibri"/>
          <w:sz w:val="21"/>
          <w:szCs w:val="21"/>
        </w:rPr>
        <w:t xml:space="preserve"> v čl. I. odst. 3 této smlouvy se všemi </w:t>
      </w:r>
      <w:r w:rsidR="0041179B">
        <w:rPr>
          <w:rFonts w:ascii="Calibri" w:eastAsia="Times New Roman" w:hAnsi="Calibri" w:cs="Calibri"/>
          <w:sz w:val="21"/>
          <w:szCs w:val="21"/>
        </w:rPr>
        <w:t>jeho</w:t>
      </w:r>
      <w:r>
        <w:rPr>
          <w:rFonts w:ascii="Calibri" w:eastAsia="Times New Roman" w:hAnsi="Calibri" w:cs="Calibri"/>
          <w:sz w:val="21"/>
          <w:szCs w:val="21"/>
        </w:rPr>
        <w:t xml:space="preserve"> součástmi a příslušenstvím do výlučného vlastnictví kupujícího za vzájemně ujednanou kupní cenu stanovenou v čl. III. této smlouvy a kupující </w:t>
      </w:r>
      <w:r w:rsidR="0041179B">
        <w:rPr>
          <w:rFonts w:ascii="Calibri" w:eastAsia="Times New Roman" w:hAnsi="Calibri" w:cs="Calibri"/>
          <w:sz w:val="21"/>
          <w:szCs w:val="21"/>
        </w:rPr>
        <w:t>předmět prodeje</w:t>
      </w:r>
      <w:r>
        <w:rPr>
          <w:rFonts w:ascii="Calibri" w:eastAsia="Times New Roman" w:hAnsi="Calibri" w:cs="Calibri"/>
          <w:sz w:val="21"/>
          <w:szCs w:val="21"/>
        </w:rPr>
        <w:t xml:space="preserve"> specifikovan</w:t>
      </w:r>
      <w:r w:rsidR="0041179B">
        <w:rPr>
          <w:rFonts w:ascii="Calibri" w:eastAsia="Times New Roman" w:hAnsi="Calibri" w:cs="Calibri"/>
          <w:sz w:val="21"/>
          <w:szCs w:val="21"/>
        </w:rPr>
        <w:t>ý</w:t>
      </w:r>
      <w:r>
        <w:rPr>
          <w:rFonts w:ascii="Calibri" w:eastAsia="Times New Roman" w:hAnsi="Calibri" w:cs="Calibri"/>
          <w:sz w:val="21"/>
          <w:szCs w:val="21"/>
        </w:rPr>
        <w:t xml:space="preserve"> v čl. I. odst. 3 </w:t>
      </w:r>
      <w:proofErr w:type="gramStart"/>
      <w:r>
        <w:rPr>
          <w:rFonts w:ascii="Calibri" w:eastAsia="Times New Roman" w:hAnsi="Calibri" w:cs="Calibri"/>
          <w:sz w:val="21"/>
          <w:szCs w:val="21"/>
        </w:rPr>
        <w:t>této</w:t>
      </w:r>
      <w:proofErr w:type="gramEnd"/>
      <w:r>
        <w:rPr>
          <w:rFonts w:ascii="Calibri" w:eastAsia="Times New Roman" w:hAnsi="Calibri" w:cs="Calibri"/>
          <w:sz w:val="21"/>
          <w:szCs w:val="21"/>
        </w:rPr>
        <w:t xml:space="preserve"> smlouvy se všemi </w:t>
      </w:r>
      <w:r w:rsidR="0041179B">
        <w:rPr>
          <w:rFonts w:ascii="Calibri" w:eastAsia="Times New Roman" w:hAnsi="Calibri" w:cs="Calibri"/>
          <w:sz w:val="21"/>
          <w:szCs w:val="21"/>
        </w:rPr>
        <w:t>jeho</w:t>
      </w:r>
      <w:r>
        <w:rPr>
          <w:rFonts w:ascii="Calibri" w:eastAsia="Times New Roman" w:hAnsi="Calibri" w:cs="Calibri"/>
          <w:sz w:val="21"/>
          <w:szCs w:val="21"/>
        </w:rPr>
        <w:t xml:space="preserve"> součástmi a příslušenstvím do svého výlučného vlastnictví přijímá.</w:t>
      </w:r>
    </w:p>
    <w:p w14:paraId="6A274D2F" w14:textId="4FBD1CC3" w:rsidR="0041179B" w:rsidRPr="00EA6B60" w:rsidRDefault="0041179B" w:rsidP="008701D2">
      <w:pPr>
        <w:pStyle w:val="Normlnweb"/>
        <w:spacing w:before="0" w:beforeAutospacing="0" w:line="252" w:lineRule="auto"/>
        <w:jc w:val="center"/>
        <w:rPr>
          <w:rStyle w:val="Siln"/>
          <w:rFonts w:asciiTheme="minorHAnsi" w:hAnsiTheme="minorHAnsi" w:cstheme="minorHAnsi"/>
          <w:b w:val="0"/>
          <w:bCs w:val="0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I</w:t>
      </w:r>
      <w:r>
        <w:rPr>
          <w:rStyle w:val="Siln"/>
          <w:rFonts w:asciiTheme="minorHAnsi" w:hAnsiTheme="minorHAnsi" w:cstheme="minorHAnsi"/>
          <w:sz w:val="21"/>
          <w:szCs w:val="21"/>
        </w:rPr>
        <w:t>II</w:t>
      </w:r>
      <w:r w:rsidRPr="00EA6B60">
        <w:rPr>
          <w:rStyle w:val="Siln"/>
          <w:rFonts w:asciiTheme="minorHAnsi" w:hAnsiTheme="minorHAnsi" w:cstheme="minorHAnsi"/>
          <w:sz w:val="21"/>
          <w:szCs w:val="21"/>
        </w:rPr>
        <w:t>.</w:t>
      </w:r>
    </w:p>
    <w:p w14:paraId="00C900C2" w14:textId="77777777" w:rsidR="0041179B" w:rsidRPr="00EA6B60" w:rsidRDefault="0041179B" w:rsidP="008701D2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EA6B60">
        <w:rPr>
          <w:rStyle w:val="Siln"/>
          <w:rFonts w:asciiTheme="minorHAnsi" w:hAnsiTheme="minorHAnsi" w:cstheme="minorHAnsi"/>
          <w:sz w:val="21"/>
          <w:szCs w:val="21"/>
        </w:rPr>
        <w:t>Kupní cena</w:t>
      </w:r>
    </w:p>
    <w:p w14:paraId="41CC7637" w14:textId="1CF1A414" w:rsidR="00D31173" w:rsidRPr="005E5F5E" w:rsidRDefault="00F66206" w:rsidP="00BB5E31">
      <w:pPr>
        <w:numPr>
          <w:ilvl w:val="0"/>
          <w:numId w:val="9"/>
        </w:numPr>
        <w:tabs>
          <w:tab w:val="clear" w:pos="720"/>
        </w:tabs>
        <w:spacing w:after="240" w:line="252" w:lineRule="auto"/>
        <w:ind w:left="426"/>
        <w:jc w:val="both"/>
        <w:rPr>
          <w:rFonts w:eastAsia="Times New Roman"/>
        </w:rPr>
      </w:pPr>
      <w:r w:rsidRPr="005E5F5E">
        <w:rPr>
          <w:rFonts w:ascii="Calibri" w:eastAsia="Times New Roman" w:hAnsi="Calibri" w:cs="Calibri"/>
          <w:sz w:val="21"/>
          <w:szCs w:val="21"/>
        </w:rPr>
        <w:t xml:space="preserve">Smluvní strany se dohodly na způsobu úhrady kupní ceny za </w:t>
      </w:r>
      <w:r w:rsidR="005E5F5E">
        <w:rPr>
          <w:rFonts w:ascii="Calibri" w:eastAsia="Times New Roman" w:hAnsi="Calibri" w:cs="Calibri"/>
          <w:sz w:val="21"/>
          <w:szCs w:val="21"/>
        </w:rPr>
        <w:t>předmět prodeje</w:t>
      </w:r>
      <w:r w:rsidRPr="005E5F5E">
        <w:rPr>
          <w:rFonts w:ascii="Calibri" w:eastAsia="Times New Roman" w:hAnsi="Calibri" w:cs="Calibri"/>
          <w:sz w:val="21"/>
          <w:szCs w:val="21"/>
        </w:rPr>
        <w:t xml:space="preserve"> tak</w:t>
      </w:r>
      <w:r w:rsidR="008B580A">
        <w:rPr>
          <w:rFonts w:ascii="Calibri" w:eastAsia="Times New Roman" w:hAnsi="Calibri" w:cs="Calibri"/>
          <w:sz w:val="21"/>
          <w:szCs w:val="21"/>
        </w:rPr>
        <w:t xml:space="preserve">, že </w:t>
      </w:r>
      <w:r w:rsidRPr="005E5F5E">
        <w:rPr>
          <w:rFonts w:ascii="Calibri" w:eastAsia="Times New Roman" w:hAnsi="Calibri" w:cs="Calibri"/>
          <w:sz w:val="21"/>
          <w:szCs w:val="21"/>
        </w:rPr>
        <w:t xml:space="preserve">celou sjednanou kupní cenu </w:t>
      </w:r>
      <w:r w:rsidR="005E5F5E" w:rsidRPr="005E5F5E">
        <w:rPr>
          <w:rFonts w:ascii="Calibri" w:eastAsia="Times New Roman" w:hAnsi="Calibri" w:cs="Calibri"/>
          <w:sz w:val="21"/>
          <w:szCs w:val="21"/>
        </w:rPr>
        <w:t xml:space="preserve">ve </w:t>
      </w:r>
      <w:r w:rsidR="005E5F5E" w:rsidRPr="00C32517">
        <w:rPr>
          <w:rFonts w:ascii="Calibri" w:eastAsia="Times New Roman" w:hAnsi="Calibri" w:cs="Calibri"/>
          <w:sz w:val="21"/>
          <w:szCs w:val="21"/>
          <w:highlight w:val="yellow"/>
        </w:rPr>
        <w:t xml:space="preserve">výši </w:t>
      </w:r>
      <w:r w:rsidR="00BB5E31" w:rsidRPr="00C32517">
        <w:rPr>
          <w:rFonts w:asciiTheme="minorHAnsi" w:eastAsia="Times New Roman" w:hAnsiTheme="minorHAnsi" w:cstheme="minorHAnsi"/>
          <w:sz w:val="21"/>
          <w:szCs w:val="21"/>
          <w:highlight w:val="yellow"/>
        </w:rPr>
        <w:t>[●]</w:t>
      </w:r>
      <w:r w:rsidR="00D43FD1" w:rsidRPr="00C32517">
        <w:rPr>
          <w:rFonts w:asciiTheme="minorHAnsi" w:eastAsia="Times New Roman" w:hAnsiTheme="minorHAnsi" w:cstheme="minorHAnsi"/>
          <w:sz w:val="21"/>
          <w:szCs w:val="21"/>
          <w:highlight w:val="yellow"/>
        </w:rPr>
        <w:t xml:space="preserve"> Kč plus DPH, tedy ve výši</w:t>
      </w:r>
      <w:r w:rsidR="00D43FD1" w:rsidRPr="00C32517">
        <w:rPr>
          <w:rFonts w:asciiTheme="minorHAnsi" w:eastAsia="Times New Roman" w:hAnsiTheme="minorHAnsi" w:cstheme="minorHAnsi"/>
          <w:b/>
          <w:sz w:val="21"/>
          <w:szCs w:val="21"/>
          <w:highlight w:val="yellow"/>
        </w:rPr>
        <w:t xml:space="preserve"> </w:t>
      </w:r>
      <w:r w:rsidR="00BB5E31" w:rsidRPr="00C32517">
        <w:rPr>
          <w:rFonts w:asciiTheme="minorHAnsi" w:eastAsia="Times New Roman" w:hAnsiTheme="minorHAnsi" w:cstheme="minorHAnsi"/>
          <w:b/>
          <w:sz w:val="21"/>
          <w:szCs w:val="21"/>
          <w:highlight w:val="yellow"/>
        </w:rPr>
        <w:t xml:space="preserve">[●] </w:t>
      </w:r>
      <w:r w:rsidR="00D43FD1" w:rsidRPr="00C32517">
        <w:rPr>
          <w:rFonts w:asciiTheme="minorHAnsi" w:eastAsia="Times New Roman" w:hAnsiTheme="minorHAnsi" w:cstheme="minorHAnsi"/>
          <w:b/>
          <w:sz w:val="21"/>
          <w:szCs w:val="21"/>
          <w:highlight w:val="yellow"/>
        </w:rPr>
        <w:t xml:space="preserve">Kč </w:t>
      </w:r>
      <w:r w:rsidR="00D43FD1" w:rsidRPr="00C32517">
        <w:rPr>
          <w:rFonts w:asciiTheme="minorHAnsi" w:eastAsia="Times New Roman" w:hAnsiTheme="minorHAnsi" w:cstheme="minorHAnsi"/>
          <w:sz w:val="21"/>
          <w:szCs w:val="21"/>
          <w:highlight w:val="yellow"/>
        </w:rPr>
        <w:t xml:space="preserve">(slovy: </w:t>
      </w:r>
      <w:r w:rsidR="00BB5E31" w:rsidRPr="00C32517">
        <w:rPr>
          <w:rFonts w:asciiTheme="minorHAnsi" w:eastAsia="Times New Roman" w:hAnsiTheme="minorHAnsi" w:cstheme="minorHAnsi"/>
          <w:sz w:val="21"/>
          <w:szCs w:val="21"/>
          <w:highlight w:val="yellow"/>
        </w:rPr>
        <w:t xml:space="preserve">[●] </w:t>
      </w:r>
      <w:r w:rsidR="00D43FD1" w:rsidRPr="00C32517">
        <w:rPr>
          <w:rFonts w:asciiTheme="minorHAnsi" w:eastAsia="Times New Roman" w:hAnsiTheme="minorHAnsi" w:cstheme="minorHAnsi"/>
          <w:sz w:val="21"/>
          <w:szCs w:val="21"/>
          <w:highlight w:val="yellow"/>
        </w:rPr>
        <w:t>korun českých)</w:t>
      </w:r>
      <w:r w:rsidR="00D43FD1" w:rsidRPr="00C32517">
        <w:rPr>
          <w:rFonts w:asciiTheme="minorHAnsi" w:eastAsia="Times New Roman" w:hAnsiTheme="minorHAnsi" w:cstheme="minorHAnsi"/>
          <w:i/>
          <w:sz w:val="21"/>
          <w:szCs w:val="21"/>
          <w:highlight w:val="yellow"/>
        </w:rPr>
        <w:t xml:space="preserve"> </w:t>
      </w:r>
      <w:r w:rsidR="00D43FD1" w:rsidRPr="00C32517">
        <w:rPr>
          <w:rFonts w:asciiTheme="minorHAnsi" w:eastAsia="Times New Roman" w:hAnsiTheme="minorHAnsi" w:cstheme="minorHAnsi"/>
          <w:b/>
          <w:sz w:val="21"/>
          <w:szCs w:val="21"/>
          <w:highlight w:val="yellow"/>
        </w:rPr>
        <w:t>vč. DPH</w:t>
      </w:r>
      <w:r w:rsidR="00D43FD1">
        <w:rPr>
          <w:rFonts w:asciiTheme="minorHAnsi" w:eastAsia="Times New Roman" w:hAnsiTheme="minorHAnsi" w:cstheme="minorHAnsi"/>
          <w:b/>
          <w:sz w:val="21"/>
          <w:szCs w:val="21"/>
        </w:rPr>
        <w:t>,</w:t>
      </w:r>
      <w:r w:rsidR="005E5F5E" w:rsidRPr="005E5F5E">
        <w:rPr>
          <w:rFonts w:ascii="Calibri" w:eastAsia="Times New Roman" w:hAnsi="Calibri" w:cs="Calibri"/>
          <w:sz w:val="21"/>
          <w:szCs w:val="21"/>
        </w:rPr>
        <w:t xml:space="preserve"> </w:t>
      </w:r>
      <w:r w:rsidRPr="005E5F5E">
        <w:rPr>
          <w:rFonts w:ascii="Calibri" w:eastAsia="Times New Roman" w:hAnsi="Calibri" w:cs="Calibri"/>
          <w:sz w:val="21"/>
          <w:szCs w:val="21"/>
        </w:rPr>
        <w:t xml:space="preserve">kupující před </w:t>
      </w:r>
      <w:r w:rsidRPr="005E5F5E">
        <w:rPr>
          <w:rFonts w:ascii="Calibri" w:eastAsia="Times New Roman" w:hAnsi="Calibri" w:cs="Calibri"/>
          <w:sz w:val="21"/>
          <w:szCs w:val="21"/>
        </w:rPr>
        <w:lastRenderedPageBreak/>
        <w:t xml:space="preserve">podpisem </w:t>
      </w:r>
      <w:r w:rsidR="005E5F5E" w:rsidRPr="005E5F5E">
        <w:rPr>
          <w:rFonts w:ascii="Calibri" w:eastAsia="Times New Roman" w:hAnsi="Calibri" w:cs="Calibri"/>
          <w:sz w:val="21"/>
          <w:szCs w:val="21"/>
        </w:rPr>
        <w:t xml:space="preserve">této </w:t>
      </w:r>
      <w:r w:rsidRPr="005E5F5E">
        <w:rPr>
          <w:rFonts w:ascii="Calibri" w:eastAsia="Times New Roman" w:hAnsi="Calibri" w:cs="Calibri"/>
          <w:sz w:val="21"/>
          <w:szCs w:val="21"/>
        </w:rPr>
        <w:t xml:space="preserve">smlouvy složil na </w:t>
      </w:r>
      <w:r w:rsidR="005E5F5E" w:rsidRPr="005E5F5E">
        <w:rPr>
          <w:rFonts w:ascii="Calibri" w:eastAsia="Times New Roman" w:hAnsi="Calibri" w:cs="Calibri"/>
          <w:sz w:val="21"/>
          <w:szCs w:val="21"/>
        </w:rPr>
        <w:t xml:space="preserve">depozitní </w:t>
      </w:r>
      <w:r w:rsidRPr="005E5F5E">
        <w:rPr>
          <w:rFonts w:ascii="Calibri" w:eastAsia="Times New Roman" w:hAnsi="Calibri" w:cs="Calibri"/>
          <w:sz w:val="21"/>
          <w:szCs w:val="21"/>
        </w:rPr>
        <w:t>účet dražební společnosti PROKONZULTA a.s.</w:t>
      </w:r>
      <w:r w:rsidR="005E5F5E" w:rsidRPr="005E5F5E">
        <w:rPr>
          <w:rFonts w:ascii="Calibri" w:eastAsia="Times New Roman" w:hAnsi="Calibri" w:cs="Calibri"/>
          <w:sz w:val="21"/>
          <w:szCs w:val="21"/>
        </w:rPr>
        <w:t>, IČO: 26307367</w:t>
      </w:r>
      <w:r w:rsidRPr="005E5F5E">
        <w:rPr>
          <w:rFonts w:ascii="Calibri" w:eastAsia="Times New Roman" w:hAnsi="Calibri" w:cs="Calibri"/>
          <w:sz w:val="21"/>
          <w:szCs w:val="21"/>
        </w:rPr>
        <w:t xml:space="preserve">, </w:t>
      </w:r>
      <w:proofErr w:type="spellStart"/>
      <w:r w:rsidRPr="005E5F5E">
        <w:rPr>
          <w:rFonts w:ascii="Calibri" w:eastAsia="Times New Roman" w:hAnsi="Calibri" w:cs="Calibri"/>
          <w:sz w:val="21"/>
          <w:szCs w:val="21"/>
        </w:rPr>
        <w:t>č.ú</w:t>
      </w:r>
      <w:proofErr w:type="spellEnd"/>
      <w:r w:rsidRPr="005E5F5E">
        <w:rPr>
          <w:rFonts w:ascii="Calibri" w:eastAsia="Times New Roman" w:hAnsi="Calibri" w:cs="Calibri"/>
          <w:sz w:val="21"/>
          <w:szCs w:val="21"/>
        </w:rPr>
        <w:t xml:space="preserve">. </w:t>
      </w:r>
      <w:r w:rsidR="00D43FD1" w:rsidRPr="00516B45">
        <w:rPr>
          <w:rFonts w:asciiTheme="minorHAnsi" w:hAnsiTheme="minorHAnsi" w:cstheme="minorHAnsi"/>
          <w:color w:val="192038"/>
          <w:sz w:val="21"/>
          <w:szCs w:val="21"/>
          <w:shd w:val="clear" w:color="auto" w:fill="FFFFFF"/>
        </w:rPr>
        <w:t>131-</w:t>
      </w:r>
      <w:r w:rsidR="00C32517" w:rsidRPr="003047FD">
        <w:rPr>
          <w:rFonts w:asciiTheme="minorHAnsi" w:hAnsiTheme="minorHAnsi" w:cstheme="minorHAnsi"/>
          <w:bCs/>
          <w:color w:val="192038"/>
          <w:sz w:val="21"/>
          <w:szCs w:val="21"/>
          <w:shd w:val="clear" w:color="auto" w:fill="FFFFFF"/>
        </w:rPr>
        <w:t>8780267</w:t>
      </w:r>
      <w:r w:rsidRPr="005E5F5E">
        <w:rPr>
          <w:rFonts w:ascii="Calibri" w:eastAsia="Times New Roman" w:hAnsi="Calibri" w:cs="Calibri"/>
          <w:sz w:val="21"/>
          <w:szCs w:val="21"/>
        </w:rPr>
        <w:t xml:space="preserve">/0100, </w:t>
      </w:r>
      <w:r w:rsidR="00D43FD1"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v souladu se zněním </w:t>
      </w:r>
      <w:r w:rsidR="00D43FD1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Podmínek elektronického výběrového řízení č. </w:t>
      </w:r>
      <w:r w:rsidR="00C32517">
        <w:rPr>
          <w:rFonts w:asciiTheme="minorHAnsi" w:hAnsiTheme="minorHAnsi" w:cstheme="minorHAnsi"/>
          <w:sz w:val="21"/>
          <w:szCs w:val="21"/>
          <w:shd w:val="clear" w:color="auto" w:fill="FFFFFF"/>
        </w:rPr>
        <w:t>24PP00078 ze dne 9. září 2024</w:t>
      </w:r>
      <w:r w:rsidR="00D43FD1"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, a ta byla převedena na zvláštní účet majetkové podstaty dlužníka č. </w:t>
      </w:r>
      <w:proofErr w:type="spellStart"/>
      <w:r w:rsidR="00D43FD1"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>ú.</w:t>
      </w:r>
      <w:proofErr w:type="spellEnd"/>
      <w:r w:rsidR="00D43FD1"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: </w:t>
      </w:r>
      <w:r w:rsidR="00D43FD1" w:rsidRPr="009D3492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845491</w:t>
      </w:r>
      <w:r w:rsidR="00C32517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7928</w:t>
      </w:r>
      <w:r w:rsidR="00D43FD1" w:rsidRPr="00EA6B60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/</w:t>
      </w:r>
      <w:r w:rsidR="00D43FD1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2700</w:t>
      </w:r>
      <w:r w:rsidR="00D43FD1"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, var. </w:t>
      </w:r>
      <w:proofErr w:type="gramStart"/>
      <w:r w:rsidR="00D43FD1"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>symbol</w:t>
      </w:r>
      <w:proofErr w:type="gramEnd"/>
      <w:r w:rsidR="00D43FD1"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 </w:t>
      </w:r>
      <w:r w:rsidR="00C32517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99977458</w:t>
      </w:r>
      <w:r w:rsidR="00D43FD1" w:rsidRPr="00EA6B60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.</w:t>
      </w:r>
    </w:p>
    <w:p w14:paraId="42EE76D8" w14:textId="77777777" w:rsidR="008701D2" w:rsidRPr="008701D2" w:rsidRDefault="00F66206" w:rsidP="008701D2">
      <w:pPr>
        <w:pStyle w:val="Normlnweb"/>
        <w:shd w:val="clear" w:color="auto" w:fill="FFFFFF"/>
        <w:spacing w:before="0" w:beforeAutospacing="0" w:line="252" w:lineRule="auto"/>
        <w:jc w:val="center"/>
        <w:rPr>
          <w:rFonts w:asciiTheme="minorHAnsi" w:hAnsiTheme="minorHAnsi" w:cs="Arial"/>
          <w:color w:val="192038"/>
          <w:sz w:val="21"/>
          <w:szCs w:val="21"/>
        </w:rPr>
      </w:pPr>
      <w:r w:rsidRPr="008701D2">
        <w:rPr>
          <w:rStyle w:val="Siln"/>
          <w:rFonts w:asciiTheme="minorHAnsi" w:hAnsiTheme="minorHAnsi" w:cs="Arial"/>
          <w:color w:val="192038"/>
          <w:sz w:val="21"/>
          <w:szCs w:val="21"/>
        </w:rPr>
        <w:t>IV.</w:t>
      </w:r>
      <w:r w:rsidRPr="008701D2">
        <w:rPr>
          <w:rFonts w:asciiTheme="minorHAnsi" w:hAnsiTheme="minorHAnsi" w:cs="Arial"/>
          <w:color w:val="192038"/>
          <w:sz w:val="21"/>
          <w:szCs w:val="21"/>
        </w:rPr>
        <w:t> </w:t>
      </w:r>
    </w:p>
    <w:p w14:paraId="3B61B9E4" w14:textId="010F4C4A" w:rsidR="00D31173" w:rsidRPr="008701D2" w:rsidRDefault="00F66206" w:rsidP="008701D2">
      <w:pPr>
        <w:pStyle w:val="Normlnweb"/>
        <w:shd w:val="clear" w:color="auto" w:fill="FFFFFF"/>
        <w:spacing w:before="0" w:beforeAutospacing="0" w:line="252" w:lineRule="auto"/>
        <w:jc w:val="center"/>
        <w:rPr>
          <w:rFonts w:asciiTheme="minorHAnsi" w:hAnsiTheme="minorHAnsi" w:cs="Arial"/>
          <w:color w:val="192038"/>
        </w:rPr>
      </w:pPr>
      <w:r w:rsidRPr="008701D2">
        <w:rPr>
          <w:rStyle w:val="Siln"/>
          <w:rFonts w:asciiTheme="minorHAnsi" w:hAnsiTheme="minorHAnsi" w:cs="Arial"/>
          <w:color w:val="192038"/>
          <w:sz w:val="21"/>
          <w:szCs w:val="21"/>
        </w:rPr>
        <w:t>Prohlášení smluvních stran</w:t>
      </w:r>
    </w:p>
    <w:p w14:paraId="2F253253" w14:textId="77777777" w:rsidR="00D31173" w:rsidRDefault="00F66206" w:rsidP="008701D2">
      <w:pPr>
        <w:numPr>
          <w:ilvl w:val="0"/>
          <w:numId w:val="5"/>
        </w:numPr>
        <w:shd w:val="clear" w:color="auto" w:fill="FFFFFF"/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="Arial" w:eastAsia="Times New Roman" w:hAnsi="Arial" w:cs="Arial"/>
          <w:color w:val="192038"/>
          <w:sz w:val="21"/>
          <w:szCs w:val="21"/>
        </w:rPr>
      </w:pPr>
      <w:r>
        <w:rPr>
          <w:rFonts w:ascii="Calibri" w:eastAsia="Times New Roman" w:hAnsi="Calibri" w:cs="Calibri"/>
          <w:color w:val="192038"/>
          <w:sz w:val="21"/>
          <w:szCs w:val="21"/>
        </w:rPr>
        <w:t>Kupující prohlašuje, že si předmět prodeje řádně prohlédl, je seznámen s jeho faktickým a právním stavem a v tomto stavu jej „jak stojí a leží“ kupuje.</w:t>
      </w:r>
    </w:p>
    <w:p w14:paraId="62395B06" w14:textId="77777777" w:rsidR="00977912" w:rsidRPr="00977912" w:rsidRDefault="005E5F5E" w:rsidP="008701D2">
      <w:pPr>
        <w:numPr>
          <w:ilvl w:val="0"/>
          <w:numId w:val="5"/>
        </w:numPr>
        <w:shd w:val="clear" w:color="auto" w:fill="FFFFFF"/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="Arial" w:eastAsia="Times New Roman" w:hAnsi="Arial" w:cs="Arial"/>
          <w:color w:val="192038"/>
          <w:sz w:val="21"/>
          <w:szCs w:val="21"/>
        </w:rPr>
      </w:pPr>
      <w:r>
        <w:rPr>
          <w:rFonts w:ascii="Calibri" w:eastAsia="Times New Roman" w:hAnsi="Calibri" w:cs="Calibri"/>
          <w:color w:val="192038"/>
          <w:sz w:val="21"/>
          <w:szCs w:val="21"/>
        </w:rPr>
        <w:t>P</w:t>
      </w:r>
      <w:r w:rsidR="00F66206">
        <w:rPr>
          <w:rFonts w:ascii="Calibri" w:eastAsia="Times New Roman" w:hAnsi="Calibri" w:cs="Calibri"/>
          <w:color w:val="192038"/>
          <w:sz w:val="21"/>
          <w:szCs w:val="21"/>
        </w:rPr>
        <w:t>rodávající</w:t>
      </w:r>
      <w:r>
        <w:rPr>
          <w:rFonts w:ascii="Calibri" w:eastAsia="Times New Roman" w:hAnsi="Calibri" w:cs="Calibri"/>
          <w:color w:val="192038"/>
          <w:sz w:val="21"/>
          <w:szCs w:val="21"/>
        </w:rPr>
        <w:t xml:space="preserve"> se</w:t>
      </w:r>
      <w:r w:rsidR="00F66206">
        <w:rPr>
          <w:rFonts w:ascii="Calibri" w:eastAsia="Times New Roman" w:hAnsi="Calibri" w:cs="Calibri"/>
          <w:color w:val="192038"/>
          <w:sz w:val="21"/>
          <w:szCs w:val="21"/>
        </w:rPr>
        <w:t xml:space="preserve"> zavazuje, že kupujícímu odevzdá předmět prodeje spolu</w:t>
      </w:r>
      <w:r w:rsidR="008701D2">
        <w:rPr>
          <w:rFonts w:ascii="Calibri" w:eastAsia="Times New Roman" w:hAnsi="Calibri" w:cs="Calibri"/>
          <w:color w:val="192038"/>
          <w:sz w:val="21"/>
          <w:szCs w:val="21"/>
        </w:rPr>
        <w:t xml:space="preserve"> </w:t>
      </w:r>
      <w:r w:rsidR="00F66206">
        <w:rPr>
          <w:rFonts w:ascii="Calibri" w:eastAsia="Times New Roman" w:hAnsi="Calibri" w:cs="Calibri"/>
          <w:color w:val="192038"/>
          <w:sz w:val="21"/>
          <w:szCs w:val="21"/>
        </w:rPr>
        <w:t>se všemi jeho součástmi a příslušenstvím a umožní mu nabýt vlastnické právo k němu,</w:t>
      </w:r>
      <w:r w:rsidR="008701D2">
        <w:rPr>
          <w:rFonts w:ascii="Calibri" w:eastAsia="Times New Roman" w:hAnsi="Calibri" w:cs="Calibri"/>
          <w:color w:val="192038"/>
          <w:sz w:val="21"/>
          <w:szCs w:val="21"/>
        </w:rPr>
        <w:t xml:space="preserve"> </w:t>
      </w:r>
      <w:r w:rsidR="00F66206">
        <w:rPr>
          <w:rFonts w:ascii="Calibri" w:eastAsia="Times New Roman" w:hAnsi="Calibri" w:cs="Calibri"/>
          <w:color w:val="192038"/>
          <w:sz w:val="21"/>
          <w:szCs w:val="21"/>
        </w:rPr>
        <w:t xml:space="preserve">a kupující se zavazuje, že předmět prodeje převezme </w:t>
      </w:r>
      <w:r w:rsidR="00DE60F3">
        <w:rPr>
          <w:rFonts w:ascii="Calibri" w:eastAsia="Times New Roman" w:hAnsi="Calibri" w:cs="Calibri"/>
          <w:color w:val="192038"/>
          <w:sz w:val="21"/>
          <w:szCs w:val="21"/>
        </w:rPr>
        <w:t>a poskytne prodávajícímu veškerou součinnost nezbytnou k převodu vlastnického práva.</w:t>
      </w:r>
    </w:p>
    <w:p w14:paraId="5FCD8E9C" w14:textId="7086B12E" w:rsidR="00977912" w:rsidRDefault="00977912" w:rsidP="00977912">
      <w:pPr>
        <w:numPr>
          <w:ilvl w:val="0"/>
          <w:numId w:val="5"/>
        </w:numPr>
        <w:shd w:val="clear" w:color="auto" w:fill="FFFFFF"/>
        <w:tabs>
          <w:tab w:val="clear" w:pos="720"/>
        </w:tabs>
        <w:spacing w:before="100" w:beforeAutospacing="1" w:after="120" w:line="252" w:lineRule="auto"/>
        <w:ind w:left="425" w:hanging="357"/>
        <w:jc w:val="both"/>
      </w:pPr>
      <w:r w:rsidRPr="00977912">
        <w:rPr>
          <w:rFonts w:asciiTheme="minorHAnsi" w:eastAsia="Times New Roman" w:hAnsiTheme="minorHAnsi" w:cstheme="minorHAnsi"/>
          <w:sz w:val="21"/>
          <w:szCs w:val="21"/>
        </w:rPr>
        <w:t xml:space="preserve">Prodávající je oprávněn zpeněžit předmět prodeje mimo dražbu. Prodávající </w:t>
      </w:r>
      <w:r w:rsidRPr="00977912">
        <w:rPr>
          <w:rFonts w:asciiTheme="minorHAnsi" w:eastAsia="Times New Roman" w:hAnsiTheme="minorHAnsi" w:cstheme="minorHAnsi"/>
          <w:sz w:val="21"/>
          <w:szCs w:val="21"/>
          <w:lang w:bidi="cs-CZ"/>
        </w:rPr>
        <w:t>prohlašuje, že byly splněny veškeré podmínky zpeněžení tak, jak mu ukládá IZ.</w:t>
      </w:r>
      <w:r>
        <w:rPr>
          <w:rFonts w:asciiTheme="minorHAnsi" w:eastAsia="Times New Roman" w:hAnsiTheme="minorHAnsi" w:cstheme="minorHAnsi"/>
          <w:sz w:val="21"/>
          <w:szCs w:val="21"/>
          <w:lang w:bidi="cs-CZ"/>
        </w:rPr>
        <w:t xml:space="preserve"> </w:t>
      </w:r>
      <w:r w:rsidRPr="00977912">
        <w:rPr>
          <w:rFonts w:ascii="Calibri" w:hAnsi="Calibri" w:cs="Calibri"/>
          <w:sz w:val="21"/>
          <w:szCs w:val="21"/>
        </w:rPr>
        <w:t xml:space="preserve">Prodávající prohlašuje, že </w:t>
      </w:r>
      <w:r w:rsidRPr="00977912">
        <w:rPr>
          <w:rFonts w:asciiTheme="minorHAnsi" w:eastAsia="Times New Roman" w:hAnsiTheme="minorHAnsi" w:cs="Calibri"/>
          <w:sz w:val="21"/>
          <w:szCs w:val="21"/>
        </w:rPr>
        <w:t>ohledně</w:t>
      </w:r>
      <w:r w:rsidRPr="00977912">
        <w:rPr>
          <w:rFonts w:ascii="Calibri" w:hAnsi="Calibri" w:cs="Calibri"/>
          <w:sz w:val="21"/>
          <w:szCs w:val="21"/>
        </w:rPr>
        <w:t xml:space="preserve"> předmětu prodeje není k datu podpisu této smlouvy veden proti prodávajícímu incidenční spor o vyloučení tohoto majetku z majetkové podstaty dlužníka.  </w:t>
      </w:r>
      <w:bookmarkStart w:id="0" w:name="_GoBack"/>
      <w:bookmarkEnd w:id="0"/>
    </w:p>
    <w:p w14:paraId="6BE4D155" w14:textId="77777777" w:rsidR="00977912" w:rsidRPr="00D43FD1" w:rsidRDefault="00977912" w:rsidP="00977912">
      <w:pPr>
        <w:numPr>
          <w:ilvl w:val="0"/>
          <w:numId w:val="5"/>
        </w:numPr>
        <w:shd w:val="clear" w:color="auto" w:fill="FFFFFF"/>
        <w:tabs>
          <w:tab w:val="clear" w:pos="720"/>
        </w:tabs>
        <w:spacing w:before="100" w:beforeAutospacing="1" w:after="120" w:line="252" w:lineRule="auto"/>
        <w:ind w:left="425" w:hanging="357"/>
        <w:jc w:val="both"/>
      </w:pPr>
      <w:r w:rsidRPr="0041179B">
        <w:rPr>
          <w:rFonts w:asciiTheme="minorHAnsi" w:eastAsia="Times New Roman" w:hAnsiTheme="minorHAnsi" w:cs="Calibri"/>
          <w:sz w:val="21"/>
          <w:szCs w:val="21"/>
        </w:rPr>
        <w:t>Kupující</w:t>
      </w:r>
      <w:r>
        <w:rPr>
          <w:rFonts w:ascii="Calibri" w:hAnsi="Calibri" w:cs="Calibri"/>
          <w:sz w:val="21"/>
          <w:szCs w:val="21"/>
        </w:rPr>
        <w:t xml:space="preserve"> prohlašuje, že shora uvedená prohlášení prodávajícího o věcném a právním stavu předmětu prodeje, jakož i o průběhu insolvenčního řízení dlužníka, bere na vědomí a považuje je pro účely této smlouvy mezi účastníky za nesporné.</w:t>
      </w:r>
    </w:p>
    <w:p w14:paraId="41087378" w14:textId="443FA1D7" w:rsidR="00D31173" w:rsidRDefault="00977912" w:rsidP="00977912">
      <w:pPr>
        <w:numPr>
          <w:ilvl w:val="0"/>
          <w:numId w:val="5"/>
        </w:numPr>
        <w:shd w:val="clear" w:color="auto" w:fill="FFFFFF"/>
        <w:tabs>
          <w:tab w:val="clear" w:pos="720"/>
        </w:tabs>
        <w:spacing w:before="100" w:beforeAutospacing="1" w:after="240" w:line="252" w:lineRule="auto"/>
        <w:ind w:left="425" w:hanging="357"/>
        <w:jc w:val="both"/>
        <w:rPr>
          <w:rFonts w:ascii="Arial" w:eastAsia="Times New Roman" w:hAnsi="Arial" w:cs="Arial"/>
          <w:color w:val="192038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>Kupující dále prohlašuje, že ve vztahu k dlužníkovi není osobou blízkou,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a tedy nic nebrání nabytí 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u prodeje do jeho osobního vlastnictví.</w:t>
      </w:r>
      <w:r w:rsidR="00DE60F3">
        <w:rPr>
          <w:rFonts w:ascii="Calibri" w:eastAsia="Times New Roman" w:hAnsi="Calibri" w:cs="Calibri"/>
          <w:color w:val="192038"/>
          <w:sz w:val="21"/>
          <w:szCs w:val="21"/>
        </w:rPr>
        <w:t xml:space="preserve"> </w:t>
      </w:r>
    </w:p>
    <w:p w14:paraId="694133CA" w14:textId="2B6D80D3" w:rsidR="008701D2" w:rsidRPr="008701D2" w:rsidRDefault="00F66206" w:rsidP="008701D2">
      <w:pPr>
        <w:pStyle w:val="Normlnweb"/>
        <w:shd w:val="clear" w:color="auto" w:fill="FFFFFF"/>
        <w:spacing w:before="0" w:beforeAutospacing="0" w:line="252" w:lineRule="auto"/>
        <w:jc w:val="center"/>
        <w:rPr>
          <w:rStyle w:val="Siln"/>
          <w:rFonts w:asciiTheme="minorHAnsi" w:hAnsiTheme="minorHAnsi" w:cs="Arial"/>
          <w:color w:val="192038"/>
          <w:sz w:val="21"/>
          <w:szCs w:val="21"/>
        </w:rPr>
      </w:pPr>
      <w:r w:rsidRPr="008701D2">
        <w:rPr>
          <w:rStyle w:val="Siln"/>
          <w:rFonts w:asciiTheme="minorHAnsi" w:hAnsiTheme="minorHAnsi" w:cs="Arial"/>
          <w:color w:val="192038"/>
          <w:sz w:val="21"/>
          <w:szCs w:val="21"/>
        </w:rPr>
        <w:t>V.</w:t>
      </w:r>
    </w:p>
    <w:p w14:paraId="1FAF4012" w14:textId="012450ED" w:rsidR="00D31173" w:rsidRPr="008701D2" w:rsidRDefault="00F66206" w:rsidP="008701D2">
      <w:pPr>
        <w:pStyle w:val="Normlnweb"/>
        <w:shd w:val="clear" w:color="auto" w:fill="FFFFFF"/>
        <w:spacing w:before="0" w:beforeAutospacing="0" w:line="252" w:lineRule="auto"/>
        <w:jc w:val="center"/>
        <w:rPr>
          <w:rFonts w:asciiTheme="minorHAnsi" w:hAnsiTheme="minorHAnsi" w:cs="Arial"/>
          <w:color w:val="192038"/>
        </w:rPr>
      </w:pPr>
      <w:r w:rsidRPr="008701D2">
        <w:rPr>
          <w:rStyle w:val="Siln"/>
          <w:rFonts w:asciiTheme="minorHAnsi" w:hAnsiTheme="minorHAnsi" w:cs="Arial"/>
          <w:color w:val="192038"/>
          <w:sz w:val="21"/>
          <w:szCs w:val="21"/>
        </w:rPr>
        <w:t>Převod vlastnického práva, převzetí</w:t>
      </w:r>
    </w:p>
    <w:p w14:paraId="2139BE4B" w14:textId="7E099FA0" w:rsidR="00D31173" w:rsidRDefault="00F66206" w:rsidP="008701D2">
      <w:pPr>
        <w:numPr>
          <w:ilvl w:val="0"/>
          <w:numId w:val="6"/>
        </w:numPr>
        <w:shd w:val="clear" w:color="auto" w:fill="FFFFFF"/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="Arial" w:eastAsia="Times New Roman" w:hAnsi="Arial" w:cs="Arial"/>
          <w:color w:val="192038"/>
          <w:sz w:val="21"/>
          <w:szCs w:val="21"/>
        </w:rPr>
      </w:pPr>
      <w:r>
        <w:rPr>
          <w:rFonts w:ascii="Calibri" w:eastAsia="Times New Roman" w:hAnsi="Calibri" w:cs="Calibri"/>
          <w:color w:val="192038"/>
          <w:sz w:val="21"/>
          <w:szCs w:val="21"/>
        </w:rPr>
        <w:t xml:space="preserve">Vlastnické právo a veškerá práva a povinnosti </w:t>
      </w:r>
      <w:r w:rsidR="00DE60F3">
        <w:rPr>
          <w:rFonts w:ascii="Calibri" w:eastAsia="Times New Roman" w:hAnsi="Calibri" w:cs="Calibri"/>
          <w:color w:val="192038"/>
          <w:sz w:val="21"/>
          <w:szCs w:val="21"/>
        </w:rPr>
        <w:t xml:space="preserve">spojená </w:t>
      </w:r>
      <w:r>
        <w:rPr>
          <w:rFonts w:ascii="Calibri" w:eastAsia="Times New Roman" w:hAnsi="Calibri" w:cs="Calibri"/>
          <w:color w:val="192038"/>
          <w:sz w:val="21"/>
          <w:szCs w:val="21"/>
        </w:rPr>
        <w:t xml:space="preserve">s vlastnictvím k předmětu prodeje přechází </w:t>
      </w:r>
      <w:r w:rsidR="00C32517">
        <w:rPr>
          <w:rFonts w:ascii="Calibri" w:eastAsia="Times New Roman" w:hAnsi="Calibri" w:cs="Calibri"/>
          <w:color w:val="192038"/>
          <w:sz w:val="21"/>
          <w:szCs w:val="21"/>
        </w:rPr>
        <w:br/>
      </w:r>
      <w:r>
        <w:rPr>
          <w:rFonts w:ascii="Calibri" w:eastAsia="Times New Roman" w:hAnsi="Calibri" w:cs="Calibri"/>
          <w:color w:val="192038"/>
          <w:sz w:val="21"/>
          <w:szCs w:val="21"/>
        </w:rPr>
        <w:t>na kupujícího okamžikem</w:t>
      </w:r>
      <w:r w:rsidR="005E5F5E">
        <w:rPr>
          <w:rFonts w:ascii="Calibri" w:eastAsia="Times New Roman" w:hAnsi="Calibri" w:cs="Calibri"/>
          <w:color w:val="192038"/>
          <w:sz w:val="21"/>
          <w:szCs w:val="21"/>
        </w:rPr>
        <w:t xml:space="preserve"> </w:t>
      </w:r>
      <w:r w:rsidR="00DE60F3">
        <w:rPr>
          <w:rFonts w:ascii="Calibri" w:eastAsia="Times New Roman" w:hAnsi="Calibri" w:cs="Calibri"/>
          <w:color w:val="192038"/>
          <w:sz w:val="21"/>
          <w:szCs w:val="21"/>
        </w:rPr>
        <w:t xml:space="preserve">nabytí </w:t>
      </w:r>
      <w:r w:rsidR="005E5F5E">
        <w:rPr>
          <w:rFonts w:ascii="Calibri" w:eastAsia="Times New Roman" w:hAnsi="Calibri" w:cs="Calibri"/>
          <w:color w:val="192038"/>
          <w:sz w:val="21"/>
          <w:szCs w:val="21"/>
        </w:rPr>
        <w:t xml:space="preserve">účinnosti </w:t>
      </w:r>
      <w:r w:rsidR="00DE60F3">
        <w:rPr>
          <w:rFonts w:ascii="Calibri" w:eastAsia="Times New Roman" w:hAnsi="Calibri" w:cs="Calibri"/>
          <w:color w:val="192038"/>
          <w:sz w:val="21"/>
          <w:szCs w:val="21"/>
        </w:rPr>
        <w:t>této smlouvy.</w:t>
      </w:r>
    </w:p>
    <w:p w14:paraId="3F460F39" w14:textId="77777777" w:rsidR="00D31173" w:rsidRDefault="00F66206" w:rsidP="008701D2">
      <w:pPr>
        <w:numPr>
          <w:ilvl w:val="0"/>
          <w:numId w:val="6"/>
        </w:numPr>
        <w:shd w:val="clear" w:color="auto" w:fill="FFFFFF"/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="Arial" w:eastAsia="Times New Roman" w:hAnsi="Arial" w:cs="Arial"/>
          <w:color w:val="192038"/>
          <w:sz w:val="21"/>
          <w:szCs w:val="21"/>
        </w:rPr>
      </w:pPr>
      <w:r>
        <w:rPr>
          <w:rFonts w:ascii="Calibri" w:eastAsia="Times New Roman" w:hAnsi="Calibri" w:cs="Calibri"/>
          <w:color w:val="192038"/>
          <w:sz w:val="21"/>
          <w:szCs w:val="21"/>
        </w:rPr>
        <w:t>Okamžikem nabytí účinnosti této smlouvy se má za to, že kupující předmět prodeje převzal.</w:t>
      </w:r>
    </w:p>
    <w:p w14:paraId="7DC2DE96" w14:textId="5E0F2586" w:rsidR="00D31173" w:rsidRDefault="00F66206" w:rsidP="008701D2">
      <w:pPr>
        <w:numPr>
          <w:ilvl w:val="0"/>
          <w:numId w:val="6"/>
        </w:numPr>
        <w:shd w:val="clear" w:color="auto" w:fill="FFFFFF"/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="Arial" w:eastAsia="Times New Roman" w:hAnsi="Arial" w:cs="Arial"/>
          <w:color w:val="192038"/>
          <w:sz w:val="21"/>
          <w:szCs w:val="21"/>
        </w:rPr>
      </w:pPr>
      <w:r>
        <w:rPr>
          <w:rFonts w:ascii="Calibri" w:eastAsia="Times New Roman" w:hAnsi="Calibri" w:cs="Calibri"/>
          <w:color w:val="192038"/>
          <w:sz w:val="21"/>
          <w:szCs w:val="21"/>
        </w:rPr>
        <w:t xml:space="preserve">Nebezpečí škody na </w:t>
      </w:r>
      <w:r w:rsidR="00DE60F3">
        <w:rPr>
          <w:rFonts w:ascii="Calibri" w:eastAsia="Times New Roman" w:hAnsi="Calibri" w:cs="Calibri"/>
          <w:color w:val="192038"/>
          <w:sz w:val="21"/>
          <w:szCs w:val="21"/>
        </w:rPr>
        <w:t>předmětu prodeje</w:t>
      </w:r>
      <w:r>
        <w:rPr>
          <w:rFonts w:ascii="Calibri" w:eastAsia="Times New Roman" w:hAnsi="Calibri" w:cs="Calibri"/>
          <w:color w:val="192038"/>
          <w:sz w:val="21"/>
          <w:szCs w:val="21"/>
        </w:rPr>
        <w:t xml:space="preserve"> přechází na kupujícího převzetím věci.</w:t>
      </w:r>
    </w:p>
    <w:p w14:paraId="751CEE53" w14:textId="77777777" w:rsidR="008701D2" w:rsidRPr="008701D2" w:rsidRDefault="00F66206" w:rsidP="008701D2">
      <w:pPr>
        <w:pStyle w:val="Normlnweb"/>
        <w:shd w:val="clear" w:color="auto" w:fill="FFFFFF"/>
        <w:spacing w:before="0" w:beforeAutospacing="0" w:line="252" w:lineRule="auto"/>
        <w:jc w:val="center"/>
        <w:rPr>
          <w:rFonts w:asciiTheme="minorHAnsi" w:hAnsiTheme="minorHAnsi" w:cs="Arial"/>
          <w:color w:val="192038"/>
          <w:sz w:val="21"/>
          <w:szCs w:val="21"/>
        </w:rPr>
      </w:pPr>
      <w:r w:rsidRPr="008701D2">
        <w:rPr>
          <w:rStyle w:val="Siln"/>
          <w:rFonts w:asciiTheme="minorHAnsi" w:hAnsiTheme="minorHAnsi" w:cs="Arial"/>
          <w:color w:val="192038"/>
          <w:sz w:val="21"/>
          <w:szCs w:val="21"/>
        </w:rPr>
        <w:t>VI.</w:t>
      </w:r>
      <w:r w:rsidRPr="008701D2">
        <w:rPr>
          <w:rFonts w:asciiTheme="minorHAnsi" w:hAnsiTheme="minorHAnsi" w:cs="Arial"/>
          <w:color w:val="192038"/>
          <w:sz w:val="21"/>
          <w:szCs w:val="21"/>
        </w:rPr>
        <w:t> </w:t>
      </w:r>
    </w:p>
    <w:p w14:paraId="71CA4464" w14:textId="67DF1B08" w:rsidR="00D31173" w:rsidRPr="008701D2" w:rsidRDefault="00F66206" w:rsidP="008701D2">
      <w:pPr>
        <w:pStyle w:val="Normlnweb"/>
        <w:shd w:val="clear" w:color="auto" w:fill="FFFFFF"/>
        <w:spacing w:before="0" w:beforeAutospacing="0" w:line="252" w:lineRule="auto"/>
        <w:jc w:val="center"/>
        <w:rPr>
          <w:rFonts w:asciiTheme="minorHAnsi" w:hAnsiTheme="minorHAnsi" w:cs="Arial"/>
          <w:color w:val="192038"/>
        </w:rPr>
      </w:pPr>
      <w:r w:rsidRPr="008701D2">
        <w:rPr>
          <w:rStyle w:val="Siln"/>
          <w:rFonts w:asciiTheme="minorHAnsi" w:hAnsiTheme="minorHAnsi" w:cs="Arial"/>
          <w:color w:val="192038"/>
          <w:sz w:val="21"/>
          <w:szCs w:val="21"/>
        </w:rPr>
        <w:t>Závěrečná ustanovení</w:t>
      </w:r>
    </w:p>
    <w:p w14:paraId="77AEB0D4" w14:textId="2BFAD8C1" w:rsidR="00D31173" w:rsidRDefault="00F66206" w:rsidP="008701D2">
      <w:pPr>
        <w:numPr>
          <w:ilvl w:val="0"/>
          <w:numId w:val="7"/>
        </w:numPr>
        <w:shd w:val="clear" w:color="auto" w:fill="FFFFFF"/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="Arial" w:eastAsia="Times New Roman" w:hAnsi="Arial" w:cs="Arial"/>
          <w:color w:val="192038"/>
          <w:sz w:val="21"/>
          <w:szCs w:val="21"/>
        </w:rPr>
      </w:pPr>
      <w:r>
        <w:rPr>
          <w:rFonts w:ascii="Calibri" w:eastAsia="Times New Roman" w:hAnsi="Calibri" w:cs="Calibri"/>
          <w:color w:val="192038"/>
          <w:sz w:val="21"/>
          <w:szCs w:val="21"/>
        </w:rPr>
        <w:t xml:space="preserve">Tato smlouva nabývá </w:t>
      </w:r>
      <w:r w:rsidR="00DE60F3">
        <w:rPr>
          <w:rFonts w:ascii="Calibri" w:eastAsia="Times New Roman" w:hAnsi="Calibri" w:cs="Calibri"/>
          <w:color w:val="192038"/>
          <w:sz w:val="21"/>
          <w:szCs w:val="21"/>
        </w:rPr>
        <w:t xml:space="preserve">platnosti a </w:t>
      </w:r>
      <w:r>
        <w:rPr>
          <w:rFonts w:ascii="Calibri" w:eastAsia="Times New Roman" w:hAnsi="Calibri" w:cs="Calibri"/>
          <w:color w:val="192038"/>
          <w:sz w:val="21"/>
          <w:szCs w:val="21"/>
        </w:rPr>
        <w:t>účinnosti okamžikem podpisu poslední ze smluvních stran.</w:t>
      </w:r>
    </w:p>
    <w:p w14:paraId="03C2A2A4" w14:textId="7CAFCDE3" w:rsidR="00D31173" w:rsidRDefault="00F66206" w:rsidP="008701D2">
      <w:pPr>
        <w:numPr>
          <w:ilvl w:val="0"/>
          <w:numId w:val="7"/>
        </w:numPr>
        <w:shd w:val="clear" w:color="auto" w:fill="FFFFFF"/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="Arial" w:eastAsia="Times New Roman" w:hAnsi="Arial" w:cs="Arial"/>
          <w:color w:val="192038"/>
          <w:sz w:val="21"/>
          <w:szCs w:val="21"/>
        </w:rPr>
      </w:pPr>
      <w:r>
        <w:rPr>
          <w:rFonts w:ascii="Calibri" w:eastAsia="Times New Roman" w:hAnsi="Calibri" w:cs="Calibri"/>
          <w:color w:val="192038"/>
          <w:sz w:val="21"/>
          <w:szCs w:val="21"/>
        </w:rPr>
        <w:t xml:space="preserve">Smluvní strany se dohodly, že smlouvu nelze dále postupovat, rovněž </w:t>
      </w:r>
      <w:r w:rsidR="00DE60F3">
        <w:rPr>
          <w:rFonts w:ascii="Calibri" w:eastAsia="Times New Roman" w:hAnsi="Calibri" w:cs="Calibri"/>
          <w:color w:val="192038"/>
          <w:sz w:val="21"/>
          <w:szCs w:val="21"/>
        </w:rPr>
        <w:t xml:space="preserve">jakékoliv </w:t>
      </w:r>
      <w:r>
        <w:rPr>
          <w:rFonts w:ascii="Calibri" w:eastAsia="Times New Roman" w:hAnsi="Calibri" w:cs="Calibri"/>
          <w:color w:val="192038"/>
          <w:sz w:val="21"/>
          <w:szCs w:val="21"/>
        </w:rPr>
        <w:t xml:space="preserve">pohledávky </w:t>
      </w:r>
      <w:r w:rsidR="00DE60F3">
        <w:rPr>
          <w:rFonts w:ascii="Calibri" w:eastAsia="Times New Roman" w:hAnsi="Calibri" w:cs="Calibri"/>
          <w:color w:val="192038"/>
          <w:sz w:val="21"/>
          <w:szCs w:val="21"/>
        </w:rPr>
        <w:t xml:space="preserve">či práva nebo povinnosti </w:t>
      </w:r>
      <w:r>
        <w:rPr>
          <w:rFonts w:ascii="Calibri" w:eastAsia="Times New Roman" w:hAnsi="Calibri" w:cs="Calibri"/>
          <w:color w:val="192038"/>
          <w:sz w:val="21"/>
          <w:szCs w:val="21"/>
        </w:rPr>
        <w:t>ze smlouvy nelze dále postoupit.</w:t>
      </w:r>
    </w:p>
    <w:p w14:paraId="5CE61729" w14:textId="69F16877" w:rsidR="00D31173" w:rsidRDefault="00F66206" w:rsidP="008701D2">
      <w:pPr>
        <w:numPr>
          <w:ilvl w:val="0"/>
          <w:numId w:val="7"/>
        </w:numPr>
        <w:shd w:val="clear" w:color="auto" w:fill="FFFFFF"/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="Arial" w:eastAsia="Times New Roman" w:hAnsi="Arial" w:cs="Arial"/>
          <w:color w:val="192038"/>
          <w:sz w:val="21"/>
          <w:szCs w:val="21"/>
        </w:rPr>
      </w:pPr>
      <w:r>
        <w:rPr>
          <w:rFonts w:ascii="Calibri" w:eastAsia="Times New Roman" w:hAnsi="Calibri" w:cs="Calibri"/>
          <w:color w:val="192038"/>
          <w:sz w:val="21"/>
          <w:szCs w:val="21"/>
        </w:rPr>
        <w:t>Smluvní strany prohlašují v souladu s ustanovením § 1765 OZ, že na sebe převzaly nebezpečí změny okolností. Před uzavřením smlouvy strany zvážily plně hospodářskou, ekonomickou i faktickou situaci a jsou si plně vědomy okolností smlouvy a není jim známa skutečnost, která by jim znemožnila nebo výrazně omezila zejména možnost plnit závazky ze smlouvy.</w:t>
      </w:r>
    </w:p>
    <w:p w14:paraId="021378D5" w14:textId="6D419E8E" w:rsidR="00D31173" w:rsidRDefault="00F66206" w:rsidP="008701D2">
      <w:pPr>
        <w:numPr>
          <w:ilvl w:val="0"/>
          <w:numId w:val="7"/>
        </w:numPr>
        <w:shd w:val="clear" w:color="auto" w:fill="FFFFFF"/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="Arial" w:eastAsia="Times New Roman" w:hAnsi="Arial" w:cs="Arial"/>
          <w:color w:val="192038"/>
          <w:sz w:val="21"/>
          <w:szCs w:val="21"/>
        </w:rPr>
      </w:pPr>
      <w:r>
        <w:rPr>
          <w:rFonts w:ascii="Calibri" w:eastAsia="Times New Roman" w:hAnsi="Calibri" w:cs="Calibri"/>
          <w:color w:val="192038"/>
          <w:sz w:val="21"/>
          <w:szCs w:val="21"/>
        </w:rPr>
        <w:t>Právní vztahy výslovně neupravené touto smlouvou se řídí obecnými ustanoveními OZ a dále právním řádem ČR.</w:t>
      </w:r>
    </w:p>
    <w:p w14:paraId="400F3D4C" w14:textId="77777777" w:rsidR="00D31173" w:rsidRDefault="00F66206" w:rsidP="008701D2">
      <w:pPr>
        <w:numPr>
          <w:ilvl w:val="0"/>
          <w:numId w:val="7"/>
        </w:numPr>
        <w:shd w:val="clear" w:color="auto" w:fill="FFFFFF"/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="Arial" w:eastAsia="Times New Roman" w:hAnsi="Arial" w:cs="Arial"/>
          <w:color w:val="192038"/>
          <w:sz w:val="21"/>
          <w:szCs w:val="21"/>
        </w:rPr>
      </w:pPr>
      <w:r>
        <w:rPr>
          <w:rFonts w:ascii="Calibri" w:eastAsia="Times New Roman" w:hAnsi="Calibri" w:cs="Calibri"/>
          <w:color w:val="192038"/>
          <w:sz w:val="21"/>
          <w:szCs w:val="21"/>
        </w:rPr>
        <w:t>Tato smlouva obsahuje úplné ujednání o předmětu smlouvy a všech náležitostech, které strany měly a chtěly ve smlouvě ujednat, a které považují za důležité pro závaznost této smlouvy. Žádný projev stran učiněný při jednání o této smlouvě ani projev učiněný po uzavření této smlouvy nesmí být vykládán v rozporu s výslovnými ustanoveními této smlouvy a nezakládá žádný závazek žádné ze stran.</w:t>
      </w:r>
    </w:p>
    <w:p w14:paraId="23AF761D" w14:textId="77777777" w:rsidR="00D31173" w:rsidRDefault="00F66206" w:rsidP="008701D2">
      <w:pPr>
        <w:numPr>
          <w:ilvl w:val="0"/>
          <w:numId w:val="7"/>
        </w:numPr>
        <w:shd w:val="clear" w:color="auto" w:fill="FFFFFF"/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="Arial" w:eastAsia="Times New Roman" w:hAnsi="Arial" w:cs="Arial"/>
          <w:color w:val="192038"/>
          <w:sz w:val="21"/>
          <w:szCs w:val="21"/>
        </w:rPr>
      </w:pPr>
      <w:r>
        <w:rPr>
          <w:rFonts w:ascii="Calibri" w:eastAsia="Times New Roman" w:hAnsi="Calibri" w:cs="Calibri"/>
          <w:color w:val="192038"/>
          <w:sz w:val="21"/>
          <w:szCs w:val="21"/>
        </w:rPr>
        <w:lastRenderedPageBreak/>
        <w:t>Tato smlouva může být měněna pouze písemnými očíslovanými dodatky podepsanými oběma smluvními stranami.</w:t>
      </w:r>
    </w:p>
    <w:p w14:paraId="1D52F76D" w14:textId="64B9FCAD" w:rsidR="00D31173" w:rsidRPr="008701D2" w:rsidRDefault="00F66206" w:rsidP="008701D2">
      <w:pPr>
        <w:numPr>
          <w:ilvl w:val="0"/>
          <w:numId w:val="7"/>
        </w:numPr>
        <w:shd w:val="clear" w:color="auto" w:fill="FFFFFF"/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="Arial" w:eastAsia="Times New Roman" w:hAnsi="Arial" w:cs="Arial"/>
          <w:color w:val="192038"/>
          <w:sz w:val="21"/>
          <w:szCs w:val="21"/>
        </w:rPr>
      </w:pPr>
      <w:r>
        <w:rPr>
          <w:rFonts w:ascii="Calibri" w:eastAsia="Times New Roman" w:hAnsi="Calibri" w:cs="Calibri"/>
          <w:color w:val="192038"/>
          <w:sz w:val="21"/>
          <w:szCs w:val="21"/>
        </w:rPr>
        <w:t xml:space="preserve">Tato smlouva </w:t>
      </w:r>
      <w:r w:rsidR="00DE60F3">
        <w:rPr>
          <w:rFonts w:ascii="Calibri" w:eastAsia="Times New Roman" w:hAnsi="Calibri" w:cs="Calibri"/>
          <w:color w:val="192038"/>
          <w:sz w:val="21"/>
          <w:szCs w:val="21"/>
        </w:rPr>
        <w:t>byla sepsána</w:t>
      </w:r>
      <w:r>
        <w:rPr>
          <w:rFonts w:ascii="Calibri" w:eastAsia="Times New Roman" w:hAnsi="Calibri" w:cs="Calibri"/>
          <w:color w:val="192038"/>
          <w:sz w:val="21"/>
          <w:szCs w:val="21"/>
        </w:rPr>
        <w:t xml:space="preserve"> ve dvou vyhotoveních, z nichž každá ze stran obdrží po jednom vyhotovení.</w:t>
      </w:r>
    </w:p>
    <w:p w14:paraId="4E1F700F" w14:textId="35A373FE" w:rsidR="008701D2" w:rsidRDefault="008701D2" w:rsidP="008701D2">
      <w:pPr>
        <w:numPr>
          <w:ilvl w:val="0"/>
          <w:numId w:val="7"/>
        </w:numPr>
        <w:shd w:val="clear" w:color="auto" w:fill="FFFFFF"/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="Arial" w:eastAsia="Times New Roman" w:hAnsi="Arial" w:cs="Arial"/>
          <w:color w:val="192038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Smluvní strany prohlašují, že veškeré listiny, na něž odkazuje text této smlouvy (tj. rozhodnutí insolvenčního soudu apod.) jsou veřejně dostupné v evidenci insolvenčního rejstříku pro insolvenční řízení vedené u </w:t>
      </w:r>
      <w:r w:rsidRPr="00EA6B60">
        <w:rPr>
          <w:rFonts w:asciiTheme="minorHAnsi" w:hAnsiTheme="minorHAnsi" w:cstheme="minorHAnsi"/>
          <w:sz w:val="21"/>
          <w:szCs w:val="21"/>
        </w:rPr>
        <w:t>Krajského soudu v</w:t>
      </w:r>
      <w:r>
        <w:rPr>
          <w:rFonts w:asciiTheme="minorHAnsi" w:hAnsiTheme="minorHAnsi" w:cstheme="minorHAnsi"/>
          <w:sz w:val="21"/>
          <w:szCs w:val="21"/>
        </w:rPr>
        <w:t> Brně</w:t>
      </w:r>
      <w:r w:rsidRPr="00EA6B60">
        <w:rPr>
          <w:rFonts w:asciiTheme="minorHAnsi" w:hAnsiTheme="minorHAnsi" w:cstheme="minorHAnsi"/>
          <w:sz w:val="21"/>
          <w:szCs w:val="21"/>
        </w:rPr>
        <w:t xml:space="preserve"> pod </w:t>
      </w:r>
      <w:proofErr w:type="spellStart"/>
      <w:r w:rsidRPr="00EA6B60">
        <w:rPr>
          <w:rFonts w:asciiTheme="minorHAnsi" w:hAnsiTheme="minorHAnsi" w:cstheme="minorHAnsi"/>
          <w:sz w:val="21"/>
          <w:szCs w:val="21"/>
        </w:rPr>
        <w:t>sp</w:t>
      </w:r>
      <w:proofErr w:type="spellEnd"/>
      <w:r w:rsidRPr="00EA6B60">
        <w:rPr>
          <w:rFonts w:asciiTheme="minorHAnsi" w:hAnsiTheme="minorHAnsi" w:cstheme="minorHAnsi"/>
          <w:sz w:val="21"/>
          <w:szCs w:val="21"/>
        </w:rPr>
        <w:t xml:space="preserve">. zn. </w:t>
      </w:r>
      <w:r w:rsidR="00C32517">
        <w:rPr>
          <w:rFonts w:asciiTheme="minorHAnsi" w:hAnsiTheme="minorHAnsi" w:cstheme="minorHAnsi"/>
          <w:sz w:val="21"/>
          <w:szCs w:val="21"/>
        </w:rPr>
        <w:t>KSBR 40 INS 5171</w:t>
      </w:r>
      <w:r w:rsidR="00C32517" w:rsidRPr="00BB5E31">
        <w:rPr>
          <w:rFonts w:asciiTheme="minorHAnsi" w:hAnsiTheme="minorHAnsi" w:cstheme="minorHAnsi"/>
          <w:sz w:val="21"/>
          <w:szCs w:val="21"/>
        </w:rPr>
        <w:t>/2022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, a tedy tyto nejsou přiloženy k této smlouvě jako samostatné přílohy.</w:t>
      </w:r>
    </w:p>
    <w:p w14:paraId="12EACF9E" w14:textId="0FEB09B8" w:rsidR="00D31173" w:rsidRPr="008701D2" w:rsidRDefault="00F66206" w:rsidP="008701D2">
      <w:pPr>
        <w:numPr>
          <w:ilvl w:val="0"/>
          <w:numId w:val="7"/>
        </w:numPr>
        <w:shd w:val="clear" w:color="auto" w:fill="FFFFFF"/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="Arial" w:eastAsia="Times New Roman" w:hAnsi="Arial" w:cs="Arial"/>
          <w:color w:val="192038"/>
          <w:sz w:val="21"/>
          <w:szCs w:val="21"/>
        </w:rPr>
      </w:pPr>
      <w:r>
        <w:rPr>
          <w:rFonts w:ascii="Calibri" w:eastAsia="Times New Roman" w:hAnsi="Calibri" w:cs="Calibri"/>
          <w:color w:val="192038"/>
          <w:sz w:val="21"/>
          <w:szCs w:val="21"/>
        </w:rPr>
        <w:t>Smluvní strany dále prohlašují s přihlédnutím k ustanovení § 4 OZ, kdy se má za to, že každá svéprávná osoba má rozum průměrného člověka i schopnost užívat jej s běžnou péčí a opatrností a že to každý od ní může v právním styku důvodně očekávat, že důkladně posoudily obsah této smlouvy a neshledávají jej rozporným, což stvrzují svým podpisem. Smluvní strany současně prohlašují, že tato byla uzavřena podle jejich pravé a svobodné vůle, určitě, vážně a srozumitelně, že je jim ve všech ustanoveních jasná a srozumitelná, a že nebyla ujednána v tísni za nápadně nevýhodných podmínek, na důkaz čehož níže připojují své vlastnoruční podpisy.</w:t>
      </w:r>
    </w:p>
    <w:p w14:paraId="46E0864D" w14:textId="77777777" w:rsidR="008701D2" w:rsidRDefault="008701D2" w:rsidP="008701D2">
      <w:pPr>
        <w:shd w:val="clear" w:color="auto" w:fill="FFFFFF"/>
        <w:spacing w:before="100" w:beforeAutospacing="1" w:after="120" w:line="252" w:lineRule="auto"/>
        <w:ind w:left="425"/>
        <w:jc w:val="both"/>
        <w:rPr>
          <w:rFonts w:ascii="Arial" w:eastAsia="Times New Roman" w:hAnsi="Arial" w:cs="Arial"/>
          <w:color w:val="192038"/>
          <w:sz w:val="21"/>
          <w:szCs w:val="21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5103"/>
        <w:gridCol w:w="3923"/>
      </w:tblGrid>
      <w:tr w:rsidR="00775729" w:rsidRPr="008701D2" w14:paraId="0811609A" w14:textId="77777777" w:rsidTr="001153FF">
        <w:trPr>
          <w:tblCellSpacing w:w="15" w:type="dxa"/>
        </w:trPr>
        <w:tc>
          <w:tcPr>
            <w:tcW w:w="280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D6B375" w14:textId="77777777" w:rsidR="00775729" w:rsidRPr="00EA6B60" w:rsidRDefault="00775729" w:rsidP="00775729">
            <w:pPr>
              <w:spacing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hAnsiTheme="minorHAnsi" w:cstheme="minorHAnsi"/>
                <w:sz w:val="21"/>
                <w:szCs w:val="21"/>
              </w:rPr>
              <w:t> </w:t>
            </w:r>
            <w:r w:rsidRPr="00EA6B60">
              <w:rPr>
                <w:rStyle w:val="Siln"/>
                <w:rFonts w:asciiTheme="minorHAnsi" w:hAnsiTheme="minorHAnsi" w:cstheme="minorHAnsi"/>
                <w:sz w:val="21"/>
                <w:szCs w:val="21"/>
              </w:rPr>
              <w:t> </w:t>
            </w:r>
            <w:r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t>V …………………… dne ........................</w:t>
            </w:r>
            <w:r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br/>
            </w:r>
          </w:p>
          <w:p w14:paraId="4FAF5FC0" w14:textId="77777777" w:rsidR="00775729" w:rsidRPr="00EA6B60" w:rsidRDefault="00775729" w:rsidP="00775729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t>Prodávající:</w:t>
            </w:r>
          </w:p>
          <w:p w14:paraId="15F93732" w14:textId="77777777" w:rsidR="00775729" w:rsidRDefault="00775729" w:rsidP="00775729">
            <w:pPr>
              <w:pStyle w:val="Normlnweb"/>
              <w:spacing w:before="0" w:beforeAutospacing="0" w:after="240"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14C748F7" w14:textId="77777777" w:rsidR="00775729" w:rsidRPr="00EA6B60" w:rsidRDefault="00775729" w:rsidP="00775729">
            <w:pPr>
              <w:pStyle w:val="Normlnweb"/>
              <w:spacing w:before="0" w:beforeAutospacing="0"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hAnsiTheme="minorHAnsi" w:cstheme="minorHAnsi"/>
                <w:sz w:val="21"/>
                <w:szCs w:val="21"/>
              </w:rPr>
              <w:t>__________________________________</w:t>
            </w:r>
          </w:p>
          <w:p w14:paraId="0E965E8B" w14:textId="3C46F05E" w:rsidR="00775729" w:rsidRPr="008701D2" w:rsidRDefault="00775729" w:rsidP="00775729">
            <w:pPr>
              <w:spacing w:line="252" w:lineRule="auto"/>
              <w:rPr>
                <w:rFonts w:ascii="Calibri" w:eastAsia="Times New Roman" w:hAnsi="Calibri" w:cs="Calibri"/>
                <w:sz w:val="21"/>
                <w:szCs w:val="21"/>
              </w:rPr>
            </w:pPr>
            <w:r w:rsidRPr="007B718D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Hart &amp; </w:t>
            </w:r>
            <w:proofErr w:type="spellStart"/>
            <w:r w:rsidRPr="007B718D">
              <w:rPr>
                <w:rFonts w:asciiTheme="minorHAnsi" w:hAnsiTheme="minorHAnsi" w:cstheme="minorHAnsi"/>
                <w:b/>
                <w:sz w:val="21"/>
                <w:szCs w:val="21"/>
              </w:rPr>
              <w:t>Partners</w:t>
            </w:r>
            <w:proofErr w:type="spellEnd"/>
            <w:r w:rsidRPr="007B718D">
              <w:rPr>
                <w:rFonts w:asciiTheme="minorHAnsi" w:hAnsiTheme="minorHAnsi" w:cstheme="minorHAnsi"/>
                <w:b/>
                <w:sz w:val="21"/>
                <w:szCs w:val="21"/>
              </w:rPr>
              <w:t>, v.o.s.</w:t>
            </w:r>
            <w:r w:rsidRPr="00EA6B60">
              <w:rPr>
                <w:rFonts w:asciiTheme="minorHAnsi" w:hAnsiTheme="minorHAnsi" w:cstheme="minorHAnsi"/>
                <w:sz w:val="21"/>
                <w:szCs w:val="21"/>
              </w:rPr>
              <w:br/>
              <w:t xml:space="preserve">insolvenční správce dlužníka: </w:t>
            </w:r>
            <w:r w:rsidRPr="00EA6B60">
              <w:rPr>
                <w:rFonts w:asciiTheme="minorHAnsi" w:hAnsiTheme="minorHAnsi" w:cstheme="minorHAnsi"/>
                <w:sz w:val="21"/>
                <w:szCs w:val="21"/>
              </w:rPr>
              <w:br/>
            </w:r>
            <w:r w:rsidRPr="007B718D">
              <w:rPr>
                <w:rFonts w:asciiTheme="minorHAnsi" w:hAnsiTheme="minorHAnsi" w:cstheme="minorHAnsi"/>
                <w:sz w:val="21"/>
                <w:szCs w:val="21"/>
              </w:rPr>
              <w:t>ROSA market s.r.o.</w:t>
            </w:r>
          </w:p>
        </w:tc>
        <w:tc>
          <w:tcPr>
            <w:tcW w:w="2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800850" w14:textId="77777777" w:rsidR="00775729" w:rsidRPr="00EA6B60" w:rsidRDefault="00775729" w:rsidP="00775729">
            <w:pPr>
              <w:spacing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t xml:space="preserve">V …………………… dne ..................... </w:t>
            </w:r>
            <w:r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br/>
            </w:r>
          </w:p>
          <w:p w14:paraId="32CBA773" w14:textId="77777777" w:rsidR="00775729" w:rsidRPr="00EA6B60" w:rsidRDefault="00775729" w:rsidP="00775729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eastAsia="Times New Roman" w:hAnsiTheme="minorHAnsi" w:cstheme="minorHAnsi"/>
                <w:sz w:val="21"/>
                <w:szCs w:val="21"/>
              </w:rPr>
              <w:t>Kupující:</w:t>
            </w:r>
          </w:p>
          <w:p w14:paraId="49E3BE12" w14:textId="77777777" w:rsidR="00775729" w:rsidRDefault="00775729" w:rsidP="00775729">
            <w:pPr>
              <w:pStyle w:val="Normlnweb"/>
              <w:spacing w:before="0" w:beforeAutospacing="0" w:after="240"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</w:p>
          <w:p w14:paraId="40FF8378" w14:textId="77777777" w:rsidR="00775729" w:rsidRPr="00EA6B60" w:rsidRDefault="00775729" w:rsidP="00775729">
            <w:pPr>
              <w:pStyle w:val="Normlnweb"/>
              <w:spacing w:before="0" w:beforeAutospacing="0"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hAnsiTheme="minorHAnsi" w:cstheme="minorHAnsi"/>
                <w:sz w:val="21"/>
                <w:szCs w:val="21"/>
              </w:rPr>
              <w:t>__________________________________</w:t>
            </w:r>
          </w:p>
          <w:p w14:paraId="5E2B47E2" w14:textId="77777777" w:rsidR="00C32517" w:rsidRPr="00EA6B60" w:rsidRDefault="00C32517" w:rsidP="00C32517">
            <w:pPr>
              <w:pStyle w:val="Normlnweb"/>
              <w:spacing w:before="0" w:beforeAutospacing="0" w:line="252" w:lineRule="auto"/>
              <w:rPr>
                <w:rFonts w:asciiTheme="minorHAnsi" w:hAnsiTheme="minorHAnsi" w:cstheme="minorHAnsi"/>
                <w:b/>
                <w:color w:val="192038"/>
                <w:sz w:val="21"/>
                <w:szCs w:val="21"/>
                <w:shd w:val="clear" w:color="auto" w:fill="FFFFFF"/>
              </w:rPr>
            </w:pPr>
            <w:r w:rsidRPr="00410B46">
              <w:rPr>
                <w:rFonts w:asciiTheme="minorHAnsi" w:hAnsiTheme="minorHAnsi" w:cstheme="minorHAnsi"/>
                <w:b/>
                <w:sz w:val="21"/>
                <w:szCs w:val="21"/>
                <w:highlight w:val="yellow"/>
              </w:rPr>
              <w:t>[●]</w:t>
            </w:r>
          </w:p>
          <w:p w14:paraId="2AC5F9EA" w14:textId="77777777" w:rsidR="00775729" w:rsidRPr="008701D2" w:rsidRDefault="00775729" w:rsidP="00C32517">
            <w:pPr>
              <w:pStyle w:val="Normlnweb"/>
              <w:spacing w:before="0" w:beforeAutospacing="0" w:line="252" w:lineRule="auto"/>
              <w:rPr>
                <w:rFonts w:ascii="Calibri" w:eastAsia="Times New Roman" w:hAnsi="Calibri" w:cs="Calibri"/>
                <w:sz w:val="21"/>
                <w:szCs w:val="21"/>
              </w:rPr>
            </w:pPr>
          </w:p>
        </w:tc>
      </w:tr>
    </w:tbl>
    <w:p w14:paraId="1DB39837" w14:textId="77777777" w:rsidR="008701D2" w:rsidRPr="008701D2" w:rsidRDefault="008701D2" w:rsidP="008701D2">
      <w:pPr>
        <w:autoSpaceDE w:val="0"/>
        <w:autoSpaceDN w:val="0"/>
        <w:spacing w:before="100" w:beforeAutospacing="1" w:line="252" w:lineRule="auto"/>
        <w:ind w:right="49"/>
        <w:jc w:val="both"/>
        <w:rPr>
          <w:rFonts w:ascii="Calibri" w:eastAsia="Times New Roman" w:hAnsi="Calibri" w:cs="Calibri"/>
          <w:sz w:val="21"/>
          <w:szCs w:val="21"/>
        </w:rPr>
      </w:pPr>
    </w:p>
    <w:p w14:paraId="672432C8" w14:textId="77777777" w:rsidR="008701D2" w:rsidRDefault="008701D2" w:rsidP="008701D2">
      <w:pPr>
        <w:pStyle w:val="Normlnweb"/>
        <w:shd w:val="clear" w:color="auto" w:fill="FFFFFF"/>
        <w:spacing w:before="0"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</w:p>
    <w:p w14:paraId="04E1D386" w14:textId="79F8B539" w:rsidR="00D31173" w:rsidRPr="008701D2" w:rsidRDefault="008701D2" w:rsidP="008701D2">
      <w:pPr>
        <w:pStyle w:val="Normlnweb"/>
        <w:shd w:val="clear" w:color="auto" w:fill="FFFFFF"/>
        <w:spacing w:before="0"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  <w:r w:rsidRPr="008701D2">
        <w:rPr>
          <w:rFonts w:asciiTheme="minorHAnsi" w:hAnsiTheme="minorHAnsi" w:cs="Arial"/>
          <w:color w:val="192038"/>
          <w:sz w:val="21"/>
          <w:szCs w:val="21"/>
        </w:rPr>
        <w:t xml:space="preserve">Příloha č. 1 – </w:t>
      </w:r>
      <w:r w:rsidR="00775729" w:rsidRPr="009A0D97">
        <w:rPr>
          <w:rFonts w:asciiTheme="minorHAnsi" w:eastAsia="Times New Roman" w:hAnsiTheme="minorHAnsi" w:cstheme="minorHAnsi"/>
          <w:sz w:val="21"/>
          <w:szCs w:val="21"/>
        </w:rPr>
        <w:t>Specifikace souboru movitých věcí</w:t>
      </w:r>
    </w:p>
    <w:sectPr w:rsidR="00D31173" w:rsidRPr="008701D2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B036C" w14:textId="77777777" w:rsidR="00A105D0" w:rsidRDefault="00A105D0" w:rsidP="004B598B">
      <w:r>
        <w:separator/>
      </w:r>
    </w:p>
  </w:endnote>
  <w:endnote w:type="continuationSeparator" w:id="0">
    <w:p w14:paraId="6677B32E" w14:textId="77777777" w:rsidR="00A105D0" w:rsidRDefault="00A105D0" w:rsidP="004B5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5001459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1"/>
        <w:szCs w:val="21"/>
      </w:rPr>
    </w:sdtEndPr>
    <w:sdtContent>
      <w:p w14:paraId="5FB96FE8" w14:textId="66ECE596" w:rsidR="0041179B" w:rsidRPr="0041179B" w:rsidRDefault="0041179B">
        <w:pPr>
          <w:pStyle w:val="Zpat"/>
          <w:rPr>
            <w:rFonts w:asciiTheme="majorHAnsi" w:hAnsiTheme="majorHAnsi"/>
            <w:sz w:val="21"/>
            <w:szCs w:val="21"/>
          </w:rPr>
        </w:pPr>
        <w:r w:rsidRPr="0041179B">
          <w:rPr>
            <w:rFonts w:asciiTheme="majorHAnsi" w:hAnsiTheme="majorHAnsi"/>
            <w:sz w:val="21"/>
            <w:szCs w:val="21"/>
          </w:rPr>
          <w:fldChar w:fldCharType="begin"/>
        </w:r>
        <w:r w:rsidRPr="0041179B">
          <w:rPr>
            <w:rFonts w:asciiTheme="majorHAnsi" w:hAnsiTheme="majorHAnsi"/>
            <w:sz w:val="21"/>
            <w:szCs w:val="21"/>
          </w:rPr>
          <w:instrText>PAGE   \* MERGEFORMAT</w:instrText>
        </w:r>
        <w:r w:rsidRPr="0041179B">
          <w:rPr>
            <w:rFonts w:asciiTheme="majorHAnsi" w:hAnsiTheme="majorHAnsi"/>
            <w:sz w:val="21"/>
            <w:szCs w:val="21"/>
          </w:rPr>
          <w:fldChar w:fldCharType="separate"/>
        </w:r>
        <w:r w:rsidR="00977912">
          <w:rPr>
            <w:rFonts w:asciiTheme="majorHAnsi" w:hAnsiTheme="majorHAnsi"/>
            <w:noProof/>
            <w:sz w:val="21"/>
            <w:szCs w:val="21"/>
          </w:rPr>
          <w:t>2</w:t>
        </w:r>
        <w:r w:rsidRPr="0041179B">
          <w:rPr>
            <w:rFonts w:asciiTheme="majorHAnsi" w:hAnsiTheme="majorHAnsi"/>
            <w:sz w:val="21"/>
            <w:szCs w:val="21"/>
          </w:rPr>
          <w:fldChar w:fldCharType="end"/>
        </w:r>
      </w:p>
    </w:sdtContent>
  </w:sdt>
  <w:p w14:paraId="6E1BED1F" w14:textId="77777777" w:rsidR="004B598B" w:rsidRDefault="004B598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C048CB" w14:textId="77777777" w:rsidR="00A105D0" w:rsidRDefault="00A105D0" w:rsidP="004B598B">
      <w:r>
        <w:separator/>
      </w:r>
    </w:p>
  </w:footnote>
  <w:footnote w:type="continuationSeparator" w:id="0">
    <w:p w14:paraId="1136AE47" w14:textId="77777777" w:rsidR="00A105D0" w:rsidRDefault="00A105D0" w:rsidP="004B59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37CFA"/>
    <w:multiLevelType w:val="multilevel"/>
    <w:tmpl w:val="246ED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F01C7B"/>
    <w:multiLevelType w:val="multilevel"/>
    <w:tmpl w:val="446E9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2D4C7F"/>
    <w:multiLevelType w:val="multilevel"/>
    <w:tmpl w:val="C720B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FC4D61"/>
    <w:multiLevelType w:val="multilevel"/>
    <w:tmpl w:val="36D01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sz w:val="21"/>
        <w:szCs w:val="21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47767C"/>
    <w:multiLevelType w:val="multilevel"/>
    <w:tmpl w:val="817CE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sz w:val="21"/>
        <w:szCs w:val="21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FA6A09"/>
    <w:multiLevelType w:val="multilevel"/>
    <w:tmpl w:val="36D01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sz w:val="21"/>
        <w:szCs w:val="21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4A96421"/>
    <w:multiLevelType w:val="multilevel"/>
    <w:tmpl w:val="45F64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1A50E9"/>
    <w:multiLevelType w:val="multilevel"/>
    <w:tmpl w:val="7D745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sz w:val="21"/>
        <w:szCs w:val="21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3A0FA7"/>
    <w:multiLevelType w:val="multilevel"/>
    <w:tmpl w:val="079AE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8"/>
  </w:num>
  <w:num w:numId="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206"/>
    <w:rsid w:val="001153FF"/>
    <w:rsid w:val="00215FA3"/>
    <w:rsid w:val="00336156"/>
    <w:rsid w:val="0041179B"/>
    <w:rsid w:val="00445181"/>
    <w:rsid w:val="004B598B"/>
    <w:rsid w:val="004B7885"/>
    <w:rsid w:val="004C1B89"/>
    <w:rsid w:val="005E5F5E"/>
    <w:rsid w:val="006C2E44"/>
    <w:rsid w:val="00775729"/>
    <w:rsid w:val="008701D2"/>
    <w:rsid w:val="008B580A"/>
    <w:rsid w:val="00977912"/>
    <w:rsid w:val="009B661C"/>
    <w:rsid w:val="00A105D0"/>
    <w:rsid w:val="00BB5E31"/>
    <w:rsid w:val="00C32517"/>
    <w:rsid w:val="00D077AE"/>
    <w:rsid w:val="00D31173"/>
    <w:rsid w:val="00D36848"/>
    <w:rsid w:val="00D43FD1"/>
    <w:rsid w:val="00DA6A70"/>
    <w:rsid w:val="00DE60F3"/>
    <w:rsid w:val="00F6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287309"/>
  <w15:chartTrackingRefBased/>
  <w15:docId w15:val="{E53D0069-8FC2-4A23-A47C-A006A32BE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eastAsiaTheme="minorEastAsia"/>
      <w:sz w:val="24"/>
      <w:szCs w:val="24"/>
    </w:rPr>
  </w:style>
  <w:style w:type="paragraph" w:styleId="Nadpis3">
    <w:name w:val="heading 3"/>
    <w:basedOn w:val="Normln"/>
    <w:link w:val="Nadpis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Nadpis4">
    <w:name w:val="heading 4"/>
    <w:basedOn w:val="Normln"/>
    <w:link w:val="Nadpis4Char"/>
    <w:uiPriority w:val="9"/>
    <w:qFormat/>
    <w:pPr>
      <w:spacing w:before="100" w:beforeAutospacing="1" w:after="100" w:afterAutospacing="1"/>
      <w:outlineLvl w:val="3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sonormal0">
    <w:name w:val="msonormal"/>
    <w:basedOn w:val="Normln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unhideWhenUsed/>
    <w:pPr>
      <w:spacing w:before="100" w:beforeAutospacing="1"/>
      <w:jc w:val="both"/>
    </w:pPr>
    <w:rPr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rPr>
      <w:rFonts w:eastAsiaTheme="minorEastAsia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paragraph" w:customStyle="1" w:styleId="stylak">
    <w:name w:val="stylak"/>
    <w:basedOn w:val="Normln"/>
    <w:pPr>
      <w:spacing w:before="100" w:beforeAutospacing="1"/>
      <w:jc w:val="both"/>
    </w:pPr>
    <w:rPr>
      <w:sz w:val="22"/>
      <w:szCs w:val="22"/>
    </w:rPr>
  </w:style>
  <w:style w:type="paragraph" w:styleId="Revize">
    <w:name w:val="Revision"/>
    <w:hidden/>
    <w:uiPriority w:val="99"/>
    <w:semiHidden/>
    <w:rsid w:val="00445181"/>
    <w:rPr>
      <w:rFonts w:eastAsiaTheme="minorEastAsia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518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5181"/>
    <w:rPr>
      <w:rFonts w:ascii="Segoe UI" w:eastAsiaTheme="minorEastAsia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4B598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B598B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7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01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31049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643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8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94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34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66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4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92916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068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39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44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8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7F971-4669-4819-AD3F-7F433E1E2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1029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Prokonzulta Prokonzulta</dc:creator>
  <cp:keywords/>
  <dc:description/>
  <cp:lastModifiedBy>Jakub Norbert</cp:lastModifiedBy>
  <cp:revision>9</cp:revision>
  <dcterms:created xsi:type="dcterms:W3CDTF">2023-06-23T11:17:00Z</dcterms:created>
  <dcterms:modified xsi:type="dcterms:W3CDTF">2024-09-24T08:38:00Z</dcterms:modified>
</cp:coreProperties>
</file>