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05F0" w:rsidRPr="001605F0" w:rsidRDefault="001605F0" w:rsidP="000C0E7C">
      <w:pPr>
        <w:jc w:val="center"/>
        <w:rPr>
          <w:rFonts w:cstheme="minorHAnsi"/>
          <w:b/>
          <w:sz w:val="32"/>
          <w:szCs w:val="21"/>
          <w:lang w:eastAsia="en-US"/>
        </w:rPr>
      </w:pPr>
      <w:r w:rsidRPr="001605F0">
        <w:rPr>
          <w:rFonts w:cstheme="minorHAnsi"/>
          <w:b/>
          <w:sz w:val="32"/>
          <w:szCs w:val="21"/>
          <w:lang w:eastAsia="en-US"/>
        </w:rPr>
        <w:t>Smlouva o postoupení pohledávek</w:t>
      </w:r>
    </w:p>
    <w:p w:rsidR="006046A8" w:rsidRPr="0020447B" w:rsidRDefault="002E0961">
      <w:pPr>
        <w:spacing w:after="120"/>
        <w:jc w:val="center"/>
        <w:rPr>
          <w:rFonts w:cstheme="minorHAnsi"/>
          <w:sz w:val="20"/>
          <w:szCs w:val="21"/>
        </w:rPr>
      </w:pPr>
      <w:r w:rsidRPr="0020447B">
        <w:rPr>
          <w:rFonts w:cstheme="minorHAnsi"/>
          <w:sz w:val="20"/>
          <w:szCs w:val="21"/>
        </w:rPr>
        <w:t xml:space="preserve">uzavřená dle ustanovení § </w:t>
      </w:r>
      <w:r w:rsidR="001605F0" w:rsidRPr="001605F0">
        <w:rPr>
          <w:rFonts w:cstheme="minorHAnsi"/>
          <w:sz w:val="20"/>
          <w:szCs w:val="21"/>
        </w:rPr>
        <w:t xml:space="preserve">1879 </w:t>
      </w:r>
      <w:r w:rsidRPr="0020447B">
        <w:rPr>
          <w:rFonts w:cstheme="minorHAnsi"/>
          <w:sz w:val="20"/>
          <w:szCs w:val="21"/>
        </w:rPr>
        <w:t>a násl. zákona č. 89/2012 sb., občanský zákoník</w:t>
      </w:r>
    </w:p>
    <w:p w:rsidR="006046A8" w:rsidRPr="0020447B" w:rsidRDefault="006046A8">
      <w:pPr>
        <w:widowControl w:val="0"/>
        <w:ind w:right="49"/>
        <w:jc w:val="center"/>
        <w:rPr>
          <w:rFonts w:cstheme="minorHAnsi"/>
          <w:b/>
          <w:sz w:val="21"/>
          <w:szCs w:val="21"/>
          <w:lang w:eastAsia="en-US"/>
        </w:rPr>
      </w:pPr>
    </w:p>
    <w:p w:rsidR="006046A8" w:rsidRPr="000A34D0" w:rsidRDefault="002E0961" w:rsidP="00D37778">
      <w:pPr>
        <w:spacing w:after="120"/>
        <w:ind w:right="51"/>
        <w:rPr>
          <w:rFonts w:cstheme="minorHAnsi"/>
          <w:b/>
          <w:sz w:val="21"/>
          <w:szCs w:val="21"/>
        </w:rPr>
      </w:pPr>
      <w:r w:rsidRPr="000A34D0">
        <w:rPr>
          <w:rStyle w:val="platne1"/>
          <w:rFonts w:asciiTheme="minorHAnsi" w:hAnsiTheme="minorHAnsi" w:cstheme="minorHAnsi"/>
          <w:b/>
          <w:sz w:val="21"/>
          <w:szCs w:val="21"/>
        </w:rPr>
        <w:t>Smluvní strany</w:t>
      </w:r>
      <w:r w:rsidR="0020447B" w:rsidRPr="000A34D0">
        <w:rPr>
          <w:rStyle w:val="platne1"/>
          <w:rFonts w:asciiTheme="minorHAnsi" w:hAnsiTheme="minorHAnsi" w:cstheme="minorHAnsi"/>
          <w:b/>
          <w:sz w:val="21"/>
          <w:szCs w:val="21"/>
        </w:rPr>
        <w:t>:</w:t>
      </w:r>
    </w:p>
    <w:p w:rsidR="00B048AA" w:rsidRDefault="00B048AA" w:rsidP="001C24F3">
      <w:pPr>
        <w:spacing w:line="252" w:lineRule="auto"/>
        <w:ind w:right="51"/>
        <w:rPr>
          <w:rFonts w:cstheme="minorHAnsi"/>
          <w:b/>
          <w:sz w:val="21"/>
          <w:szCs w:val="21"/>
        </w:rPr>
      </w:pPr>
      <w:r w:rsidRPr="00B048AA">
        <w:rPr>
          <w:rFonts w:cstheme="minorHAnsi"/>
          <w:b/>
          <w:sz w:val="21"/>
          <w:szCs w:val="21"/>
        </w:rPr>
        <w:t>AAA INSOLVENCE OK v.o.s., IČ: 29355940</w:t>
      </w:r>
    </w:p>
    <w:p w:rsidR="001C24F3" w:rsidRPr="00EA6B60" w:rsidRDefault="001C24F3" w:rsidP="001C24F3">
      <w:pPr>
        <w:spacing w:line="252" w:lineRule="auto"/>
        <w:ind w:right="51"/>
        <w:rPr>
          <w:rFonts w:cstheme="minorHAnsi"/>
          <w:sz w:val="21"/>
          <w:szCs w:val="21"/>
        </w:rPr>
      </w:pPr>
      <w:r w:rsidRPr="00EA6B60">
        <w:rPr>
          <w:rFonts w:cstheme="minorHAnsi"/>
          <w:sz w:val="21"/>
          <w:szCs w:val="21"/>
        </w:rPr>
        <w:t xml:space="preserve">sídlem </w:t>
      </w:r>
      <w:r w:rsidR="00B048AA" w:rsidRPr="00B048AA">
        <w:rPr>
          <w:rFonts w:cstheme="minorHAnsi"/>
          <w:sz w:val="21"/>
          <w:szCs w:val="21"/>
        </w:rPr>
        <w:t>Brno, Vranovská 1169/108, PSČ 614 00</w:t>
      </w:r>
    </w:p>
    <w:p w:rsidR="0020447B" w:rsidRPr="0020447B" w:rsidRDefault="001C24F3" w:rsidP="001C24F3">
      <w:pPr>
        <w:spacing w:after="60"/>
        <w:ind w:right="51"/>
        <w:rPr>
          <w:rStyle w:val="platne1"/>
          <w:rFonts w:asciiTheme="minorHAnsi" w:hAnsiTheme="minorHAnsi" w:cstheme="minorHAnsi"/>
          <w:sz w:val="21"/>
          <w:szCs w:val="21"/>
        </w:rPr>
      </w:pPr>
      <w:r w:rsidRPr="00EA6B60">
        <w:rPr>
          <w:rFonts w:cstheme="minorHAnsi"/>
          <w:sz w:val="21"/>
          <w:szCs w:val="21"/>
        </w:rPr>
        <w:t xml:space="preserve">zaps. v obchodním rejstříku vedeném u </w:t>
      </w:r>
      <w:r w:rsidR="00B048AA">
        <w:rPr>
          <w:rFonts w:cstheme="minorHAnsi"/>
          <w:sz w:val="21"/>
          <w:szCs w:val="21"/>
        </w:rPr>
        <w:t>Krajského</w:t>
      </w:r>
      <w:r w:rsidRPr="00B91B4F">
        <w:rPr>
          <w:rFonts w:cstheme="minorHAnsi"/>
          <w:sz w:val="21"/>
          <w:szCs w:val="21"/>
        </w:rPr>
        <w:t xml:space="preserve"> soudu v </w:t>
      </w:r>
      <w:r w:rsidR="00B048AA">
        <w:rPr>
          <w:rFonts w:cstheme="minorHAnsi"/>
          <w:sz w:val="21"/>
          <w:szCs w:val="21"/>
        </w:rPr>
        <w:t>Brně</w:t>
      </w:r>
      <w:r w:rsidRPr="00B91B4F">
        <w:rPr>
          <w:rFonts w:cstheme="minorHAnsi"/>
          <w:sz w:val="21"/>
          <w:szCs w:val="21"/>
        </w:rPr>
        <w:t xml:space="preserve">, sp.zn. A </w:t>
      </w:r>
      <w:r w:rsidR="00B048AA">
        <w:rPr>
          <w:rFonts w:cstheme="minorHAnsi"/>
          <w:sz w:val="21"/>
          <w:szCs w:val="21"/>
        </w:rPr>
        <w:t>25668</w:t>
      </w:r>
    </w:p>
    <w:p w:rsidR="006046A8" w:rsidRPr="00D37778" w:rsidRDefault="00D37778" w:rsidP="0020447B">
      <w:pPr>
        <w:spacing w:after="60"/>
        <w:ind w:right="51"/>
        <w:rPr>
          <w:rStyle w:val="platne1"/>
          <w:rFonts w:asciiTheme="minorHAnsi" w:hAnsiTheme="minorHAnsi" w:cstheme="minorHAnsi"/>
          <w:bCs/>
          <w:i/>
          <w:sz w:val="21"/>
          <w:szCs w:val="21"/>
        </w:rPr>
      </w:pPr>
      <w:r w:rsidRPr="00D37778">
        <w:rPr>
          <w:rStyle w:val="platne1"/>
          <w:rFonts w:asciiTheme="minorHAnsi" w:hAnsiTheme="minorHAnsi" w:cstheme="minorHAnsi"/>
          <w:bCs/>
          <w:i/>
          <w:sz w:val="21"/>
          <w:szCs w:val="21"/>
        </w:rPr>
        <w:t xml:space="preserve">jako </w:t>
      </w:r>
      <w:r w:rsidR="002E0961" w:rsidRPr="00D37778">
        <w:rPr>
          <w:rStyle w:val="platne1"/>
          <w:rFonts w:asciiTheme="minorHAnsi" w:hAnsiTheme="minorHAnsi" w:cstheme="minorHAnsi"/>
          <w:bCs/>
          <w:i/>
          <w:sz w:val="21"/>
          <w:szCs w:val="21"/>
        </w:rPr>
        <w:t>insolvenční správce dlužník</w:t>
      </w:r>
      <w:r w:rsidR="002E0961" w:rsidRPr="00D37778">
        <w:rPr>
          <w:rStyle w:val="platne1"/>
          <w:rFonts w:asciiTheme="minorHAnsi" w:hAnsiTheme="minorHAnsi" w:cstheme="minorHAnsi"/>
          <w:bCs/>
          <w:i/>
          <w:sz w:val="21"/>
          <w:szCs w:val="21"/>
          <w:lang w:bidi="cs-CZ"/>
        </w:rPr>
        <w:t>a:</w:t>
      </w:r>
      <w:r w:rsidR="002E0961" w:rsidRPr="00D37778">
        <w:rPr>
          <w:rStyle w:val="platne1"/>
          <w:rFonts w:asciiTheme="minorHAnsi" w:hAnsiTheme="minorHAnsi" w:cstheme="minorHAnsi"/>
          <w:bCs/>
          <w:i/>
          <w:sz w:val="21"/>
          <w:szCs w:val="21"/>
        </w:rPr>
        <w:t xml:space="preserve"> </w:t>
      </w:r>
    </w:p>
    <w:p w:rsidR="003E666E" w:rsidRDefault="00B048AA" w:rsidP="00C53C7D">
      <w:pPr>
        <w:spacing w:line="252" w:lineRule="auto"/>
        <w:ind w:right="51"/>
        <w:jc w:val="both"/>
        <w:rPr>
          <w:rFonts w:cstheme="minorHAnsi"/>
          <w:sz w:val="21"/>
          <w:szCs w:val="21"/>
        </w:rPr>
      </w:pPr>
      <w:r w:rsidRPr="00B048AA">
        <w:rPr>
          <w:rFonts w:cstheme="minorHAnsi"/>
          <w:b/>
          <w:bCs/>
          <w:sz w:val="21"/>
          <w:szCs w:val="21"/>
        </w:rPr>
        <w:t>Krupa Global Investments a.s.</w:t>
      </w:r>
      <w:r w:rsidRPr="00B048AA">
        <w:rPr>
          <w:rFonts w:cstheme="minorHAnsi"/>
          <w:b/>
          <w:sz w:val="21"/>
          <w:szCs w:val="21"/>
        </w:rPr>
        <w:t xml:space="preserve">, </w:t>
      </w:r>
      <w:r w:rsidRPr="00B048AA">
        <w:rPr>
          <w:rFonts w:cstheme="minorHAnsi"/>
          <w:sz w:val="21"/>
          <w:szCs w:val="21"/>
        </w:rPr>
        <w:t>IČ: 06912311</w:t>
      </w:r>
      <w:r w:rsidR="00F91C8A" w:rsidRPr="00B91B4F">
        <w:rPr>
          <w:rFonts w:cstheme="minorHAnsi"/>
          <w:sz w:val="21"/>
          <w:szCs w:val="21"/>
        </w:rPr>
        <w:t>,</w:t>
      </w:r>
      <w:r w:rsidR="00F91C8A">
        <w:rPr>
          <w:rFonts w:cstheme="minorHAnsi"/>
          <w:sz w:val="21"/>
          <w:szCs w:val="21"/>
        </w:rPr>
        <w:t xml:space="preserve"> sídlem</w:t>
      </w:r>
      <w:r w:rsidR="00F91C8A" w:rsidRPr="00B91B4F">
        <w:rPr>
          <w:rFonts w:cstheme="minorHAnsi"/>
          <w:sz w:val="21"/>
          <w:szCs w:val="21"/>
        </w:rPr>
        <w:t xml:space="preserve"> </w:t>
      </w:r>
      <w:r w:rsidRPr="00B048AA">
        <w:rPr>
          <w:rFonts w:cstheme="minorHAnsi"/>
          <w:sz w:val="21"/>
          <w:szCs w:val="21"/>
        </w:rPr>
        <w:t>Praha 4, Doudlebská 1699/5, PSČ 140 00</w:t>
      </w:r>
      <w:r w:rsidR="00F91C8A" w:rsidRPr="00B91B4F">
        <w:rPr>
          <w:rFonts w:cstheme="minorHAnsi"/>
          <w:sz w:val="21"/>
          <w:szCs w:val="21"/>
        </w:rPr>
        <w:t xml:space="preserve">, </w:t>
      </w:r>
    </w:p>
    <w:p w:rsidR="00F91C8A" w:rsidRPr="00EA6B60" w:rsidRDefault="00F91C8A" w:rsidP="00C53C7D">
      <w:pPr>
        <w:spacing w:line="252" w:lineRule="auto"/>
        <w:ind w:right="51"/>
        <w:jc w:val="both"/>
        <w:rPr>
          <w:rFonts w:cstheme="minorHAnsi"/>
          <w:sz w:val="21"/>
          <w:szCs w:val="21"/>
        </w:rPr>
      </w:pPr>
      <w:r w:rsidRPr="00EA6B60">
        <w:rPr>
          <w:rFonts w:cstheme="minorHAnsi"/>
          <w:sz w:val="21"/>
          <w:szCs w:val="21"/>
        </w:rPr>
        <w:t xml:space="preserve">v insolvenčním řízení vedeném u </w:t>
      </w:r>
      <w:r w:rsidR="00B048AA" w:rsidRPr="00B048AA">
        <w:rPr>
          <w:rFonts w:cstheme="minorHAnsi"/>
          <w:sz w:val="21"/>
          <w:szCs w:val="21"/>
        </w:rPr>
        <w:t>Městského soudu v Praze</w:t>
      </w:r>
      <w:r w:rsidR="00C53C7D">
        <w:rPr>
          <w:rFonts w:cstheme="minorHAnsi"/>
          <w:sz w:val="21"/>
          <w:szCs w:val="21"/>
        </w:rPr>
        <w:t xml:space="preserve"> </w:t>
      </w:r>
      <w:r w:rsidRPr="00EA6B60">
        <w:rPr>
          <w:rFonts w:cstheme="minorHAnsi"/>
          <w:sz w:val="21"/>
          <w:szCs w:val="21"/>
        </w:rPr>
        <w:t xml:space="preserve">pod sp. zn. </w:t>
      </w:r>
      <w:r w:rsidR="00B048AA" w:rsidRPr="00B048AA">
        <w:rPr>
          <w:rFonts w:cstheme="minorHAnsi"/>
          <w:sz w:val="21"/>
          <w:szCs w:val="21"/>
        </w:rPr>
        <w:t>MSPH 90 INS 8670/2022</w:t>
      </w:r>
    </w:p>
    <w:p w:rsidR="006046A8" w:rsidRPr="00F91C8A" w:rsidRDefault="002E0961" w:rsidP="00C53C7D">
      <w:pPr>
        <w:pStyle w:val="Normlnweb"/>
        <w:spacing w:before="120" w:beforeAutospacing="0" w:after="240" w:line="252" w:lineRule="auto"/>
        <w:ind w:left="-142" w:firstLine="142"/>
        <w:rPr>
          <w:rFonts w:asciiTheme="minorHAnsi" w:hAnsiTheme="minorHAnsi" w:cstheme="minorHAnsi"/>
          <w:sz w:val="21"/>
          <w:szCs w:val="21"/>
        </w:rPr>
      </w:pPr>
      <w:r w:rsidRPr="00F91C8A">
        <w:rPr>
          <w:rFonts w:asciiTheme="minorHAnsi" w:hAnsiTheme="minorHAnsi" w:cstheme="minorHAnsi"/>
          <w:sz w:val="21"/>
          <w:szCs w:val="21"/>
        </w:rPr>
        <w:t xml:space="preserve">(dále jen </w:t>
      </w:r>
      <w:r w:rsidRPr="00F91C8A">
        <w:rPr>
          <w:rStyle w:val="platne1"/>
          <w:rFonts w:asciiTheme="minorHAnsi" w:hAnsiTheme="minorHAnsi" w:cstheme="minorHAnsi"/>
          <w:b/>
          <w:i/>
          <w:sz w:val="21"/>
          <w:szCs w:val="21"/>
        </w:rPr>
        <w:t>„</w:t>
      </w:r>
      <w:r w:rsidR="001605F0" w:rsidRPr="00F91C8A">
        <w:rPr>
          <w:rFonts w:asciiTheme="minorHAnsi" w:hAnsiTheme="minorHAnsi" w:cstheme="minorHAnsi"/>
          <w:b/>
          <w:sz w:val="21"/>
          <w:szCs w:val="21"/>
        </w:rPr>
        <w:t>postupitel</w:t>
      </w:r>
      <w:r w:rsidRPr="00F91C8A">
        <w:rPr>
          <w:rFonts w:asciiTheme="minorHAnsi" w:hAnsiTheme="minorHAnsi" w:cstheme="minorHAnsi"/>
          <w:b/>
          <w:i/>
          <w:sz w:val="21"/>
          <w:szCs w:val="21"/>
        </w:rPr>
        <w:t>”</w:t>
      </w:r>
      <w:r w:rsidRPr="00F91C8A">
        <w:rPr>
          <w:rFonts w:asciiTheme="minorHAnsi" w:hAnsiTheme="minorHAnsi" w:cstheme="minorHAnsi"/>
          <w:sz w:val="21"/>
          <w:szCs w:val="21"/>
        </w:rPr>
        <w:t>)</w:t>
      </w:r>
    </w:p>
    <w:p w:rsidR="006046A8" w:rsidRPr="0020447B" w:rsidRDefault="002E0961">
      <w:pPr>
        <w:spacing w:after="160"/>
        <w:ind w:right="51"/>
        <w:rPr>
          <w:rFonts w:cstheme="minorHAnsi"/>
          <w:sz w:val="21"/>
          <w:szCs w:val="21"/>
        </w:rPr>
      </w:pPr>
      <w:r w:rsidRPr="0020447B">
        <w:rPr>
          <w:rFonts w:cstheme="minorHAnsi"/>
          <w:sz w:val="21"/>
          <w:szCs w:val="21"/>
        </w:rPr>
        <w:t>a</w:t>
      </w:r>
    </w:p>
    <w:p w:rsidR="001605F0" w:rsidRPr="00EC2AE7" w:rsidRDefault="001C24F3" w:rsidP="00853EB4">
      <w:pPr>
        <w:spacing w:after="120"/>
        <w:ind w:right="51"/>
        <w:rPr>
          <w:rStyle w:val="platne1"/>
          <w:rFonts w:asciiTheme="minorHAnsi" w:hAnsiTheme="minorHAnsi" w:cstheme="minorHAnsi"/>
          <w:b/>
          <w:sz w:val="21"/>
          <w:szCs w:val="21"/>
        </w:rPr>
      </w:pPr>
      <w:r w:rsidRPr="00EC2AE7">
        <w:rPr>
          <w:rStyle w:val="platne1"/>
          <w:rFonts w:asciiTheme="minorHAnsi" w:hAnsiTheme="minorHAnsi" w:cstheme="minorHAnsi"/>
          <w:b/>
          <w:sz w:val="21"/>
          <w:szCs w:val="21"/>
          <w:highlight w:val="yellow"/>
        </w:rPr>
        <w:t>[●]</w:t>
      </w:r>
    </w:p>
    <w:p w:rsidR="006046A8" w:rsidRPr="0020447B" w:rsidRDefault="002E0961">
      <w:pPr>
        <w:ind w:right="49"/>
        <w:rPr>
          <w:rFonts w:cstheme="minorHAnsi"/>
          <w:sz w:val="21"/>
          <w:szCs w:val="21"/>
        </w:rPr>
      </w:pPr>
      <w:r w:rsidRPr="00853EB4">
        <w:rPr>
          <w:rFonts w:cstheme="minorHAnsi"/>
          <w:sz w:val="21"/>
          <w:szCs w:val="21"/>
        </w:rPr>
        <w:t xml:space="preserve">(dále jen </w:t>
      </w:r>
      <w:r w:rsidRPr="0020447B">
        <w:rPr>
          <w:rStyle w:val="platne1"/>
          <w:rFonts w:asciiTheme="minorHAnsi" w:hAnsiTheme="minorHAnsi" w:cstheme="minorHAnsi"/>
          <w:b/>
          <w:i/>
          <w:sz w:val="21"/>
          <w:szCs w:val="21"/>
        </w:rPr>
        <w:t>„</w:t>
      </w:r>
      <w:r w:rsidR="001605F0">
        <w:rPr>
          <w:rFonts w:cstheme="minorHAnsi"/>
          <w:b/>
          <w:sz w:val="21"/>
          <w:szCs w:val="21"/>
        </w:rPr>
        <w:t>postupník</w:t>
      </w:r>
      <w:r w:rsidRPr="0020447B">
        <w:rPr>
          <w:rFonts w:cstheme="minorHAnsi"/>
          <w:b/>
          <w:i/>
          <w:sz w:val="21"/>
          <w:szCs w:val="21"/>
        </w:rPr>
        <w:t>”</w:t>
      </w:r>
      <w:r w:rsidRPr="0020447B">
        <w:rPr>
          <w:rFonts w:cstheme="minorHAnsi"/>
          <w:sz w:val="21"/>
          <w:szCs w:val="21"/>
        </w:rPr>
        <w:t>)</w:t>
      </w:r>
    </w:p>
    <w:p w:rsidR="006046A8" w:rsidRPr="0020447B" w:rsidRDefault="006046A8">
      <w:pPr>
        <w:ind w:right="49"/>
        <w:rPr>
          <w:rFonts w:cstheme="minorHAnsi"/>
          <w:sz w:val="21"/>
          <w:szCs w:val="21"/>
        </w:rPr>
      </w:pPr>
    </w:p>
    <w:p w:rsidR="00853EB4" w:rsidRDefault="002E0961" w:rsidP="0020447B">
      <w:pPr>
        <w:pStyle w:val="stylAK"/>
        <w:jc w:val="center"/>
        <w:rPr>
          <w:rFonts w:asciiTheme="minorHAnsi" w:hAnsiTheme="minorHAnsi" w:cstheme="minorHAnsi"/>
          <w:sz w:val="21"/>
          <w:szCs w:val="21"/>
        </w:rPr>
      </w:pPr>
      <w:r w:rsidRPr="0020447B">
        <w:rPr>
          <w:rFonts w:asciiTheme="minorHAnsi" w:hAnsiTheme="minorHAnsi" w:cstheme="minorHAnsi"/>
          <w:sz w:val="21"/>
          <w:szCs w:val="21"/>
        </w:rPr>
        <w:t xml:space="preserve">uzavřely níže uvedeného dne, měsíce a roku dle ustanovení § </w:t>
      </w:r>
      <w:r w:rsidR="001605F0">
        <w:rPr>
          <w:rFonts w:asciiTheme="minorHAnsi" w:hAnsiTheme="minorHAnsi" w:cstheme="minorHAnsi"/>
          <w:sz w:val="21"/>
          <w:szCs w:val="21"/>
        </w:rPr>
        <w:t>1879</w:t>
      </w:r>
      <w:r w:rsidRPr="0020447B">
        <w:rPr>
          <w:rFonts w:asciiTheme="minorHAnsi" w:hAnsiTheme="minorHAnsi" w:cstheme="minorHAnsi"/>
          <w:sz w:val="21"/>
          <w:szCs w:val="21"/>
        </w:rPr>
        <w:t xml:space="preserve"> a násl. zákona č. 89/2012 Sb., </w:t>
      </w:r>
      <w:r w:rsidR="001605F0">
        <w:rPr>
          <w:rFonts w:asciiTheme="minorHAnsi" w:hAnsiTheme="minorHAnsi" w:cstheme="minorHAnsi"/>
          <w:sz w:val="21"/>
          <w:szCs w:val="21"/>
        </w:rPr>
        <w:br/>
      </w:r>
      <w:r w:rsidRPr="0020447B">
        <w:rPr>
          <w:rFonts w:asciiTheme="minorHAnsi" w:hAnsiTheme="minorHAnsi" w:cstheme="minorHAnsi"/>
          <w:sz w:val="21"/>
          <w:szCs w:val="21"/>
        </w:rPr>
        <w:t xml:space="preserve">občanský zákoník, ve znění pozdějších předpisů (dále jen také </w:t>
      </w:r>
      <w:r w:rsidR="003C5AD5">
        <w:rPr>
          <w:rFonts w:asciiTheme="minorHAnsi" w:hAnsiTheme="minorHAnsi" w:cstheme="minorHAnsi"/>
          <w:i/>
          <w:sz w:val="21"/>
          <w:szCs w:val="21"/>
        </w:rPr>
        <w:t>„</w:t>
      </w:r>
      <w:r w:rsidRPr="00420D37">
        <w:rPr>
          <w:rFonts w:asciiTheme="minorHAnsi" w:hAnsiTheme="minorHAnsi" w:cstheme="minorHAnsi"/>
          <w:b/>
          <w:sz w:val="21"/>
          <w:szCs w:val="21"/>
        </w:rPr>
        <w:t>OZ</w:t>
      </w:r>
      <w:r w:rsidRPr="0020447B">
        <w:rPr>
          <w:rFonts w:asciiTheme="minorHAnsi" w:hAnsiTheme="minorHAnsi" w:cstheme="minorHAnsi"/>
          <w:i/>
          <w:sz w:val="21"/>
          <w:szCs w:val="21"/>
        </w:rPr>
        <w:t>“</w:t>
      </w:r>
      <w:r w:rsidRPr="0020447B">
        <w:rPr>
          <w:rFonts w:asciiTheme="minorHAnsi" w:hAnsiTheme="minorHAnsi" w:cstheme="minorHAnsi"/>
          <w:sz w:val="21"/>
          <w:szCs w:val="21"/>
        </w:rPr>
        <w:t xml:space="preserve">), </w:t>
      </w:r>
    </w:p>
    <w:p w:rsidR="006046A8" w:rsidRPr="0020447B" w:rsidRDefault="002E0961" w:rsidP="0020447B">
      <w:pPr>
        <w:pStyle w:val="stylAK"/>
        <w:jc w:val="center"/>
        <w:rPr>
          <w:rFonts w:asciiTheme="minorHAnsi" w:hAnsiTheme="minorHAnsi" w:cstheme="minorHAnsi"/>
          <w:sz w:val="21"/>
          <w:szCs w:val="21"/>
        </w:rPr>
      </w:pPr>
      <w:r w:rsidRPr="0020447B">
        <w:rPr>
          <w:rFonts w:asciiTheme="minorHAnsi" w:hAnsiTheme="minorHAnsi" w:cstheme="minorHAnsi"/>
          <w:sz w:val="21"/>
          <w:szCs w:val="21"/>
        </w:rPr>
        <w:t xml:space="preserve">tuto </w:t>
      </w:r>
      <w:r w:rsidR="00853EB4">
        <w:rPr>
          <w:rFonts w:asciiTheme="minorHAnsi" w:hAnsiTheme="minorHAnsi" w:cstheme="minorHAnsi"/>
          <w:sz w:val="21"/>
          <w:szCs w:val="21"/>
        </w:rPr>
        <w:t xml:space="preserve">smlouvu o postoupení pohledávek </w:t>
      </w:r>
      <w:r w:rsidRPr="0020447B">
        <w:rPr>
          <w:rFonts w:asciiTheme="minorHAnsi" w:hAnsiTheme="minorHAnsi" w:cstheme="minorHAnsi"/>
          <w:sz w:val="21"/>
          <w:szCs w:val="21"/>
        </w:rPr>
        <w:t xml:space="preserve">(dále jen </w:t>
      </w:r>
      <w:r w:rsidRPr="0020447B">
        <w:rPr>
          <w:rFonts w:asciiTheme="minorHAnsi" w:hAnsiTheme="minorHAnsi" w:cstheme="minorHAnsi"/>
          <w:i/>
          <w:sz w:val="21"/>
          <w:szCs w:val="21"/>
        </w:rPr>
        <w:t>„</w:t>
      </w:r>
      <w:r w:rsidRPr="00420D37">
        <w:rPr>
          <w:rFonts w:asciiTheme="minorHAnsi" w:hAnsiTheme="minorHAnsi" w:cstheme="minorHAnsi"/>
          <w:b/>
          <w:sz w:val="21"/>
          <w:szCs w:val="21"/>
        </w:rPr>
        <w:t>smlouva</w:t>
      </w:r>
      <w:r w:rsidRPr="0020447B">
        <w:rPr>
          <w:rFonts w:asciiTheme="minorHAnsi" w:hAnsiTheme="minorHAnsi" w:cstheme="minorHAnsi"/>
          <w:i/>
          <w:sz w:val="21"/>
          <w:szCs w:val="21"/>
        </w:rPr>
        <w:t>“</w:t>
      </w:r>
      <w:r w:rsidRPr="0020447B">
        <w:rPr>
          <w:rFonts w:asciiTheme="minorHAnsi" w:hAnsiTheme="minorHAnsi" w:cstheme="minorHAnsi"/>
          <w:sz w:val="21"/>
          <w:szCs w:val="21"/>
        </w:rPr>
        <w:t>):</w:t>
      </w:r>
    </w:p>
    <w:p w:rsidR="006046A8" w:rsidRPr="0020447B" w:rsidRDefault="006046A8">
      <w:pPr>
        <w:widowControl w:val="0"/>
        <w:ind w:right="49"/>
        <w:jc w:val="both"/>
        <w:rPr>
          <w:rFonts w:cstheme="minorHAnsi"/>
          <w:sz w:val="21"/>
          <w:szCs w:val="21"/>
          <w:lang w:eastAsia="en-US"/>
        </w:rPr>
      </w:pPr>
    </w:p>
    <w:p w:rsidR="001C3137" w:rsidRDefault="001C3137" w:rsidP="001C3137">
      <w:pPr>
        <w:widowControl w:val="0"/>
        <w:ind w:right="49"/>
        <w:jc w:val="center"/>
        <w:rPr>
          <w:rFonts w:cstheme="minorHAnsi"/>
          <w:b/>
          <w:sz w:val="21"/>
          <w:szCs w:val="21"/>
          <w:lang w:eastAsia="en-US"/>
        </w:rPr>
      </w:pPr>
      <w:r>
        <w:rPr>
          <w:rFonts w:cstheme="minorHAnsi"/>
          <w:b/>
          <w:sz w:val="21"/>
          <w:szCs w:val="21"/>
          <w:lang w:eastAsia="en-US"/>
        </w:rPr>
        <w:t>I.</w:t>
      </w:r>
    </w:p>
    <w:p w:rsidR="006046A8" w:rsidRPr="0020447B" w:rsidRDefault="002E0961" w:rsidP="001C3137">
      <w:pPr>
        <w:widowControl w:val="0"/>
        <w:ind w:right="49"/>
        <w:jc w:val="center"/>
        <w:rPr>
          <w:rFonts w:cstheme="minorHAnsi"/>
          <w:b/>
          <w:sz w:val="21"/>
          <w:szCs w:val="21"/>
          <w:lang w:eastAsia="en-US"/>
        </w:rPr>
      </w:pPr>
      <w:r w:rsidRPr="0020447B">
        <w:rPr>
          <w:rFonts w:cstheme="minorHAnsi"/>
          <w:b/>
          <w:sz w:val="21"/>
          <w:szCs w:val="21"/>
          <w:lang w:eastAsia="en-US"/>
        </w:rPr>
        <w:t>Úvodní ustanovení</w:t>
      </w:r>
    </w:p>
    <w:p w:rsidR="006046A8" w:rsidRPr="0020447B" w:rsidRDefault="006046A8">
      <w:pPr>
        <w:pStyle w:val="Odstavecseseznamem"/>
        <w:widowControl w:val="0"/>
        <w:ind w:left="0" w:right="49"/>
        <w:rPr>
          <w:rFonts w:cstheme="minorHAnsi"/>
          <w:b/>
          <w:sz w:val="21"/>
          <w:szCs w:val="21"/>
          <w:lang w:eastAsia="en-US"/>
        </w:rPr>
      </w:pPr>
    </w:p>
    <w:p w:rsidR="006046A8" w:rsidRPr="0020447B" w:rsidRDefault="008F4A36" w:rsidP="008F4A36">
      <w:pPr>
        <w:pStyle w:val="Odstavecseseznamem"/>
        <w:widowControl w:val="0"/>
        <w:numPr>
          <w:ilvl w:val="0"/>
          <w:numId w:val="2"/>
        </w:numPr>
        <w:tabs>
          <w:tab w:val="left" w:pos="851"/>
          <w:tab w:val="left" w:pos="5670"/>
          <w:tab w:val="left" w:pos="6521"/>
        </w:tabs>
        <w:spacing w:after="120"/>
        <w:ind w:left="284" w:right="51" w:hanging="284"/>
        <w:contextualSpacing w:val="0"/>
        <w:jc w:val="both"/>
        <w:rPr>
          <w:rStyle w:val="platne1"/>
          <w:rFonts w:asciiTheme="minorHAnsi" w:hAnsiTheme="minorHAnsi" w:cstheme="minorHAnsi"/>
          <w:sz w:val="21"/>
          <w:szCs w:val="21"/>
          <w:lang w:eastAsia="en-US"/>
        </w:rPr>
      </w:pPr>
      <w:r w:rsidRPr="00B048AA">
        <w:rPr>
          <w:rFonts w:cstheme="minorHAnsi"/>
          <w:sz w:val="21"/>
          <w:szCs w:val="21"/>
        </w:rPr>
        <w:t>Městsk</w:t>
      </w:r>
      <w:r>
        <w:rPr>
          <w:rFonts w:cstheme="minorHAnsi"/>
          <w:sz w:val="21"/>
          <w:szCs w:val="21"/>
        </w:rPr>
        <w:t>ý</w:t>
      </w:r>
      <w:r w:rsidRPr="00B048AA">
        <w:rPr>
          <w:rFonts w:cstheme="minorHAnsi"/>
          <w:sz w:val="21"/>
          <w:szCs w:val="21"/>
        </w:rPr>
        <w:t xml:space="preserve"> soud v Praze</w:t>
      </w:r>
      <w:r w:rsidR="00C53C7D">
        <w:rPr>
          <w:rFonts w:cstheme="minorHAnsi"/>
          <w:sz w:val="21"/>
          <w:szCs w:val="21"/>
        </w:rPr>
        <w:t xml:space="preserve"> </w:t>
      </w:r>
      <w:r w:rsidR="002E0961" w:rsidRPr="0020447B">
        <w:rPr>
          <w:rFonts w:cstheme="minorHAnsi"/>
          <w:sz w:val="21"/>
          <w:szCs w:val="21"/>
        </w:rPr>
        <w:t>svým u</w:t>
      </w:r>
      <w:r w:rsidR="003C5AD5">
        <w:rPr>
          <w:rFonts w:cstheme="minorHAnsi"/>
          <w:sz w:val="21"/>
          <w:szCs w:val="21"/>
          <w:lang w:eastAsia="en-US"/>
        </w:rPr>
        <w:t xml:space="preserve">snesením </w:t>
      </w:r>
      <w:r w:rsidR="00853EB4">
        <w:rPr>
          <w:rFonts w:cstheme="minorHAnsi"/>
          <w:sz w:val="21"/>
          <w:szCs w:val="21"/>
          <w:lang w:eastAsia="en-US"/>
        </w:rPr>
        <w:t>ze</w:t>
      </w:r>
      <w:r w:rsidR="003C5AD5">
        <w:rPr>
          <w:rFonts w:cstheme="minorHAnsi"/>
          <w:sz w:val="21"/>
          <w:szCs w:val="21"/>
          <w:lang w:eastAsia="en-US"/>
        </w:rPr>
        <w:t xml:space="preserve"> dne </w:t>
      </w:r>
      <w:r w:rsidR="00C53C7D">
        <w:rPr>
          <w:rFonts w:cstheme="minorHAnsi"/>
          <w:sz w:val="21"/>
          <w:szCs w:val="21"/>
          <w:lang w:eastAsia="en-US"/>
        </w:rPr>
        <w:t>4</w:t>
      </w:r>
      <w:r w:rsidR="00F91C8A" w:rsidRPr="00EA6B60">
        <w:rPr>
          <w:rFonts w:eastAsia="Times New Roman" w:cstheme="minorHAnsi"/>
          <w:sz w:val="21"/>
          <w:szCs w:val="21"/>
        </w:rPr>
        <w:t xml:space="preserve">. </w:t>
      </w:r>
      <w:r w:rsidR="00C53C7D">
        <w:rPr>
          <w:rFonts w:eastAsia="Times New Roman" w:cstheme="minorHAnsi"/>
          <w:sz w:val="21"/>
          <w:szCs w:val="21"/>
        </w:rPr>
        <w:t>ledna</w:t>
      </w:r>
      <w:r w:rsidR="00F91C8A" w:rsidRPr="00EA6B60">
        <w:rPr>
          <w:rFonts w:eastAsia="Times New Roman" w:cstheme="minorHAnsi"/>
          <w:sz w:val="21"/>
          <w:szCs w:val="21"/>
        </w:rPr>
        <w:t xml:space="preserve"> 202</w:t>
      </w:r>
      <w:r w:rsidR="00C53C7D">
        <w:rPr>
          <w:rFonts w:eastAsia="Times New Roman" w:cstheme="minorHAnsi"/>
          <w:sz w:val="21"/>
          <w:szCs w:val="21"/>
        </w:rPr>
        <w:t>2</w:t>
      </w:r>
      <w:r w:rsidR="00F91C8A" w:rsidRPr="00EA6B60">
        <w:rPr>
          <w:rFonts w:eastAsia="Times New Roman" w:cstheme="minorHAnsi"/>
          <w:sz w:val="21"/>
          <w:szCs w:val="21"/>
        </w:rPr>
        <w:t xml:space="preserve">, č.j. </w:t>
      </w:r>
      <w:r w:rsidRPr="008F4A36">
        <w:rPr>
          <w:rFonts w:cstheme="minorHAnsi"/>
          <w:sz w:val="21"/>
          <w:szCs w:val="21"/>
        </w:rPr>
        <w:t>MSPH 90 INS 8670/2022</w:t>
      </w:r>
      <w:r w:rsidR="00C53C7D">
        <w:rPr>
          <w:rFonts w:cstheme="minorHAnsi"/>
          <w:sz w:val="21"/>
          <w:szCs w:val="21"/>
        </w:rPr>
        <w:t>-A-</w:t>
      </w:r>
      <w:r>
        <w:rPr>
          <w:rFonts w:cstheme="minorHAnsi"/>
          <w:sz w:val="21"/>
          <w:szCs w:val="21"/>
        </w:rPr>
        <w:t>70</w:t>
      </w:r>
      <w:r w:rsidR="003C5AD5">
        <w:rPr>
          <w:rFonts w:cstheme="minorHAnsi"/>
          <w:sz w:val="21"/>
          <w:szCs w:val="21"/>
        </w:rPr>
        <w:t>,</w:t>
      </w:r>
      <w:r w:rsidR="002E0961" w:rsidRPr="0020447B">
        <w:rPr>
          <w:rFonts w:cstheme="minorHAnsi"/>
          <w:sz w:val="21"/>
          <w:szCs w:val="21"/>
        </w:rPr>
        <w:t xml:space="preserve"> zjistil úpadek</w:t>
      </w:r>
      <w:r w:rsidR="002E0961" w:rsidRPr="0020447B">
        <w:rPr>
          <w:rFonts w:cstheme="minorHAnsi"/>
          <w:sz w:val="21"/>
          <w:szCs w:val="21"/>
        </w:rPr>
        <w:fldChar w:fldCharType="begin"/>
      </w:r>
      <w:r w:rsidR="002E0961" w:rsidRPr="0020447B">
        <w:rPr>
          <w:rFonts w:cstheme="minorHAnsi"/>
          <w:sz w:val="21"/>
          <w:szCs w:val="21"/>
        </w:rPr>
        <w:instrText xml:space="preserve"> IF </w:instrText>
      </w:r>
      <w:r w:rsidR="002E0961" w:rsidRPr="0020447B">
        <w:rPr>
          <w:rFonts w:cstheme="minorHAnsi"/>
          <w:sz w:val="21"/>
          <w:szCs w:val="21"/>
        </w:rPr>
        <w:fldChar w:fldCharType="begin"/>
      </w:r>
      <w:r w:rsidR="002E0961" w:rsidRPr="0020447B">
        <w:rPr>
          <w:rFonts w:cstheme="minorHAnsi"/>
          <w:sz w:val="21"/>
          <w:szCs w:val="21"/>
        </w:rPr>
        <w:instrText xml:space="preserve"> MERGEFIELD Typ_rizeni_dl </w:instrText>
      </w:r>
      <w:r w:rsidR="002E0961" w:rsidRPr="0020447B">
        <w:rPr>
          <w:rFonts w:cstheme="minorHAnsi"/>
          <w:sz w:val="21"/>
          <w:szCs w:val="21"/>
        </w:rPr>
        <w:fldChar w:fldCharType="separate"/>
      </w:r>
      <w:r w:rsidR="002E0961" w:rsidRPr="0020447B">
        <w:rPr>
          <w:rFonts w:cstheme="minorHAnsi"/>
          <w:noProof/>
          <w:sz w:val="21"/>
          <w:szCs w:val="21"/>
        </w:rPr>
        <w:instrText>úpadek</w:instrText>
      </w:r>
      <w:r w:rsidR="002E0961" w:rsidRPr="0020447B">
        <w:rPr>
          <w:rFonts w:cstheme="minorHAnsi"/>
          <w:sz w:val="21"/>
          <w:szCs w:val="21"/>
        </w:rPr>
        <w:fldChar w:fldCharType="end"/>
      </w:r>
      <w:r w:rsidR="002E0961" w:rsidRPr="0020447B">
        <w:rPr>
          <w:rFonts w:cstheme="minorHAnsi"/>
          <w:sz w:val="21"/>
          <w:szCs w:val="21"/>
        </w:rPr>
        <w:instrText xml:space="preserve"> = "úpadek" "" " a prohlášen konkurs na majetek" </w:instrText>
      </w:r>
      <w:r w:rsidR="002E0961" w:rsidRPr="0020447B">
        <w:rPr>
          <w:rFonts w:cstheme="minorHAnsi"/>
          <w:sz w:val="21"/>
          <w:szCs w:val="21"/>
        </w:rPr>
        <w:fldChar w:fldCharType="end"/>
      </w:r>
      <w:r w:rsidR="002E0961" w:rsidRPr="0020447B">
        <w:rPr>
          <w:rFonts w:cstheme="minorHAnsi"/>
          <w:sz w:val="21"/>
          <w:szCs w:val="21"/>
        </w:rPr>
        <w:fldChar w:fldCharType="begin"/>
      </w:r>
      <w:r w:rsidR="002E0961" w:rsidRPr="0020447B">
        <w:rPr>
          <w:rFonts w:cstheme="minorHAnsi"/>
          <w:sz w:val="21"/>
          <w:szCs w:val="21"/>
        </w:rPr>
        <w:instrText xml:space="preserve"> IF </w:instrText>
      </w:r>
      <w:r w:rsidR="002E0961" w:rsidRPr="0020447B">
        <w:rPr>
          <w:rFonts w:cstheme="minorHAnsi"/>
          <w:sz w:val="21"/>
          <w:szCs w:val="21"/>
        </w:rPr>
        <w:fldChar w:fldCharType="begin"/>
      </w:r>
      <w:r w:rsidR="002E0961" w:rsidRPr="0020447B">
        <w:rPr>
          <w:rFonts w:cstheme="minorHAnsi"/>
          <w:sz w:val="21"/>
          <w:szCs w:val="21"/>
        </w:rPr>
        <w:instrText xml:space="preserve"> MERGEFIELD Pohlaví_dl </w:instrText>
      </w:r>
      <w:r w:rsidR="002E0961" w:rsidRPr="0020447B">
        <w:rPr>
          <w:rFonts w:cstheme="minorHAnsi"/>
          <w:sz w:val="21"/>
          <w:szCs w:val="21"/>
        </w:rPr>
        <w:fldChar w:fldCharType="separate"/>
      </w:r>
      <w:r w:rsidR="002E0961" w:rsidRPr="0020447B">
        <w:rPr>
          <w:rFonts w:cstheme="minorHAnsi"/>
          <w:noProof/>
          <w:sz w:val="21"/>
          <w:szCs w:val="21"/>
        </w:rPr>
        <w:instrText>muž</w:instrText>
      </w:r>
      <w:r w:rsidR="002E0961" w:rsidRPr="0020447B">
        <w:rPr>
          <w:rFonts w:cstheme="minorHAnsi"/>
          <w:sz w:val="21"/>
          <w:szCs w:val="21"/>
        </w:rPr>
        <w:fldChar w:fldCharType="end"/>
      </w:r>
      <w:r w:rsidR="002E0961" w:rsidRPr="0020447B">
        <w:rPr>
          <w:rFonts w:cstheme="minorHAnsi"/>
          <w:sz w:val="21"/>
          <w:szCs w:val="21"/>
        </w:rPr>
        <w:instrText xml:space="preserve"> = "muž" " dlužníka" " dlužnice" </w:instrText>
      </w:r>
      <w:r w:rsidR="002E0961" w:rsidRPr="0020447B">
        <w:rPr>
          <w:rFonts w:cstheme="minorHAnsi"/>
          <w:sz w:val="21"/>
          <w:szCs w:val="21"/>
        </w:rPr>
        <w:fldChar w:fldCharType="separate"/>
      </w:r>
      <w:r w:rsidR="002E0961" w:rsidRPr="0020447B">
        <w:rPr>
          <w:rFonts w:cstheme="minorHAnsi"/>
          <w:noProof/>
          <w:sz w:val="21"/>
          <w:szCs w:val="21"/>
        </w:rPr>
        <w:t xml:space="preserve"> dlužníka</w:t>
      </w:r>
      <w:r w:rsidR="002E0961" w:rsidRPr="0020447B">
        <w:rPr>
          <w:rFonts w:cstheme="minorHAnsi"/>
          <w:sz w:val="21"/>
          <w:szCs w:val="21"/>
        </w:rPr>
        <w:fldChar w:fldCharType="end"/>
      </w:r>
      <w:r w:rsidR="002E0961" w:rsidRPr="0020447B">
        <w:rPr>
          <w:rFonts w:cstheme="minorHAnsi"/>
          <w:sz w:val="21"/>
          <w:szCs w:val="21"/>
        </w:rPr>
        <w:t xml:space="preserve"> </w:t>
      </w:r>
      <w:r w:rsidRPr="008F4A36">
        <w:rPr>
          <w:rFonts w:cstheme="minorHAnsi"/>
          <w:bCs/>
          <w:sz w:val="21"/>
          <w:szCs w:val="21"/>
        </w:rPr>
        <w:t>Krupa Global Investments a.s.</w:t>
      </w:r>
      <w:r w:rsidRPr="008F4A36">
        <w:rPr>
          <w:rFonts w:cstheme="minorHAnsi"/>
          <w:sz w:val="21"/>
          <w:szCs w:val="21"/>
        </w:rPr>
        <w:t>,</w:t>
      </w:r>
      <w:r w:rsidRPr="008F4A36">
        <w:rPr>
          <w:rFonts w:cstheme="minorHAnsi"/>
          <w:b/>
          <w:sz w:val="21"/>
          <w:szCs w:val="21"/>
        </w:rPr>
        <w:t xml:space="preserve"> </w:t>
      </w:r>
      <w:r w:rsidRPr="008F4A36">
        <w:rPr>
          <w:rFonts w:cstheme="minorHAnsi"/>
          <w:sz w:val="21"/>
          <w:szCs w:val="21"/>
        </w:rPr>
        <w:t xml:space="preserve">IČ: 06912311 </w:t>
      </w:r>
      <w:r w:rsidR="001605F0">
        <w:rPr>
          <w:rFonts w:cstheme="minorHAnsi"/>
          <w:sz w:val="21"/>
          <w:szCs w:val="21"/>
        </w:rPr>
        <w:t>(dále jen „</w:t>
      </w:r>
      <w:r w:rsidR="001605F0" w:rsidRPr="001605F0">
        <w:rPr>
          <w:rFonts w:cstheme="minorHAnsi"/>
          <w:b/>
          <w:sz w:val="21"/>
          <w:szCs w:val="21"/>
        </w:rPr>
        <w:t>dlužník</w:t>
      </w:r>
      <w:r w:rsidR="001605F0">
        <w:rPr>
          <w:rFonts w:cstheme="minorHAnsi"/>
          <w:sz w:val="21"/>
          <w:szCs w:val="21"/>
        </w:rPr>
        <w:t xml:space="preserve">“). </w:t>
      </w:r>
      <w:r w:rsidR="001C24F3">
        <w:rPr>
          <w:rFonts w:cstheme="minorHAnsi"/>
          <w:sz w:val="21"/>
          <w:szCs w:val="21"/>
        </w:rPr>
        <w:t xml:space="preserve">Stejným usnesením </w:t>
      </w:r>
      <w:r w:rsidR="001605F0">
        <w:rPr>
          <w:rFonts w:cstheme="minorHAnsi"/>
          <w:bCs/>
          <w:sz w:val="21"/>
          <w:szCs w:val="21"/>
        </w:rPr>
        <w:t xml:space="preserve">bylo potvrzeno ustanovení společnosti </w:t>
      </w:r>
      <w:r w:rsidRPr="008F4A36">
        <w:rPr>
          <w:rFonts w:eastAsia="Times New Roman" w:cstheme="minorHAnsi"/>
          <w:sz w:val="21"/>
          <w:szCs w:val="21"/>
          <w:shd w:val="clear" w:color="auto" w:fill="FFFFFF"/>
        </w:rPr>
        <w:t>AAA INSOLVENCE OK v.o.s., IČO: 29355940, sídlem K Nemocnici  168/18, 741 01, Nový Jičín</w:t>
      </w:r>
      <w:r w:rsidR="00C15E79">
        <w:rPr>
          <w:rFonts w:cstheme="minorHAnsi"/>
          <w:bCs/>
          <w:sz w:val="21"/>
          <w:szCs w:val="21"/>
        </w:rPr>
        <w:t>, tj. postupitele, insolvenčním správcem dlužníka</w:t>
      </w:r>
      <w:r w:rsidR="00B82CDF">
        <w:rPr>
          <w:rFonts w:cstheme="minorHAnsi"/>
          <w:bCs/>
          <w:sz w:val="21"/>
          <w:szCs w:val="21"/>
        </w:rPr>
        <w:t>,</w:t>
      </w:r>
      <w:bookmarkStart w:id="0" w:name="_GoBack"/>
      <w:bookmarkEnd w:id="0"/>
      <w:r>
        <w:rPr>
          <w:rFonts w:cstheme="minorHAnsi"/>
          <w:bCs/>
          <w:sz w:val="21"/>
          <w:szCs w:val="21"/>
        </w:rPr>
        <w:t xml:space="preserve"> a na majetek </w:t>
      </w:r>
      <w:r w:rsidR="001C24F3">
        <w:rPr>
          <w:rFonts w:cstheme="minorHAnsi"/>
          <w:sz w:val="21"/>
          <w:szCs w:val="21"/>
        </w:rPr>
        <w:t xml:space="preserve">dlužníka </w:t>
      </w:r>
      <w:r>
        <w:rPr>
          <w:rFonts w:cstheme="minorHAnsi"/>
          <w:sz w:val="21"/>
          <w:szCs w:val="21"/>
        </w:rPr>
        <w:t xml:space="preserve">byl </w:t>
      </w:r>
      <w:r w:rsidR="001C24F3">
        <w:rPr>
          <w:rFonts w:cstheme="minorHAnsi"/>
          <w:sz w:val="21"/>
          <w:szCs w:val="21"/>
        </w:rPr>
        <w:t>prohlášen konkurs</w:t>
      </w:r>
      <w:r w:rsidR="00C15E79">
        <w:rPr>
          <w:rFonts w:cstheme="minorHAnsi"/>
          <w:bCs/>
          <w:sz w:val="21"/>
          <w:szCs w:val="21"/>
        </w:rPr>
        <w:t>.</w:t>
      </w:r>
    </w:p>
    <w:p w:rsidR="006046A8" w:rsidRPr="004B12B4" w:rsidRDefault="00C15E79" w:rsidP="00D37778">
      <w:pPr>
        <w:pStyle w:val="Odstavecseseznamem"/>
        <w:widowControl w:val="0"/>
        <w:numPr>
          <w:ilvl w:val="0"/>
          <w:numId w:val="2"/>
        </w:numPr>
        <w:tabs>
          <w:tab w:val="left" w:pos="851"/>
          <w:tab w:val="left" w:pos="5670"/>
          <w:tab w:val="left" w:pos="6521"/>
        </w:tabs>
        <w:spacing w:after="120"/>
        <w:ind w:left="284" w:right="51" w:hanging="284"/>
        <w:contextualSpacing w:val="0"/>
        <w:jc w:val="both"/>
        <w:rPr>
          <w:rStyle w:val="platne1"/>
          <w:rFonts w:asciiTheme="minorHAnsi" w:hAnsiTheme="minorHAnsi" w:cstheme="minorHAnsi"/>
          <w:sz w:val="21"/>
          <w:szCs w:val="21"/>
          <w:lang w:eastAsia="en-US"/>
        </w:rPr>
      </w:pPr>
      <w:r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t>Postupitel</w:t>
      </w:r>
      <w:r w:rsidR="002E0961" w:rsidRPr="0020447B"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t xml:space="preserve"> prohlašuje, že dnem </w:t>
      </w:r>
      <w:r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t xml:space="preserve">právní moci </w:t>
      </w:r>
      <w:r w:rsidR="002E0961" w:rsidRPr="0020447B"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t>prohlášení konkursu na majetek dlužník</w:t>
      </w:r>
      <w:r w:rsidR="003C5AD5"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t>a</w:t>
      </w:r>
      <w:r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t xml:space="preserve"> </w:t>
      </w:r>
      <w:r w:rsidR="002E0961" w:rsidRPr="0020447B"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t xml:space="preserve">na něj přešlo oprávnění nakládat s </w:t>
      </w:r>
      <w:r w:rsidR="00420D37"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t>níže specifikovaným</w:t>
      </w:r>
      <w:r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t>i</w:t>
      </w:r>
      <w:r w:rsidR="00420D37"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t xml:space="preserve"> </w:t>
      </w:r>
      <w:r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t>pohledávkami dlužníka</w:t>
      </w:r>
      <w:r w:rsidR="002E0961" w:rsidRPr="0020447B"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t xml:space="preserve">, a to v souladu s ustanovením § 246 odst. 1 zákona </w:t>
      </w:r>
      <w:r w:rsidR="001F6026"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br/>
      </w:r>
      <w:r w:rsidR="002E0961" w:rsidRPr="0020447B"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t xml:space="preserve">č. 182/2006 Sb., o úpadku a způsobech jeho řešení (dále jen </w:t>
      </w:r>
      <w:r w:rsidR="002E0961" w:rsidRPr="0020447B">
        <w:rPr>
          <w:rStyle w:val="platne1"/>
          <w:rFonts w:asciiTheme="minorHAnsi" w:hAnsiTheme="minorHAnsi" w:cstheme="minorHAnsi"/>
          <w:i/>
          <w:sz w:val="21"/>
          <w:szCs w:val="21"/>
          <w:lang w:eastAsia="en-US"/>
        </w:rPr>
        <w:t>„</w:t>
      </w:r>
      <w:r w:rsidR="002E0961" w:rsidRPr="00420D37">
        <w:rPr>
          <w:rStyle w:val="platne1"/>
          <w:rFonts w:asciiTheme="minorHAnsi" w:hAnsiTheme="minorHAnsi" w:cstheme="minorHAnsi"/>
          <w:b/>
          <w:sz w:val="21"/>
          <w:szCs w:val="21"/>
          <w:lang w:eastAsia="en-US"/>
        </w:rPr>
        <w:t>IZ</w:t>
      </w:r>
      <w:r w:rsidR="002E0961" w:rsidRPr="0020447B">
        <w:rPr>
          <w:rStyle w:val="platne1"/>
          <w:rFonts w:asciiTheme="minorHAnsi" w:hAnsiTheme="minorHAnsi" w:cstheme="minorHAnsi"/>
          <w:i/>
          <w:sz w:val="21"/>
          <w:szCs w:val="21"/>
          <w:lang w:eastAsia="en-US"/>
        </w:rPr>
        <w:t>“</w:t>
      </w:r>
      <w:r w:rsidR="002E0961" w:rsidRPr="0020447B"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t xml:space="preserve">). </w:t>
      </w:r>
      <w:r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t>Postupitel</w:t>
      </w:r>
      <w:r w:rsidR="002E0961" w:rsidRPr="0020447B"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t xml:space="preserve"> je tak osobou, která je oprávněna s</w:t>
      </w:r>
      <w:r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t> pohledávkami dlužníka</w:t>
      </w:r>
      <w:r w:rsidR="002E0961" w:rsidRPr="0020447B"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t xml:space="preserve"> disponovat a je na základě zvláštního právního předpisu oprávněna </w:t>
      </w:r>
      <w:r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t>pohledávky</w:t>
      </w:r>
      <w:r w:rsidR="002E0961" w:rsidRPr="0020447B"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t xml:space="preserve"> zcizit.</w:t>
      </w:r>
    </w:p>
    <w:p w:rsidR="006046A8" w:rsidRPr="001F6026" w:rsidRDefault="00C15E79" w:rsidP="00354F79">
      <w:pPr>
        <w:pStyle w:val="Odstavecseseznamem"/>
        <w:widowControl w:val="0"/>
        <w:numPr>
          <w:ilvl w:val="0"/>
          <w:numId w:val="2"/>
        </w:numPr>
        <w:tabs>
          <w:tab w:val="left" w:pos="851"/>
          <w:tab w:val="left" w:pos="5670"/>
          <w:tab w:val="left" w:pos="6521"/>
        </w:tabs>
        <w:spacing w:after="120"/>
        <w:ind w:left="284" w:right="51" w:hanging="284"/>
        <w:contextualSpacing w:val="0"/>
        <w:jc w:val="both"/>
        <w:rPr>
          <w:rStyle w:val="platne1"/>
          <w:rFonts w:asciiTheme="minorHAnsi" w:hAnsiTheme="minorHAnsi" w:cstheme="minorHAnsi"/>
          <w:sz w:val="21"/>
          <w:szCs w:val="21"/>
          <w:lang w:eastAsia="en-US"/>
        </w:rPr>
      </w:pPr>
      <w:r w:rsidRPr="001F6026">
        <w:rPr>
          <w:rStyle w:val="platne1"/>
          <w:rFonts w:asciiTheme="minorHAnsi" w:hAnsiTheme="minorHAnsi" w:cstheme="minorHAnsi"/>
          <w:sz w:val="21"/>
          <w:szCs w:val="21"/>
        </w:rPr>
        <w:t>Postupitel</w:t>
      </w:r>
      <w:r w:rsidR="003C5AD5" w:rsidRPr="001F6026">
        <w:rPr>
          <w:rStyle w:val="platne1"/>
          <w:rFonts w:asciiTheme="minorHAnsi" w:hAnsiTheme="minorHAnsi" w:cstheme="minorHAnsi"/>
          <w:sz w:val="21"/>
          <w:szCs w:val="21"/>
        </w:rPr>
        <w:t>,</w:t>
      </w:r>
      <w:r w:rsidR="002E0961" w:rsidRPr="001F6026">
        <w:rPr>
          <w:rStyle w:val="platne1"/>
          <w:rFonts w:asciiTheme="minorHAnsi" w:hAnsiTheme="minorHAnsi" w:cstheme="minorHAnsi"/>
          <w:sz w:val="21"/>
          <w:szCs w:val="21"/>
        </w:rPr>
        <w:t xml:space="preserve"> jakožto insolvenční správce dlužníka</w:t>
      </w:r>
      <w:r w:rsidR="003C5AD5" w:rsidRPr="001F6026">
        <w:rPr>
          <w:rStyle w:val="platne1"/>
          <w:rFonts w:asciiTheme="minorHAnsi" w:hAnsiTheme="minorHAnsi" w:cstheme="minorHAnsi"/>
          <w:sz w:val="21"/>
          <w:szCs w:val="21"/>
        </w:rPr>
        <w:t>,</w:t>
      </w:r>
      <w:r w:rsidR="002E0961" w:rsidRPr="001F6026">
        <w:rPr>
          <w:rStyle w:val="platne1"/>
          <w:rFonts w:asciiTheme="minorHAnsi" w:hAnsiTheme="minorHAnsi" w:cstheme="minorHAnsi"/>
          <w:sz w:val="21"/>
          <w:szCs w:val="21"/>
        </w:rPr>
        <w:t xml:space="preserve"> sepsal do majetkové podstaty</w:t>
      </w:r>
      <w:r w:rsidR="001F6026" w:rsidRPr="001F6026">
        <w:rPr>
          <w:rStyle w:val="platne1"/>
          <w:rFonts w:asciiTheme="minorHAnsi" w:hAnsiTheme="minorHAnsi" w:cstheme="minorHAnsi"/>
          <w:sz w:val="21"/>
          <w:szCs w:val="21"/>
        </w:rPr>
        <w:t xml:space="preserve"> níže specifikované</w:t>
      </w:r>
      <w:r w:rsidR="002E0961" w:rsidRPr="001F6026">
        <w:rPr>
          <w:rStyle w:val="platne1"/>
          <w:rFonts w:asciiTheme="minorHAnsi" w:hAnsiTheme="minorHAnsi" w:cstheme="minorHAnsi"/>
          <w:sz w:val="21"/>
          <w:szCs w:val="21"/>
          <w:lang w:bidi="cs-CZ"/>
        </w:rPr>
        <w:t xml:space="preserve"> </w:t>
      </w:r>
      <w:r w:rsidRPr="001F6026">
        <w:rPr>
          <w:rStyle w:val="platne1"/>
          <w:rFonts w:asciiTheme="minorHAnsi" w:hAnsiTheme="minorHAnsi" w:cstheme="minorHAnsi"/>
          <w:sz w:val="21"/>
          <w:szCs w:val="21"/>
          <w:lang w:bidi="cs-CZ"/>
        </w:rPr>
        <w:t>pohl</w:t>
      </w:r>
      <w:r w:rsidR="008F4A36">
        <w:rPr>
          <w:rStyle w:val="platne1"/>
          <w:rFonts w:asciiTheme="minorHAnsi" w:hAnsiTheme="minorHAnsi" w:cstheme="minorHAnsi"/>
          <w:sz w:val="21"/>
          <w:szCs w:val="21"/>
          <w:lang w:bidi="cs-CZ"/>
        </w:rPr>
        <w:t>edávky</w:t>
      </w:r>
      <w:r w:rsidRPr="001F6026">
        <w:rPr>
          <w:rStyle w:val="platne1"/>
          <w:rFonts w:asciiTheme="minorHAnsi" w:hAnsiTheme="minorHAnsi" w:cstheme="minorHAnsi"/>
          <w:sz w:val="21"/>
          <w:szCs w:val="21"/>
          <w:lang w:bidi="cs-CZ"/>
        </w:rPr>
        <w:t xml:space="preserve"> za</w:t>
      </w:r>
      <w:r w:rsidR="001F6026" w:rsidRPr="001F6026">
        <w:rPr>
          <w:rStyle w:val="platne1"/>
          <w:rFonts w:asciiTheme="minorHAnsi" w:hAnsiTheme="minorHAnsi" w:cstheme="minorHAnsi"/>
          <w:sz w:val="21"/>
          <w:szCs w:val="21"/>
          <w:lang w:bidi="cs-CZ"/>
        </w:rPr>
        <w:t xml:space="preserve"> </w:t>
      </w:r>
      <w:r w:rsidR="001F6026">
        <w:rPr>
          <w:rStyle w:val="platne1"/>
          <w:rFonts w:asciiTheme="minorHAnsi" w:hAnsiTheme="minorHAnsi" w:cstheme="minorHAnsi"/>
          <w:sz w:val="21"/>
          <w:szCs w:val="21"/>
          <w:lang w:bidi="cs-CZ"/>
        </w:rPr>
        <w:t>pod</w:t>
      </w:r>
      <w:r w:rsidR="001F6026" w:rsidRPr="001F6026">
        <w:rPr>
          <w:rStyle w:val="platne1"/>
          <w:rFonts w:asciiTheme="minorHAnsi" w:hAnsiTheme="minorHAnsi" w:cstheme="minorHAnsi"/>
          <w:sz w:val="21"/>
          <w:szCs w:val="21"/>
          <w:lang w:bidi="cs-CZ"/>
        </w:rPr>
        <w:t>dlužníkem, konkrétně společností</w:t>
      </w:r>
      <w:r w:rsidR="001F6026" w:rsidRPr="001F6026">
        <w:rPr>
          <w:rFonts w:cstheme="minorHAnsi"/>
          <w:sz w:val="21"/>
          <w:szCs w:val="21"/>
          <w:lang w:bidi="cs-CZ"/>
        </w:rPr>
        <w:t xml:space="preserve"> </w:t>
      </w:r>
      <w:r w:rsidR="008F4A36" w:rsidRPr="008F4A36">
        <w:rPr>
          <w:rFonts w:cstheme="minorHAnsi"/>
          <w:b/>
          <w:bCs/>
          <w:sz w:val="21"/>
          <w:szCs w:val="21"/>
          <w:lang w:bidi="cs-CZ"/>
        </w:rPr>
        <w:t xml:space="preserve">Arca Capital Bohemia a.s., IČ 27110265, </w:t>
      </w:r>
      <w:r w:rsidR="008F4A36" w:rsidRPr="008F4A36">
        <w:rPr>
          <w:rFonts w:cstheme="minorHAnsi"/>
          <w:bCs/>
          <w:sz w:val="21"/>
          <w:szCs w:val="21"/>
          <w:lang w:bidi="cs-CZ"/>
        </w:rPr>
        <w:t>se sídlem Michelská 966/74, Michle, 141 00 Praha 4</w:t>
      </w:r>
      <w:r w:rsidR="008F4A36" w:rsidRPr="008F4A36">
        <w:rPr>
          <w:rFonts w:cstheme="minorHAnsi"/>
          <w:b/>
          <w:bCs/>
          <w:sz w:val="21"/>
          <w:szCs w:val="21"/>
          <w:lang w:bidi="cs-CZ"/>
        </w:rPr>
        <w:t xml:space="preserve"> </w:t>
      </w:r>
      <w:r w:rsidR="001F6026">
        <w:rPr>
          <w:rFonts w:cstheme="minorHAnsi"/>
          <w:sz w:val="21"/>
          <w:szCs w:val="21"/>
          <w:lang w:bidi="cs-CZ"/>
        </w:rPr>
        <w:t xml:space="preserve"> (dále jen „</w:t>
      </w:r>
      <w:r w:rsidR="00BF1952" w:rsidRPr="003E666E">
        <w:rPr>
          <w:rFonts w:cstheme="minorHAnsi"/>
          <w:b/>
          <w:sz w:val="21"/>
          <w:szCs w:val="21"/>
          <w:lang w:bidi="cs-CZ"/>
        </w:rPr>
        <w:t>p</w:t>
      </w:r>
      <w:r w:rsidR="001F6026" w:rsidRPr="003E666E">
        <w:rPr>
          <w:rFonts w:cstheme="minorHAnsi"/>
          <w:b/>
          <w:sz w:val="21"/>
          <w:szCs w:val="21"/>
          <w:lang w:bidi="cs-CZ"/>
        </w:rPr>
        <w:t xml:space="preserve">oddlužník </w:t>
      </w:r>
      <w:r w:rsidR="008F4A36">
        <w:rPr>
          <w:rFonts w:cstheme="minorHAnsi"/>
          <w:b/>
          <w:sz w:val="21"/>
          <w:szCs w:val="21"/>
          <w:lang w:bidi="cs-CZ"/>
        </w:rPr>
        <w:t>Arca</w:t>
      </w:r>
      <w:r w:rsidR="001F6026">
        <w:rPr>
          <w:rFonts w:cstheme="minorHAnsi"/>
          <w:sz w:val="21"/>
          <w:szCs w:val="21"/>
          <w:lang w:bidi="cs-CZ"/>
        </w:rPr>
        <w:t>“),</w:t>
      </w:r>
      <w:r w:rsidR="001F6026" w:rsidRPr="001F6026">
        <w:rPr>
          <w:rFonts w:cstheme="minorHAnsi"/>
          <w:sz w:val="21"/>
          <w:szCs w:val="21"/>
          <w:lang w:bidi="cs-CZ"/>
        </w:rPr>
        <w:t xml:space="preserve"> </w:t>
      </w:r>
      <w:r w:rsidR="008F4A36" w:rsidRPr="008F4A36">
        <w:rPr>
          <w:rFonts w:cstheme="minorHAnsi"/>
          <w:sz w:val="21"/>
          <w:szCs w:val="21"/>
          <w:lang w:bidi="cs-CZ"/>
        </w:rPr>
        <w:t xml:space="preserve">v celkové </w:t>
      </w:r>
      <w:r w:rsidR="008F4A36">
        <w:rPr>
          <w:rFonts w:cstheme="minorHAnsi"/>
          <w:sz w:val="21"/>
          <w:szCs w:val="21"/>
          <w:lang w:bidi="cs-CZ"/>
        </w:rPr>
        <w:t xml:space="preserve">výši </w:t>
      </w:r>
      <w:r w:rsidR="008F4A36" w:rsidRPr="008F4A36">
        <w:rPr>
          <w:rFonts w:cstheme="minorHAnsi"/>
          <w:sz w:val="21"/>
          <w:szCs w:val="21"/>
          <w:lang w:bidi="cs-CZ"/>
        </w:rPr>
        <w:t>190.644.047,21 Kč, zapsan</w:t>
      </w:r>
      <w:r w:rsidR="008F4A36">
        <w:rPr>
          <w:rFonts w:cstheme="minorHAnsi"/>
          <w:sz w:val="21"/>
          <w:szCs w:val="21"/>
          <w:lang w:bidi="cs-CZ"/>
        </w:rPr>
        <w:t>é</w:t>
      </w:r>
      <w:r w:rsidR="008F4A36" w:rsidRPr="008F4A36">
        <w:rPr>
          <w:rFonts w:cstheme="minorHAnsi"/>
          <w:sz w:val="21"/>
          <w:szCs w:val="21"/>
          <w:lang w:bidi="cs-CZ"/>
        </w:rPr>
        <w:t xml:space="preserve"> pod položkou č. 7 </w:t>
      </w:r>
      <w:r w:rsidR="008F4A36">
        <w:rPr>
          <w:rFonts w:cstheme="minorHAnsi"/>
          <w:sz w:val="21"/>
          <w:szCs w:val="21"/>
          <w:lang w:bidi="cs-CZ"/>
        </w:rPr>
        <w:t xml:space="preserve">oddílu IV: Pohledávky </w:t>
      </w:r>
      <w:r w:rsidR="008F4A36" w:rsidRPr="008F4A36">
        <w:rPr>
          <w:rFonts w:cstheme="minorHAnsi"/>
          <w:sz w:val="21"/>
          <w:szCs w:val="21"/>
          <w:lang w:bidi="cs-CZ"/>
        </w:rPr>
        <w:t xml:space="preserve">soupisu majetkové podstaty </w:t>
      </w:r>
      <w:r w:rsidR="008F4A36">
        <w:rPr>
          <w:rFonts w:cstheme="minorHAnsi"/>
          <w:sz w:val="21"/>
          <w:szCs w:val="21"/>
          <w:lang w:bidi="cs-CZ"/>
        </w:rPr>
        <w:t xml:space="preserve">č. 2 </w:t>
      </w:r>
      <w:r w:rsidR="008F4A36" w:rsidRPr="008F4A36">
        <w:rPr>
          <w:rFonts w:cstheme="minorHAnsi"/>
          <w:sz w:val="21"/>
          <w:szCs w:val="21"/>
          <w:lang w:bidi="cs-CZ"/>
        </w:rPr>
        <w:t>ze dne 6.</w:t>
      </w:r>
      <w:r w:rsidR="008F4A36">
        <w:rPr>
          <w:rFonts w:cstheme="minorHAnsi"/>
          <w:sz w:val="21"/>
          <w:szCs w:val="21"/>
          <w:lang w:bidi="cs-CZ"/>
        </w:rPr>
        <w:t xml:space="preserve"> února </w:t>
      </w:r>
      <w:r w:rsidR="008F4A36" w:rsidRPr="008F4A36">
        <w:rPr>
          <w:rFonts w:cstheme="minorHAnsi"/>
          <w:sz w:val="21"/>
          <w:szCs w:val="21"/>
          <w:lang w:bidi="cs-CZ"/>
        </w:rPr>
        <w:t>2026</w:t>
      </w:r>
      <w:r w:rsidR="008F4A36">
        <w:rPr>
          <w:rFonts w:cstheme="minorHAnsi"/>
          <w:sz w:val="21"/>
          <w:szCs w:val="21"/>
          <w:lang w:bidi="cs-CZ"/>
        </w:rPr>
        <w:t xml:space="preserve"> (zveřejněn v ISIR pod č. ev. B-62)</w:t>
      </w:r>
      <w:r w:rsidR="00354F79">
        <w:rPr>
          <w:rFonts w:cstheme="minorHAnsi"/>
          <w:sz w:val="21"/>
          <w:szCs w:val="21"/>
          <w:lang w:bidi="cs-CZ"/>
        </w:rPr>
        <w:t xml:space="preserve">, </w:t>
      </w:r>
      <w:r w:rsidR="00354F79" w:rsidRPr="00354F79">
        <w:rPr>
          <w:rFonts w:cstheme="minorHAnsi"/>
          <w:sz w:val="21"/>
          <w:szCs w:val="21"/>
          <w:lang w:bidi="cs-CZ"/>
        </w:rPr>
        <w:t>kter</w:t>
      </w:r>
      <w:r w:rsidR="00354F79">
        <w:rPr>
          <w:rFonts w:cstheme="minorHAnsi"/>
          <w:sz w:val="21"/>
          <w:szCs w:val="21"/>
          <w:lang w:bidi="cs-CZ"/>
        </w:rPr>
        <w:t>é jsou</w:t>
      </w:r>
      <w:r w:rsidR="00354F79" w:rsidRPr="00354F79">
        <w:rPr>
          <w:rFonts w:cstheme="minorHAnsi"/>
          <w:sz w:val="21"/>
          <w:szCs w:val="21"/>
          <w:lang w:bidi="cs-CZ"/>
        </w:rPr>
        <w:t xml:space="preserve"> řádně přihlášen</w:t>
      </w:r>
      <w:r w:rsidR="00354F79">
        <w:rPr>
          <w:rFonts w:cstheme="minorHAnsi"/>
          <w:sz w:val="21"/>
          <w:szCs w:val="21"/>
          <w:lang w:bidi="cs-CZ"/>
        </w:rPr>
        <w:t>y v insolvenčním řízení pod</w:t>
      </w:r>
      <w:r w:rsidR="00354F79" w:rsidRPr="00354F79">
        <w:rPr>
          <w:rFonts w:cstheme="minorHAnsi"/>
          <w:sz w:val="21"/>
          <w:szCs w:val="21"/>
          <w:lang w:bidi="cs-CZ"/>
        </w:rPr>
        <w:t xml:space="preserve">dlužníka </w:t>
      </w:r>
      <w:r w:rsidR="00354F79">
        <w:rPr>
          <w:rFonts w:cstheme="minorHAnsi"/>
          <w:sz w:val="21"/>
          <w:szCs w:val="21"/>
          <w:lang w:bidi="cs-CZ"/>
        </w:rPr>
        <w:t xml:space="preserve">Arca vedeného u Městského soudu v Praze </w:t>
      </w:r>
      <w:r w:rsidR="00354F79" w:rsidRPr="00354F79">
        <w:rPr>
          <w:rFonts w:cstheme="minorHAnsi"/>
          <w:sz w:val="21"/>
          <w:szCs w:val="21"/>
          <w:lang w:bidi="cs-CZ"/>
        </w:rPr>
        <w:t>sp. zn MSPH 98 INS 4247/2022</w:t>
      </w:r>
      <w:r w:rsidR="008F4A36" w:rsidRPr="001F6026">
        <w:rPr>
          <w:rStyle w:val="platne1"/>
          <w:rFonts w:asciiTheme="minorHAnsi" w:hAnsiTheme="minorHAnsi" w:cstheme="minorHAnsi"/>
          <w:sz w:val="21"/>
          <w:szCs w:val="21"/>
          <w:lang w:bidi="cs-CZ"/>
        </w:rPr>
        <w:t xml:space="preserve"> </w:t>
      </w:r>
      <w:r w:rsidR="000F6468" w:rsidRPr="001F6026">
        <w:rPr>
          <w:rStyle w:val="platne1"/>
          <w:rFonts w:asciiTheme="minorHAnsi" w:hAnsiTheme="minorHAnsi" w:cstheme="minorHAnsi"/>
          <w:sz w:val="21"/>
          <w:szCs w:val="21"/>
          <w:lang w:bidi="cs-CZ"/>
        </w:rPr>
        <w:t>(dále</w:t>
      </w:r>
      <w:r w:rsidR="00BF1952">
        <w:rPr>
          <w:rStyle w:val="platne1"/>
          <w:rFonts w:asciiTheme="minorHAnsi" w:hAnsiTheme="minorHAnsi" w:cstheme="minorHAnsi"/>
          <w:sz w:val="21"/>
          <w:szCs w:val="21"/>
          <w:lang w:bidi="cs-CZ"/>
        </w:rPr>
        <w:t xml:space="preserve"> </w:t>
      </w:r>
      <w:r w:rsidR="000F6468" w:rsidRPr="001F6026">
        <w:rPr>
          <w:rStyle w:val="platne1"/>
          <w:rFonts w:asciiTheme="minorHAnsi" w:hAnsiTheme="minorHAnsi" w:cstheme="minorHAnsi"/>
          <w:sz w:val="21"/>
          <w:szCs w:val="21"/>
          <w:lang w:bidi="cs-CZ"/>
        </w:rPr>
        <w:t xml:space="preserve">jen </w:t>
      </w:r>
      <w:r w:rsidR="00BF1952">
        <w:rPr>
          <w:rStyle w:val="platne1"/>
          <w:rFonts w:asciiTheme="minorHAnsi" w:hAnsiTheme="minorHAnsi" w:cstheme="minorHAnsi"/>
          <w:sz w:val="21"/>
          <w:szCs w:val="21"/>
          <w:lang w:bidi="cs-CZ"/>
        </w:rPr>
        <w:t xml:space="preserve">jako </w:t>
      </w:r>
      <w:r w:rsidR="000F6468" w:rsidRPr="001F6026">
        <w:rPr>
          <w:rStyle w:val="platne1"/>
          <w:rFonts w:asciiTheme="minorHAnsi" w:hAnsiTheme="minorHAnsi" w:cstheme="minorHAnsi"/>
          <w:sz w:val="21"/>
          <w:szCs w:val="21"/>
          <w:lang w:bidi="cs-CZ"/>
        </w:rPr>
        <w:t>„</w:t>
      </w:r>
      <w:r w:rsidR="000F6468" w:rsidRPr="001F6026">
        <w:rPr>
          <w:rStyle w:val="platne1"/>
          <w:rFonts w:asciiTheme="minorHAnsi" w:hAnsiTheme="minorHAnsi" w:cstheme="minorHAnsi"/>
          <w:b/>
          <w:sz w:val="21"/>
          <w:szCs w:val="21"/>
          <w:lang w:bidi="cs-CZ"/>
        </w:rPr>
        <w:t>Pohledávky</w:t>
      </w:r>
      <w:r w:rsidR="000F6468" w:rsidRPr="001F6026">
        <w:rPr>
          <w:rStyle w:val="platne1"/>
          <w:rFonts w:asciiTheme="minorHAnsi" w:hAnsiTheme="minorHAnsi" w:cstheme="minorHAnsi"/>
          <w:sz w:val="21"/>
          <w:szCs w:val="21"/>
          <w:lang w:bidi="cs-CZ"/>
        </w:rPr>
        <w:t>“)</w:t>
      </w:r>
      <w:r w:rsidRPr="001F6026">
        <w:rPr>
          <w:rStyle w:val="platne1"/>
          <w:rFonts w:asciiTheme="minorHAnsi" w:hAnsiTheme="minorHAnsi" w:cstheme="minorHAnsi"/>
          <w:sz w:val="21"/>
          <w:szCs w:val="21"/>
          <w:lang w:bidi="cs-CZ"/>
        </w:rPr>
        <w:t>.</w:t>
      </w:r>
    </w:p>
    <w:p w:rsidR="00096CB4" w:rsidRPr="0020447B" w:rsidRDefault="00096CB4" w:rsidP="00096CB4">
      <w:pPr>
        <w:pStyle w:val="Odstavecseseznamem"/>
        <w:widowControl w:val="0"/>
        <w:numPr>
          <w:ilvl w:val="0"/>
          <w:numId w:val="2"/>
        </w:numPr>
        <w:tabs>
          <w:tab w:val="left" w:pos="851"/>
          <w:tab w:val="left" w:pos="5670"/>
          <w:tab w:val="left" w:pos="6521"/>
        </w:tabs>
        <w:spacing w:after="120"/>
        <w:ind w:left="284" w:right="51" w:hanging="284"/>
        <w:contextualSpacing w:val="0"/>
        <w:jc w:val="both"/>
        <w:rPr>
          <w:rFonts w:cstheme="minorHAnsi"/>
          <w:sz w:val="21"/>
          <w:szCs w:val="21"/>
          <w:lang w:eastAsia="en-US"/>
        </w:rPr>
      </w:pPr>
      <w:r>
        <w:rPr>
          <w:rFonts w:cstheme="minorHAnsi"/>
          <w:sz w:val="21"/>
          <w:szCs w:val="21"/>
        </w:rPr>
        <w:t>Postupitel prohlašuje, že</w:t>
      </w:r>
      <w:r w:rsidRPr="009E1AED">
        <w:rPr>
          <w:rFonts w:cstheme="minorHAnsi"/>
          <w:sz w:val="21"/>
          <w:szCs w:val="21"/>
        </w:rPr>
        <w:t xml:space="preserve"> je oprávněn v souladu s</w:t>
      </w:r>
      <w:r>
        <w:rPr>
          <w:rFonts w:cstheme="minorHAnsi"/>
          <w:sz w:val="21"/>
          <w:szCs w:val="21"/>
        </w:rPr>
        <w:t xml:space="preserve"> příslušnými </w:t>
      </w:r>
      <w:r w:rsidRPr="009E1AED">
        <w:rPr>
          <w:rFonts w:cstheme="minorHAnsi"/>
          <w:sz w:val="21"/>
          <w:szCs w:val="21"/>
        </w:rPr>
        <w:t>ustanovením</w:t>
      </w:r>
      <w:r>
        <w:rPr>
          <w:rFonts w:cstheme="minorHAnsi"/>
          <w:sz w:val="21"/>
          <w:szCs w:val="21"/>
        </w:rPr>
        <w:t>i</w:t>
      </w:r>
      <w:r w:rsidRPr="009E1AED">
        <w:rPr>
          <w:rFonts w:cstheme="minorHAnsi"/>
          <w:sz w:val="21"/>
          <w:szCs w:val="21"/>
        </w:rPr>
        <w:t xml:space="preserve"> IZ zpeněžit </w:t>
      </w:r>
      <w:r>
        <w:rPr>
          <w:rFonts w:cstheme="minorHAnsi"/>
          <w:sz w:val="21"/>
          <w:szCs w:val="21"/>
        </w:rPr>
        <w:t>Pohledávky</w:t>
      </w:r>
      <w:r w:rsidRPr="009E1AED">
        <w:rPr>
          <w:rFonts w:cstheme="minorHAnsi"/>
          <w:sz w:val="21"/>
          <w:szCs w:val="21"/>
        </w:rPr>
        <w:t xml:space="preserve"> mimo dražbu.</w:t>
      </w:r>
      <w:r w:rsidRPr="009E1AED">
        <w:rPr>
          <w:rFonts w:eastAsia="Times New Roman" w:cstheme="minorHAnsi"/>
          <w:sz w:val="21"/>
          <w:szCs w:val="21"/>
        </w:rPr>
        <w:t xml:space="preserve"> </w:t>
      </w:r>
      <w:r>
        <w:rPr>
          <w:rFonts w:cstheme="minorHAnsi"/>
          <w:sz w:val="21"/>
          <w:szCs w:val="21"/>
          <w:lang w:bidi="cs-CZ"/>
        </w:rPr>
        <w:t>Postupitel</w:t>
      </w:r>
      <w:r w:rsidRPr="009E1AED">
        <w:rPr>
          <w:rFonts w:cstheme="minorHAnsi"/>
          <w:sz w:val="21"/>
          <w:szCs w:val="21"/>
          <w:lang w:bidi="cs-CZ"/>
        </w:rPr>
        <w:t xml:space="preserve"> konstatuje, že byly splněny veškeré podmínky </w:t>
      </w:r>
      <w:r>
        <w:rPr>
          <w:rFonts w:cstheme="minorHAnsi"/>
          <w:sz w:val="21"/>
          <w:szCs w:val="21"/>
          <w:lang w:bidi="cs-CZ"/>
        </w:rPr>
        <w:t>zcizení</w:t>
      </w:r>
      <w:r w:rsidRPr="009E1AED">
        <w:rPr>
          <w:rFonts w:cstheme="minorHAnsi"/>
          <w:sz w:val="21"/>
          <w:szCs w:val="21"/>
          <w:lang w:bidi="cs-CZ"/>
        </w:rPr>
        <w:t xml:space="preserve"> tak, jak mu ukládá IZ.</w:t>
      </w:r>
    </w:p>
    <w:p w:rsidR="006046A8" w:rsidRDefault="000F6468" w:rsidP="00DD2C59">
      <w:pPr>
        <w:pStyle w:val="Odstavecseseznamem"/>
        <w:widowControl w:val="0"/>
        <w:numPr>
          <w:ilvl w:val="0"/>
          <w:numId w:val="2"/>
        </w:numPr>
        <w:tabs>
          <w:tab w:val="left" w:pos="851"/>
          <w:tab w:val="left" w:pos="5670"/>
          <w:tab w:val="left" w:pos="6521"/>
        </w:tabs>
        <w:spacing w:after="120"/>
        <w:ind w:left="284" w:right="51" w:hanging="284"/>
        <w:contextualSpacing w:val="0"/>
        <w:jc w:val="both"/>
        <w:rPr>
          <w:rFonts w:cstheme="minorHAnsi"/>
          <w:sz w:val="21"/>
          <w:szCs w:val="21"/>
          <w:lang w:eastAsia="en-US"/>
        </w:rPr>
      </w:pPr>
      <w:r>
        <w:rPr>
          <w:rFonts w:cstheme="minorHAnsi"/>
          <w:sz w:val="21"/>
          <w:szCs w:val="21"/>
          <w:lang w:eastAsia="en-US"/>
        </w:rPr>
        <w:t>Postupník</w:t>
      </w:r>
      <w:r w:rsidR="002E0961" w:rsidRPr="0020447B">
        <w:rPr>
          <w:rFonts w:cstheme="minorHAnsi"/>
          <w:sz w:val="21"/>
          <w:szCs w:val="21"/>
          <w:lang w:eastAsia="en-US"/>
        </w:rPr>
        <w:t xml:space="preserve"> prohlašuje, že shora uvedená prohlášení </w:t>
      </w:r>
      <w:r w:rsidR="00C15E79">
        <w:rPr>
          <w:rFonts w:cstheme="minorHAnsi"/>
          <w:sz w:val="21"/>
          <w:szCs w:val="21"/>
          <w:lang w:eastAsia="en-US"/>
        </w:rPr>
        <w:t>Postupitel</w:t>
      </w:r>
      <w:r>
        <w:rPr>
          <w:rFonts w:cstheme="minorHAnsi"/>
          <w:sz w:val="21"/>
          <w:szCs w:val="21"/>
          <w:lang w:eastAsia="en-US"/>
        </w:rPr>
        <w:t>e</w:t>
      </w:r>
      <w:r w:rsidR="002E0961" w:rsidRPr="0020447B">
        <w:rPr>
          <w:rFonts w:cstheme="minorHAnsi"/>
          <w:sz w:val="21"/>
          <w:szCs w:val="21"/>
          <w:lang w:eastAsia="en-US"/>
        </w:rPr>
        <w:t xml:space="preserve"> o věcném a právním stavu </w:t>
      </w:r>
      <w:r>
        <w:rPr>
          <w:rFonts w:cstheme="minorHAnsi"/>
          <w:sz w:val="21"/>
          <w:szCs w:val="21"/>
          <w:lang w:eastAsia="en-US"/>
        </w:rPr>
        <w:t>Pohledávek</w:t>
      </w:r>
      <w:r w:rsidR="002E0961" w:rsidRPr="0020447B">
        <w:rPr>
          <w:rFonts w:cstheme="minorHAnsi"/>
          <w:sz w:val="21"/>
          <w:szCs w:val="21"/>
          <w:lang w:eastAsia="en-US"/>
        </w:rPr>
        <w:t xml:space="preserve">, jakož i o průběhu insolvenčního řízení vedeného </w:t>
      </w:r>
      <w:r w:rsidR="004B12B4">
        <w:rPr>
          <w:rFonts w:cstheme="minorHAnsi"/>
          <w:sz w:val="21"/>
          <w:szCs w:val="21"/>
          <w:lang w:eastAsia="en-US"/>
        </w:rPr>
        <w:t>ve věci</w:t>
      </w:r>
      <w:r w:rsidR="002E0961" w:rsidRPr="0020447B">
        <w:rPr>
          <w:rFonts w:cstheme="minorHAnsi"/>
          <w:sz w:val="21"/>
          <w:szCs w:val="21"/>
          <w:lang w:eastAsia="en-US"/>
        </w:rPr>
        <w:t xml:space="preserve"> dlužníka, bere na vědomí a považuje je pro účely této smlouvy mezi účastníky za nesporné.</w:t>
      </w:r>
    </w:p>
    <w:p w:rsidR="001C3137" w:rsidRPr="001C3137" w:rsidRDefault="001C3137" w:rsidP="00EC2AE7">
      <w:pPr>
        <w:jc w:val="center"/>
        <w:rPr>
          <w:rFonts w:cstheme="minorHAnsi"/>
          <w:b/>
          <w:sz w:val="21"/>
          <w:szCs w:val="21"/>
          <w:lang w:eastAsia="en-US"/>
        </w:rPr>
      </w:pPr>
      <w:r w:rsidRPr="001C3137">
        <w:rPr>
          <w:rFonts w:cstheme="minorHAnsi"/>
          <w:b/>
          <w:sz w:val="21"/>
          <w:szCs w:val="21"/>
          <w:lang w:eastAsia="en-US"/>
        </w:rPr>
        <w:t>II.</w:t>
      </w:r>
    </w:p>
    <w:p w:rsidR="006046A8" w:rsidRPr="0020447B" w:rsidRDefault="002E0961" w:rsidP="001C3137">
      <w:pPr>
        <w:widowControl w:val="0"/>
        <w:ind w:right="49"/>
        <w:jc w:val="center"/>
        <w:rPr>
          <w:rFonts w:cstheme="minorHAnsi"/>
          <w:sz w:val="21"/>
          <w:szCs w:val="21"/>
          <w:lang w:eastAsia="en-US"/>
        </w:rPr>
      </w:pPr>
      <w:r w:rsidRPr="0020447B">
        <w:rPr>
          <w:rFonts w:cstheme="minorHAnsi"/>
          <w:b/>
          <w:sz w:val="21"/>
          <w:szCs w:val="21"/>
          <w:lang w:eastAsia="en-US"/>
        </w:rPr>
        <w:t>Předmět smlouvy</w:t>
      </w:r>
    </w:p>
    <w:p w:rsidR="00890BBA" w:rsidRPr="0020447B" w:rsidRDefault="000F6468" w:rsidP="00420D37">
      <w:pPr>
        <w:pStyle w:val="Odstavecseseznamem"/>
        <w:widowControl w:val="0"/>
        <w:numPr>
          <w:ilvl w:val="0"/>
          <w:numId w:val="3"/>
        </w:numPr>
        <w:spacing w:before="120" w:after="240"/>
        <w:ind w:left="284" w:right="51" w:hanging="284"/>
        <w:contextualSpacing w:val="0"/>
        <w:jc w:val="both"/>
        <w:rPr>
          <w:rFonts w:cstheme="minorHAnsi"/>
          <w:sz w:val="21"/>
          <w:szCs w:val="21"/>
          <w:lang w:eastAsia="en-US"/>
        </w:rPr>
      </w:pPr>
      <w:r>
        <w:rPr>
          <w:rFonts w:cstheme="minorHAnsi"/>
          <w:sz w:val="21"/>
          <w:szCs w:val="21"/>
          <w:lang w:eastAsia="en-US"/>
        </w:rPr>
        <w:t>Postupitel tímto postupuje p</w:t>
      </w:r>
      <w:r w:rsidRPr="000F6468">
        <w:rPr>
          <w:rFonts w:cstheme="minorHAnsi"/>
          <w:sz w:val="21"/>
          <w:szCs w:val="21"/>
          <w:lang w:eastAsia="en-US"/>
        </w:rPr>
        <w:t xml:space="preserve">ostupníkovi Pohledávky specifikované v čl. I. odst. 3 této smlouvy spolu s veškerým příslušenstvím a právy s nimi spojenými, </w:t>
      </w:r>
      <w:r w:rsidRPr="000F6468">
        <w:rPr>
          <w:rFonts w:cstheme="minorHAnsi"/>
          <w:b/>
          <w:sz w:val="21"/>
          <w:szCs w:val="21"/>
          <w:lang w:eastAsia="en-US"/>
        </w:rPr>
        <w:t xml:space="preserve">a to k Okamžiku postoupení Pohledávek dle čl. VI. </w:t>
      </w:r>
      <w:r w:rsidRPr="000F6468">
        <w:rPr>
          <w:rFonts w:cstheme="minorHAnsi"/>
          <w:sz w:val="21"/>
          <w:szCs w:val="21"/>
          <w:lang w:eastAsia="en-US"/>
        </w:rPr>
        <w:t xml:space="preserve">(dále jen </w:t>
      </w:r>
      <w:r w:rsidRPr="000F6468">
        <w:rPr>
          <w:rFonts w:cstheme="minorHAnsi"/>
          <w:b/>
          <w:i/>
          <w:sz w:val="21"/>
          <w:szCs w:val="21"/>
          <w:lang w:eastAsia="en-US"/>
        </w:rPr>
        <w:t>„</w:t>
      </w:r>
      <w:r w:rsidRPr="00853EB4">
        <w:rPr>
          <w:rFonts w:cstheme="minorHAnsi"/>
          <w:b/>
          <w:sz w:val="21"/>
          <w:szCs w:val="21"/>
          <w:lang w:eastAsia="en-US"/>
        </w:rPr>
        <w:t>Okamžik postoupení</w:t>
      </w:r>
      <w:r w:rsidRPr="000F6468">
        <w:rPr>
          <w:rFonts w:cstheme="minorHAnsi"/>
          <w:b/>
          <w:i/>
          <w:sz w:val="21"/>
          <w:szCs w:val="21"/>
          <w:lang w:eastAsia="en-US"/>
        </w:rPr>
        <w:t>“</w:t>
      </w:r>
      <w:r w:rsidRPr="000F6468">
        <w:rPr>
          <w:rFonts w:cstheme="minorHAnsi"/>
          <w:sz w:val="21"/>
          <w:szCs w:val="21"/>
          <w:lang w:eastAsia="en-US"/>
        </w:rPr>
        <w:t>), a Postupník tyto Pohledávky přijímá a zavazuje se za ně zaplatit Postupiteli úplatu dle čl. I</w:t>
      </w:r>
      <w:r w:rsidR="008853CE">
        <w:rPr>
          <w:rFonts w:cstheme="minorHAnsi"/>
          <w:sz w:val="21"/>
          <w:szCs w:val="21"/>
          <w:lang w:eastAsia="en-US"/>
        </w:rPr>
        <w:t>V</w:t>
      </w:r>
      <w:r w:rsidRPr="000F6468">
        <w:rPr>
          <w:rFonts w:cstheme="minorHAnsi"/>
          <w:sz w:val="21"/>
          <w:szCs w:val="21"/>
          <w:lang w:eastAsia="en-US"/>
        </w:rPr>
        <w:t>. této Smlouvy.</w:t>
      </w:r>
    </w:p>
    <w:p w:rsidR="001C3137" w:rsidRDefault="001C3137" w:rsidP="001C3137">
      <w:pPr>
        <w:widowControl w:val="0"/>
        <w:ind w:right="49"/>
        <w:jc w:val="center"/>
        <w:rPr>
          <w:rFonts w:cstheme="minorHAnsi"/>
          <w:b/>
          <w:sz w:val="21"/>
          <w:szCs w:val="21"/>
          <w:lang w:eastAsia="en-US"/>
        </w:rPr>
      </w:pPr>
      <w:r>
        <w:rPr>
          <w:rFonts w:cstheme="minorHAnsi"/>
          <w:b/>
          <w:sz w:val="21"/>
          <w:szCs w:val="21"/>
          <w:lang w:eastAsia="en-US"/>
        </w:rPr>
        <w:lastRenderedPageBreak/>
        <w:t>III.</w:t>
      </w:r>
    </w:p>
    <w:p w:rsidR="006046A8" w:rsidRPr="0020447B" w:rsidRDefault="002E0961" w:rsidP="001C3137">
      <w:pPr>
        <w:widowControl w:val="0"/>
        <w:ind w:right="49"/>
        <w:jc w:val="center"/>
        <w:rPr>
          <w:rFonts w:cstheme="minorHAnsi"/>
          <w:b/>
          <w:sz w:val="21"/>
          <w:szCs w:val="21"/>
          <w:lang w:eastAsia="en-US"/>
        </w:rPr>
      </w:pPr>
      <w:r w:rsidRPr="0020447B">
        <w:rPr>
          <w:rFonts w:cstheme="minorHAnsi"/>
          <w:b/>
          <w:sz w:val="21"/>
          <w:szCs w:val="21"/>
          <w:lang w:eastAsia="en-US"/>
        </w:rPr>
        <w:t xml:space="preserve">Prohlášení </w:t>
      </w:r>
      <w:r w:rsidR="008853CE">
        <w:rPr>
          <w:rFonts w:cstheme="minorHAnsi"/>
          <w:b/>
          <w:sz w:val="21"/>
          <w:szCs w:val="21"/>
          <w:lang w:eastAsia="en-US"/>
        </w:rPr>
        <w:t>p</w:t>
      </w:r>
      <w:r w:rsidR="00C15E79">
        <w:rPr>
          <w:rFonts w:cstheme="minorHAnsi"/>
          <w:b/>
          <w:sz w:val="21"/>
          <w:szCs w:val="21"/>
          <w:lang w:eastAsia="en-US"/>
        </w:rPr>
        <w:t>ostupitel</w:t>
      </w:r>
      <w:r w:rsidR="008853CE">
        <w:rPr>
          <w:rFonts w:cstheme="minorHAnsi"/>
          <w:b/>
          <w:sz w:val="21"/>
          <w:szCs w:val="21"/>
          <w:lang w:eastAsia="en-US"/>
        </w:rPr>
        <w:t>e</w:t>
      </w:r>
      <w:r w:rsidRPr="0020447B">
        <w:rPr>
          <w:rFonts w:cstheme="minorHAnsi"/>
          <w:b/>
          <w:sz w:val="21"/>
          <w:szCs w:val="21"/>
          <w:lang w:eastAsia="en-US"/>
        </w:rPr>
        <w:t xml:space="preserve"> a </w:t>
      </w:r>
      <w:r w:rsidR="008853CE">
        <w:rPr>
          <w:rFonts w:cstheme="minorHAnsi"/>
          <w:b/>
          <w:sz w:val="21"/>
          <w:szCs w:val="21"/>
          <w:lang w:eastAsia="en-US"/>
        </w:rPr>
        <w:t>postupníka</w:t>
      </w:r>
    </w:p>
    <w:p w:rsidR="008853CE" w:rsidRPr="008853CE" w:rsidRDefault="008853CE" w:rsidP="003E666E">
      <w:pPr>
        <w:pStyle w:val="Odstavecseseznamem"/>
        <w:widowControl w:val="0"/>
        <w:numPr>
          <w:ilvl w:val="0"/>
          <w:numId w:val="23"/>
        </w:numPr>
        <w:spacing w:before="120" w:after="120"/>
        <w:ind w:left="284" w:right="51" w:hanging="284"/>
        <w:contextualSpacing w:val="0"/>
        <w:jc w:val="both"/>
        <w:rPr>
          <w:rFonts w:cstheme="minorHAnsi"/>
          <w:sz w:val="21"/>
          <w:szCs w:val="21"/>
          <w:lang w:eastAsia="en-US"/>
        </w:rPr>
      </w:pPr>
      <w:r w:rsidRPr="008853CE">
        <w:rPr>
          <w:rFonts w:cstheme="minorHAnsi"/>
          <w:sz w:val="21"/>
          <w:szCs w:val="21"/>
          <w:lang w:eastAsia="en-US"/>
        </w:rPr>
        <w:t>Postupitel prohlašuje, že Pohledávky nejsou zatíženy právy třetích osob, že jejich postoupení neod</w:t>
      </w:r>
      <w:r>
        <w:rPr>
          <w:rFonts w:cstheme="minorHAnsi"/>
          <w:sz w:val="21"/>
          <w:szCs w:val="21"/>
          <w:lang w:eastAsia="en-US"/>
        </w:rPr>
        <w:t>poruje žádné dohodě s d</w:t>
      </w:r>
      <w:r w:rsidRPr="008853CE">
        <w:rPr>
          <w:rFonts w:cstheme="minorHAnsi"/>
          <w:sz w:val="21"/>
          <w:szCs w:val="21"/>
          <w:lang w:eastAsia="en-US"/>
        </w:rPr>
        <w:t>lužníkem</w:t>
      </w:r>
      <w:r>
        <w:rPr>
          <w:rFonts w:cstheme="minorHAnsi"/>
          <w:sz w:val="21"/>
          <w:szCs w:val="21"/>
          <w:lang w:eastAsia="en-US"/>
        </w:rPr>
        <w:t xml:space="preserve"> či třetími osobami</w:t>
      </w:r>
      <w:r w:rsidRPr="008853CE">
        <w:rPr>
          <w:rFonts w:cstheme="minorHAnsi"/>
          <w:sz w:val="21"/>
          <w:szCs w:val="21"/>
          <w:lang w:eastAsia="en-US"/>
        </w:rPr>
        <w:t xml:space="preserve">, není mu nic známo o tom, že Pohledávky nemohou být postiženy výkonem rozhodnutí a dále prohlašuje, že Pohledávky nebo jejich části nezanikly </w:t>
      </w:r>
      <w:r w:rsidR="00853EB4">
        <w:rPr>
          <w:rFonts w:cstheme="minorHAnsi"/>
          <w:sz w:val="21"/>
          <w:szCs w:val="21"/>
          <w:lang w:eastAsia="en-US"/>
        </w:rPr>
        <w:br/>
      </w:r>
      <w:r>
        <w:rPr>
          <w:rFonts w:cstheme="minorHAnsi"/>
          <w:sz w:val="21"/>
          <w:szCs w:val="21"/>
          <w:lang w:eastAsia="en-US"/>
        </w:rPr>
        <w:t>před postoupením na Postupníka</w:t>
      </w:r>
      <w:r w:rsidRPr="008853CE">
        <w:rPr>
          <w:rFonts w:cstheme="minorHAnsi"/>
          <w:sz w:val="21"/>
          <w:szCs w:val="21"/>
          <w:lang w:eastAsia="en-US"/>
        </w:rPr>
        <w:t>.</w:t>
      </w:r>
    </w:p>
    <w:p w:rsidR="008853CE" w:rsidRPr="008853CE" w:rsidRDefault="008853CE" w:rsidP="003E666E">
      <w:pPr>
        <w:pStyle w:val="Odstavecseseznamem"/>
        <w:widowControl w:val="0"/>
        <w:numPr>
          <w:ilvl w:val="0"/>
          <w:numId w:val="23"/>
        </w:numPr>
        <w:spacing w:before="120" w:after="120"/>
        <w:ind w:left="284" w:right="51" w:hanging="284"/>
        <w:contextualSpacing w:val="0"/>
        <w:jc w:val="both"/>
        <w:rPr>
          <w:rFonts w:cstheme="minorHAnsi"/>
          <w:sz w:val="21"/>
          <w:szCs w:val="21"/>
          <w:lang w:eastAsia="en-US"/>
        </w:rPr>
      </w:pPr>
      <w:r w:rsidRPr="008853CE">
        <w:rPr>
          <w:rFonts w:cstheme="minorHAnsi"/>
          <w:sz w:val="21"/>
          <w:szCs w:val="21"/>
          <w:lang w:eastAsia="en-US"/>
        </w:rPr>
        <w:t>Postupník prohlašuje, že se pečlivě seznámil s postupovanými Pohledávkami, dále se seznámil s příslušnými listinami a učinil si vlastní názor na dobytnost převáděných Pohledávek.</w:t>
      </w:r>
    </w:p>
    <w:p w:rsidR="006046A8" w:rsidRDefault="008853CE" w:rsidP="003E666E">
      <w:pPr>
        <w:pStyle w:val="Odstavecseseznamem"/>
        <w:widowControl w:val="0"/>
        <w:numPr>
          <w:ilvl w:val="0"/>
          <w:numId w:val="23"/>
        </w:numPr>
        <w:spacing w:before="120" w:after="120"/>
        <w:ind w:left="284" w:right="51" w:hanging="284"/>
        <w:contextualSpacing w:val="0"/>
        <w:jc w:val="both"/>
        <w:rPr>
          <w:rFonts w:cstheme="minorHAnsi"/>
          <w:sz w:val="21"/>
          <w:szCs w:val="21"/>
          <w:lang w:eastAsia="en-US"/>
        </w:rPr>
      </w:pPr>
      <w:r w:rsidRPr="008853CE">
        <w:rPr>
          <w:rFonts w:cstheme="minorHAnsi"/>
          <w:sz w:val="21"/>
          <w:szCs w:val="21"/>
          <w:lang w:eastAsia="en-US"/>
        </w:rPr>
        <w:t>Postupitel závazně prohlašuje a ujišťuje Postupníka, že po podpisu této Smlouvy nepostoupí Pohledávky či jakoukoliv jejich část třetí osobě.</w:t>
      </w:r>
    </w:p>
    <w:p w:rsidR="001749B2" w:rsidRDefault="001749B2" w:rsidP="008853CE">
      <w:pPr>
        <w:pStyle w:val="Odstavecseseznamem"/>
        <w:widowControl w:val="0"/>
        <w:numPr>
          <w:ilvl w:val="0"/>
          <w:numId w:val="23"/>
        </w:numPr>
        <w:spacing w:before="120" w:after="240"/>
        <w:ind w:left="284" w:right="51" w:hanging="284"/>
        <w:contextualSpacing w:val="0"/>
        <w:jc w:val="both"/>
        <w:rPr>
          <w:rFonts w:cstheme="minorHAnsi"/>
          <w:sz w:val="21"/>
          <w:szCs w:val="21"/>
          <w:lang w:eastAsia="en-US"/>
        </w:rPr>
      </w:pPr>
      <w:r>
        <w:rPr>
          <w:rFonts w:cstheme="minorHAnsi"/>
          <w:sz w:val="21"/>
          <w:szCs w:val="21"/>
          <w:lang w:eastAsia="en-US"/>
        </w:rPr>
        <w:t>Smluvní strany se dohodly, že postupitel neodpovídá p</w:t>
      </w:r>
      <w:r w:rsidRPr="001749B2">
        <w:rPr>
          <w:rFonts w:cstheme="minorHAnsi"/>
          <w:sz w:val="21"/>
          <w:szCs w:val="21"/>
          <w:lang w:eastAsia="en-US"/>
        </w:rPr>
        <w:t>ostupníkovi za existenci, pravost, ani případné vady Pohledávek včetně jejich příslušenství</w:t>
      </w:r>
      <w:r>
        <w:rPr>
          <w:rFonts w:cstheme="minorHAnsi"/>
          <w:sz w:val="21"/>
          <w:szCs w:val="21"/>
          <w:lang w:eastAsia="en-US"/>
        </w:rPr>
        <w:t xml:space="preserve"> či případného zajištění, ani neručí p</w:t>
      </w:r>
      <w:r w:rsidRPr="001749B2">
        <w:rPr>
          <w:rFonts w:cstheme="minorHAnsi"/>
          <w:sz w:val="21"/>
          <w:szCs w:val="21"/>
          <w:lang w:eastAsia="en-US"/>
        </w:rPr>
        <w:t>ostupníkovi za jejich dobytnost.</w:t>
      </w:r>
    </w:p>
    <w:p w:rsidR="001C3137" w:rsidRPr="001C3137" w:rsidRDefault="001C3137" w:rsidP="001C3137">
      <w:pPr>
        <w:pStyle w:val="Odstavecseseznamem"/>
        <w:widowControl w:val="0"/>
        <w:ind w:left="0" w:right="49"/>
        <w:jc w:val="center"/>
        <w:rPr>
          <w:rFonts w:cstheme="minorHAnsi"/>
          <w:b/>
          <w:sz w:val="21"/>
          <w:szCs w:val="21"/>
          <w:lang w:eastAsia="en-US"/>
        </w:rPr>
      </w:pPr>
      <w:r w:rsidRPr="001C3137">
        <w:rPr>
          <w:rFonts w:cstheme="minorHAnsi"/>
          <w:b/>
          <w:sz w:val="21"/>
          <w:szCs w:val="21"/>
          <w:lang w:eastAsia="en-US"/>
        </w:rPr>
        <w:t>IV.</w:t>
      </w:r>
    </w:p>
    <w:p w:rsidR="006046A8" w:rsidRPr="0020447B" w:rsidRDefault="008853CE" w:rsidP="001C3137">
      <w:pPr>
        <w:widowControl w:val="0"/>
        <w:ind w:right="49"/>
        <w:jc w:val="center"/>
        <w:rPr>
          <w:rFonts w:cstheme="minorHAnsi"/>
          <w:sz w:val="21"/>
          <w:szCs w:val="21"/>
          <w:lang w:eastAsia="en-US"/>
        </w:rPr>
      </w:pPr>
      <w:r>
        <w:rPr>
          <w:rFonts w:cstheme="minorHAnsi"/>
          <w:b/>
          <w:sz w:val="21"/>
          <w:szCs w:val="21"/>
          <w:lang w:eastAsia="en-US"/>
        </w:rPr>
        <w:t>Úplata</w:t>
      </w:r>
    </w:p>
    <w:p w:rsidR="006046A8" w:rsidRPr="0020447B" w:rsidRDefault="006046A8">
      <w:pPr>
        <w:pStyle w:val="Odstavecseseznamem"/>
        <w:widowControl w:val="0"/>
        <w:ind w:left="0" w:right="49"/>
        <w:rPr>
          <w:rFonts w:cstheme="minorHAnsi"/>
          <w:sz w:val="21"/>
          <w:szCs w:val="21"/>
          <w:lang w:eastAsia="en-US"/>
        </w:rPr>
      </w:pPr>
    </w:p>
    <w:p w:rsidR="000431AE" w:rsidRDefault="008853CE" w:rsidP="00DD2C59">
      <w:pPr>
        <w:pStyle w:val="Odstavecseseznamem"/>
        <w:widowControl w:val="0"/>
        <w:numPr>
          <w:ilvl w:val="0"/>
          <w:numId w:val="5"/>
        </w:numPr>
        <w:spacing w:after="120"/>
        <w:ind w:left="284" w:right="51" w:hanging="284"/>
        <w:contextualSpacing w:val="0"/>
        <w:jc w:val="both"/>
        <w:rPr>
          <w:rFonts w:cstheme="minorHAnsi"/>
          <w:sz w:val="21"/>
          <w:szCs w:val="21"/>
          <w:lang w:eastAsia="en-US"/>
        </w:rPr>
      </w:pPr>
      <w:r w:rsidRPr="008853CE">
        <w:rPr>
          <w:rFonts w:cstheme="minorHAnsi"/>
          <w:sz w:val="21"/>
          <w:szCs w:val="21"/>
          <w:lang w:eastAsia="en-US"/>
        </w:rPr>
        <w:t xml:space="preserve">Úplata, kterou se Postupník zavazuje zaplatit Postupiteli za postoupení Pohledávek dle čl. II této Smlouvy, </w:t>
      </w:r>
      <w:r w:rsidR="002E0961" w:rsidRPr="0020447B">
        <w:rPr>
          <w:rFonts w:cstheme="minorHAnsi"/>
          <w:sz w:val="21"/>
          <w:szCs w:val="21"/>
          <w:lang w:eastAsia="en-US"/>
        </w:rPr>
        <w:t xml:space="preserve">činí částku </w:t>
      </w:r>
      <w:r w:rsidR="004E3E96" w:rsidRPr="0020447B">
        <w:rPr>
          <w:rFonts w:cstheme="minorHAnsi"/>
          <w:sz w:val="21"/>
          <w:szCs w:val="21"/>
          <w:lang w:eastAsia="en-US"/>
        </w:rPr>
        <w:t xml:space="preserve">celkem </w:t>
      </w:r>
      <w:r w:rsidR="002E0961" w:rsidRPr="0020447B">
        <w:rPr>
          <w:rFonts w:cstheme="minorHAnsi"/>
          <w:sz w:val="21"/>
          <w:szCs w:val="21"/>
          <w:lang w:eastAsia="en-US"/>
        </w:rPr>
        <w:t xml:space="preserve">ve výši </w:t>
      </w:r>
      <w:r w:rsidR="00EC2AE7" w:rsidRPr="00EC2AE7">
        <w:rPr>
          <w:rStyle w:val="platne1"/>
          <w:rFonts w:asciiTheme="minorHAnsi" w:hAnsiTheme="minorHAnsi" w:cstheme="minorHAnsi"/>
          <w:b/>
          <w:sz w:val="21"/>
          <w:szCs w:val="21"/>
          <w:highlight w:val="yellow"/>
        </w:rPr>
        <w:t>[●]</w:t>
      </w:r>
      <w:r w:rsidR="00EC2AE7">
        <w:rPr>
          <w:rStyle w:val="platne1"/>
          <w:rFonts w:asciiTheme="minorHAnsi" w:hAnsiTheme="minorHAnsi" w:cstheme="minorHAnsi"/>
          <w:sz w:val="21"/>
          <w:szCs w:val="21"/>
        </w:rPr>
        <w:t xml:space="preserve"> </w:t>
      </w:r>
      <w:r w:rsidR="002E0961" w:rsidRPr="004E3E96">
        <w:rPr>
          <w:rFonts w:cstheme="minorHAnsi"/>
          <w:b/>
          <w:sz w:val="21"/>
          <w:szCs w:val="21"/>
          <w:lang w:eastAsia="en-US"/>
        </w:rPr>
        <w:t>Kč</w:t>
      </w:r>
      <w:r w:rsidR="002E0961" w:rsidRPr="0020447B">
        <w:rPr>
          <w:rFonts w:cstheme="minorHAnsi"/>
          <w:sz w:val="21"/>
          <w:szCs w:val="21"/>
          <w:lang w:eastAsia="en-US"/>
        </w:rPr>
        <w:t xml:space="preserve"> (slovy: </w:t>
      </w:r>
      <w:r w:rsidR="00EC2AE7" w:rsidRPr="001C24F3">
        <w:rPr>
          <w:rStyle w:val="platne1"/>
          <w:rFonts w:asciiTheme="minorHAnsi" w:hAnsiTheme="minorHAnsi" w:cstheme="minorHAnsi"/>
          <w:sz w:val="21"/>
          <w:szCs w:val="21"/>
          <w:highlight w:val="yellow"/>
        </w:rPr>
        <w:t>[●]</w:t>
      </w:r>
      <w:r w:rsidR="00EC2AE7">
        <w:rPr>
          <w:rStyle w:val="platne1"/>
          <w:rFonts w:asciiTheme="minorHAnsi" w:hAnsiTheme="minorHAnsi" w:cstheme="minorHAnsi"/>
          <w:sz w:val="21"/>
          <w:szCs w:val="21"/>
        </w:rPr>
        <w:t xml:space="preserve"> </w:t>
      </w:r>
      <w:r w:rsidR="002E0961" w:rsidRPr="0020447B">
        <w:rPr>
          <w:rFonts w:cstheme="minorHAnsi"/>
          <w:sz w:val="21"/>
          <w:szCs w:val="21"/>
          <w:lang w:eastAsia="en-US"/>
        </w:rPr>
        <w:t>korun českých)</w:t>
      </w:r>
      <w:r w:rsidR="000431AE">
        <w:rPr>
          <w:rFonts w:cstheme="minorHAnsi"/>
          <w:sz w:val="21"/>
          <w:szCs w:val="21"/>
          <w:lang w:bidi="cs-CZ"/>
        </w:rPr>
        <w:t>.</w:t>
      </w:r>
    </w:p>
    <w:p w:rsidR="000431AE" w:rsidRDefault="000431AE" w:rsidP="00D37778">
      <w:pPr>
        <w:pStyle w:val="Odstavecseseznamem"/>
        <w:widowControl w:val="0"/>
        <w:numPr>
          <w:ilvl w:val="0"/>
          <w:numId w:val="5"/>
        </w:numPr>
        <w:spacing w:after="120"/>
        <w:ind w:left="284" w:right="51" w:hanging="284"/>
        <w:contextualSpacing w:val="0"/>
        <w:jc w:val="both"/>
        <w:rPr>
          <w:rFonts w:cstheme="minorHAnsi"/>
          <w:sz w:val="21"/>
          <w:szCs w:val="21"/>
        </w:rPr>
      </w:pPr>
      <w:r w:rsidRPr="00B95AFD">
        <w:rPr>
          <w:rFonts w:cstheme="minorHAnsi"/>
          <w:sz w:val="21"/>
          <w:szCs w:val="21"/>
        </w:rPr>
        <w:t xml:space="preserve">Smluvní strany se dohodly na způsobu úhrady celé </w:t>
      </w:r>
      <w:r w:rsidR="008853CE">
        <w:rPr>
          <w:rFonts w:cstheme="minorHAnsi"/>
          <w:sz w:val="21"/>
          <w:szCs w:val="21"/>
        </w:rPr>
        <w:t>úplaty za postoupení Pohledávek</w:t>
      </w:r>
      <w:r w:rsidRPr="00B95AFD">
        <w:rPr>
          <w:rFonts w:cstheme="minorHAnsi"/>
          <w:sz w:val="21"/>
          <w:szCs w:val="21"/>
        </w:rPr>
        <w:t xml:space="preserve"> tak</w:t>
      </w:r>
      <w:r>
        <w:rPr>
          <w:rFonts w:cstheme="minorHAnsi"/>
          <w:sz w:val="21"/>
          <w:szCs w:val="21"/>
        </w:rPr>
        <w:t xml:space="preserve">to: </w:t>
      </w:r>
    </w:p>
    <w:p w:rsidR="000431AE" w:rsidRPr="00096CB4" w:rsidRDefault="000431AE" w:rsidP="003E666E">
      <w:pPr>
        <w:pStyle w:val="Normlnweb"/>
        <w:numPr>
          <w:ilvl w:val="0"/>
          <w:numId w:val="17"/>
        </w:numPr>
        <w:spacing w:beforeAutospacing="0" w:after="120"/>
        <w:ind w:left="709" w:hanging="425"/>
        <w:rPr>
          <w:rFonts w:ascii="Calibri" w:hAnsi="Calibri" w:cs="Calibri"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 xml:space="preserve">část </w:t>
      </w:r>
      <w:r w:rsidR="008853CE">
        <w:rPr>
          <w:rFonts w:ascii="Calibri" w:hAnsi="Calibri" w:cs="Calibri"/>
          <w:sz w:val="21"/>
          <w:szCs w:val="21"/>
        </w:rPr>
        <w:t>úplaty</w:t>
      </w:r>
      <w:r w:rsidR="00F91C8A">
        <w:rPr>
          <w:rFonts w:ascii="Calibri" w:hAnsi="Calibri" w:cs="Calibri"/>
          <w:sz w:val="21"/>
          <w:szCs w:val="21"/>
        </w:rPr>
        <w:t xml:space="preserve"> ve výši </w:t>
      </w:r>
      <w:r w:rsidR="00354F79">
        <w:rPr>
          <w:rFonts w:ascii="Calibri" w:hAnsi="Calibri" w:cs="Calibri"/>
          <w:b/>
          <w:sz w:val="21"/>
          <w:szCs w:val="21"/>
        </w:rPr>
        <w:t>5</w:t>
      </w:r>
      <w:r w:rsidR="00096CB4">
        <w:rPr>
          <w:rFonts w:ascii="Calibri" w:hAnsi="Calibri" w:cs="Calibri"/>
          <w:b/>
          <w:sz w:val="21"/>
          <w:szCs w:val="21"/>
        </w:rPr>
        <w:t>0</w:t>
      </w:r>
      <w:r w:rsidR="00F91C8A" w:rsidRPr="00F91C8A">
        <w:rPr>
          <w:rFonts w:ascii="Calibri" w:hAnsi="Calibri" w:cs="Calibri"/>
          <w:b/>
          <w:sz w:val="21"/>
          <w:szCs w:val="21"/>
        </w:rPr>
        <w:t>.000</w:t>
      </w:r>
      <w:r w:rsidR="00EC2AE7">
        <w:rPr>
          <w:rStyle w:val="platne1"/>
          <w:rFonts w:asciiTheme="minorHAnsi" w:hAnsiTheme="minorHAnsi" w:cstheme="minorHAnsi"/>
          <w:sz w:val="21"/>
          <w:szCs w:val="21"/>
        </w:rPr>
        <w:t xml:space="preserve"> </w:t>
      </w:r>
      <w:r w:rsidRPr="004E3E96">
        <w:rPr>
          <w:rFonts w:ascii="Calibri" w:hAnsi="Calibri" w:cs="Calibri"/>
          <w:b/>
          <w:sz w:val="21"/>
          <w:szCs w:val="21"/>
        </w:rPr>
        <w:t>Kč</w:t>
      </w:r>
      <w:r>
        <w:rPr>
          <w:rFonts w:ascii="Calibri" w:hAnsi="Calibri" w:cs="Calibri"/>
          <w:sz w:val="21"/>
          <w:szCs w:val="21"/>
        </w:rPr>
        <w:t xml:space="preserve"> odpovídající </w:t>
      </w:r>
      <w:r w:rsidR="00DD2C59">
        <w:rPr>
          <w:rFonts w:ascii="Calibri" w:hAnsi="Calibri" w:cs="Calibri"/>
          <w:sz w:val="21"/>
          <w:szCs w:val="21"/>
        </w:rPr>
        <w:t>jistotě</w:t>
      </w:r>
      <w:r>
        <w:rPr>
          <w:rFonts w:ascii="Calibri" w:hAnsi="Calibri" w:cs="Calibri"/>
          <w:sz w:val="21"/>
          <w:szCs w:val="21"/>
        </w:rPr>
        <w:t xml:space="preserve"> </w:t>
      </w:r>
      <w:r w:rsidR="00E65882">
        <w:rPr>
          <w:rFonts w:ascii="Calibri" w:hAnsi="Calibri" w:cs="Calibri"/>
          <w:sz w:val="21"/>
          <w:szCs w:val="21"/>
        </w:rPr>
        <w:t xml:space="preserve">(kauci) </w:t>
      </w:r>
      <w:r>
        <w:rPr>
          <w:rFonts w:ascii="Calibri" w:hAnsi="Calibri" w:cs="Calibri"/>
          <w:sz w:val="21"/>
          <w:szCs w:val="21"/>
        </w:rPr>
        <w:t xml:space="preserve">byla již </w:t>
      </w:r>
      <w:r w:rsidR="004E3E96">
        <w:rPr>
          <w:rFonts w:ascii="Calibri" w:hAnsi="Calibri" w:cs="Calibri"/>
          <w:sz w:val="21"/>
          <w:szCs w:val="21"/>
        </w:rPr>
        <w:t xml:space="preserve">před podpisem této smlouvy </w:t>
      </w:r>
      <w:r w:rsidR="004E3E96">
        <w:rPr>
          <w:rFonts w:ascii="Calibri" w:hAnsi="Calibri" w:cs="Calibri"/>
          <w:sz w:val="21"/>
          <w:szCs w:val="21"/>
        </w:rPr>
        <w:br/>
      </w:r>
      <w:r>
        <w:rPr>
          <w:rFonts w:ascii="Calibri" w:hAnsi="Calibri" w:cs="Calibri"/>
          <w:sz w:val="21"/>
          <w:szCs w:val="21"/>
        </w:rPr>
        <w:t xml:space="preserve">ze strany </w:t>
      </w:r>
      <w:r w:rsidR="008853CE">
        <w:rPr>
          <w:rFonts w:ascii="Calibri" w:hAnsi="Calibri" w:cs="Calibri"/>
          <w:sz w:val="21"/>
          <w:szCs w:val="21"/>
        </w:rPr>
        <w:t>postupníka</w:t>
      </w:r>
      <w:r>
        <w:rPr>
          <w:rFonts w:ascii="Calibri" w:hAnsi="Calibri" w:cs="Calibri"/>
          <w:sz w:val="21"/>
          <w:szCs w:val="21"/>
        </w:rPr>
        <w:t xml:space="preserve"> uhrazena v souladu s</w:t>
      </w:r>
      <w:r w:rsidR="00DD2C59">
        <w:rPr>
          <w:rFonts w:ascii="Calibri" w:hAnsi="Calibri" w:cs="Calibri"/>
          <w:sz w:val="21"/>
          <w:szCs w:val="21"/>
        </w:rPr>
        <w:t xml:space="preserve"> podmínkami výběrového </w:t>
      </w:r>
      <w:r w:rsidR="00DD2C59" w:rsidRPr="00DD2C59">
        <w:rPr>
          <w:rFonts w:asciiTheme="minorHAnsi" w:hAnsiTheme="minorHAnsi" w:cstheme="minorHAnsi"/>
          <w:sz w:val="21"/>
          <w:szCs w:val="21"/>
        </w:rPr>
        <w:t xml:space="preserve">řízení č. </w:t>
      </w:r>
      <w:r w:rsidR="003E666E" w:rsidRPr="00991FF0">
        <w:rPr>
          <w:rFonts w:ascii="Calibri" w:hAnsi="Calibri" w:cs="Calibri"/>
          <w:sz w:val="21"/>
          <w:szCs w:val="21"/>
        </w:rPr>
        <w:t>26PP0000</w:t>
      </w:r>
      <w:r w:rsidR="00354F79">
        <w:rPr>
          <w:rFonts w:ascii="Calibri" w:hAnsi="Calibri" w:cs="Calibri"/>
          <w:sz w:val="21"/>
          <w:szCs w:val="21"/>
        </w:rPr>
        <w:t>55</w:t>
      </w:r>
      <w:r w:rsidR="003E666E" w:rsidRPr="00096CB4">
        <w:rPr>
          <w:rFonts w:ascii="Calibri" w:hAnsi="Calibri" w:cs="Calibri"/>
          <w:sz w:val="21"/>
          <w:szCs w:val="21"/>
        </w:rPr>
        <w:t xml:space="preserve"> </w:t>
      </w:r>
      <w:r w:rsidR="00E65882" w:rsidRPr="00096CB4">
        <w:rPr>
          <w:rFonts w:ascii="Calibri" w:hAnsi="Calibri" w:cs="Calibri"/>
          <w:sz w:val="21"/>
          <w:szCs w:val="21"/>
        </w:rPr>
        <w:t>(dále jen „</w:t>
      </w:r>
      <w:r w:rsidR="00E65882" w:rsidRPr="00096CB4">
        <w:rPr>
          <w:rFonts w:ascii="Calibri" w:hAnsi="Calibri" w:cs="Calibri"/>
          <w:b/>
          <w:sz w:val="21"/>
          <w:szCs w:val="21"/>
        </w:rPr>
        <w:t>Podmínky VŘ</w:t>
      </w:r>
      <w:r w:rsidR="00E65882" w:rsidRPr="00096CB4">
        <w:rPr>
          <w:rFonts w:ascii="Calibri" w:hAnsi="Calibri" w:cs="Calibri"/>
          <w:sz w:val="21"/>
          <w:szCs w:val="21"/>
        </w:rPr>
        <w:t>“)</w:t>
      </w:r>
      <w:r w:rsidR="00DD2C59" w:rsidRPr="00096CB4">
        <w:rPr>
          <w:rFonts w:asciiTheme="minorHAnsi" w:hAnsiTheme="minorHAnsi" w:cstheme="minorHAnsi"/>
          <w:sz w:val="21"/>
          <w:szCs w:val="21"/>
          <w:lang w:bidi="cs-CZ"/>
        </w:rPr>
        <w:t xml:space="preserve">, a to na speciální depozitní účet </w:t>
      </w:r>
      <w:r w:rsidR="00E65882" w:rsidRPr="00096CB4">
        <w:rPr>
          <w:rFonts w:asciiTheme="minorHAnsi" w:hAnsiTheme="minorHAnsi" w:cstheme="minorHAnsi"/>
          <w:sz w:val="21"/>
          <w:szCs w:val="21"/>
          <w:lang w:bidi="cs-CZ"/>
        </w:rPr>
        <w:t>organizátora výběrového řízení</w:t>
      </w:r>
      <w:r w:rsidR="00DD2C59" w:rsidRPr="00096CB4">
        <w:rPr>
          <w:rFonts w:asciiTheme="minorHAnsi" w:hAnsiTheme="minorHAnsi" w:cstheme="minorHAnsi"/>
          <w:sz w:val="21"/>
          <w:szCs w:val="21"/>
        </w:rPr>
        <w:t>, společnosti</w:t>
      </w:r>
      <w:r w:rsidRPr="00096CB4">
        <w:rPr>
          <w:rFonts w:asciiTheme="minorHAnsi" w:hAnsiTheme="minorHAnsi" w:cstheme="minorHAnsi"/>
          <w:sz w:val="21"/>
          <w:szCs w:val="21"/>
        </w:rPr>
        <w:t xml:space="preserve"> </w:t>
      </w:r>
      <w:r w:rsidR="00E65882" w:rsidRPr="00096CB4">
        <w:rPr>
          <w:rFonts w:asciiTheme="minorHAnsi" w:hAnsiTheme="minorHAnsi" w:cstheme="minorHAnsi"/>
          <w:sz w:val="21"/>
          <w:szCs w:val="21"/>
        </w:rPr>
        <w:br/>
      </w:r>
      <w:r w:rsidRPr="00096CB4">
        <w:rPr>
          <w:rFonts w:asciiTheme="minorHAnsi" w:hAnsiTheme="minorHAnsi" w:cstheme="minorHAnsi"/>
          <w:sz w:val="21"/>
          <w:szCs w:val="21"/>
        </w:rPr>
        <w:t>PROKONZULTA a.s., IČO: 26307367</w:t>
      </w:r>
      <w:r w:rsidR="00E65882" w:rsidRPr="00096CB4">
        <w:rPr>
          <w:rFonts w:asciiTheme="minorHAnsi" w:hAnsiTheme="minorHAnsi" w:cstheme="minorHAnsi"/>
          <w:sz w:val="21"/>
          <w:szCs w:val="21"/>
        </w:rPr>
        <w:t xml:space="preserve"> (dále jen „</w:t>
      </w:r>
      <w:r w:rsidR="00E65882" w:rsidRPr="00096CB4">
        <w:rPr>
          <w:rFonts w:asciiTheme="minorHAnsi" w:hAnsiTheme="minorHAnsi" w:cstheme="minorHAnsi"/>
          <w:b/>
          <w:sz w:val="21"/>
          <w:szCs w:val="21"/>
        </w:rPr>
        <w:t>Organizátor VŘ</w:t>
      </w:r>
      <w:r w:rsidR="00E65882" w:rsidRPr="00096CB4">
        <w:rPr>
          <w:rFonts w:asciiTheme="minorHAnsi" w:hAnsiTheme="minorHAnsi" w:cstheme="minorHAnsi"/>
          <w:sz w:val="21"/>
          <w:szCs w:val="21"/>
        </w:rPr>
        <w:t>“)</w:t>
      </w:r>
      <w:r w:rsidRPr="00096CB4">
        <w:rPr>
          <w:rFonts w:asciiTheme="minorHAnsi" w:hAnsiTheme="minorHAnsi" w:cstheme="minorHAnsi"/>
          <w:sz w:val="21"/>
          <w:szCs w:val="21"/>
        </w:rPr>
        <w:t xml:space="preserve">, </w:t>
      </w:r>
      <w:r w:rsidR="00E65882" w:rsidRPr="00096CB4">
        <w:rPr>
          <w:rFonts w:asciiTheme="minorHAnsi" w:hAnsiTheme="minorHAnsi" w:cstheme="minorHAnsi"/>
          <w:sz w:val="21"/>
          <w:szCs w:val="21"/>
        </w:rPr>
        <w:t xml:space="preserve">č.ú. </w:t>
      </w:r>
      <w:r w:rsidR="003E666E" w:rsidRPr="003E666E">
        <w:rPr>
          <w:rFonts w:asciiTheme="minorHAnsi" w:hAnsiTheme="minorHAnsi" w:cstheme="minorHAnsi"/>
          <w:b/>
          <w:sz w:val="21"/>
          <w:szCs w:val="21"/>
        </w:rPr>
        <w:t>131-</w:t>
      </w:r>
      <w:r w:rsidR="00354F79" w:rsidRPr="00354F79">
        <w:rPr>
          <w:rFonts w:asciiTheme="minorHAnsi" w:hAnsiTheme="minorHAnsi" w:cstheme="minorBidi"/>
        </w:rPr>
        <w:t xml:space="preserve"> </w:t>
      </w:r>
      <w:r w:rsidR="00354F79" w:rsidRPr="00354F79">
        <w:rPr>
          <w:rFonts w:asciiTheme="minorHAnsi" w:hAnsiTheme="minorHAnsi" w:cstheme="minorHAnsi"/>
          <w:b/>
          <w:sz w:val="21"/>
          <w:szCs w:val="21"/>
        </w:rPr>
        <w:t>8470277</w:t>
      </w:r>
      <w:r w:rsidR="00E65882" w:rsidRPr="00096CB4">
        <w:rPr>
          <w:rFonts w:asciiTheme="minorHAnsi" w:hAnsiTheme="minorHAnsi" w:cstheme="minorHAnsi"/>
          <w:b/>
          <w:sz w:val="21"/>
          <w:szCs w:val="21"/>
        </w:rPr>
        <w:t>/0100</w:t>
      </w:r>
      <w:r w:rsidR="00E65882" w:rsidRPr="00096CB4">
        <w:rPr>
          <w:rFonts w:asciiTheme="minorHAnsi" w:hAnsiTheme="minorHAnsi" w:cstheme="minorHAnsi"/>
          <w:sz w:val="21"/>
          <w:szCs w:val="21"/>
        </w:rPr>
        <w:t xml:space="preserve">, </w:t>
      </w:r>
      <w:r w:rsidRPr="00096CB4">
        <w:rPr>
          <w:rFonts w:asciiTheme="minorHAnsi" w:hAnsiTheme="minorHAnsi" w:cstheme="minorHAnsi"/>
          <w:b/>
          <w:sz w:val="21"/>
          <w:szCs w:val="21"/>
        </w:rPr>
        <w:t>a</w:t>
      </w:r>
      <w:r w:rsidRPr="00096CB4">
        <w:rPr>
          <w:rFonts w:ascii="Calibri" w:hAnsi="Calibri" w:cs="Calibri"/>
          <w:b/>
          <w:sz w:val="21"/>
          <w:szCs w:val="21"/>
        </w:rPr>
        <w:t xml:space="preserve"> ke dni uzavření této smlouvy se tedy tato platba </w:t>
      </w:r>
      <w:r w:rsidR="000A34D0" w:rsidRPr="00096CB4">
        <w:rPr>
          <w:rFonts w:ascii="Calibri" w:hAnsi="Calibri" w:cs="Calibri"/>
          <w:b/>
          <w:sz w:val="21"/>
          <w:szCs w:val="21"/>
        </w:rPr>
        <w:t xml:space="preserve">v celém rozsahu </w:t>
      </w:r>
      <w:r w:rsidRPr="00096CB4">
        <w:rPr>
          <w:rFonts w:ascii="Calibri" w:hAnsi="Calibri" w:cs="Calibri"/>
          <w:b/>
          <w:sz w:val="21"/>
          <w:szCs w:val="21"/>
        </w:rPr>
        <w:t xml:space="preserve">započítává na úhradu </w:t>
      </w:r>
      <w:r w:rsidR="008853CE" w:rsidRPr="00096CB4">
        <w:rPr>
          <w:rFonts w:ascii="Calibri" w:hAnsi="Calibri" w:cs="Calibri"/>
          <w:b/>
          <w:sz w:val="21"/>
          <w:szCs w:val="21"/>
        </w:rPr>
        <w:t xml:space="preserve">úplaty </w:t>
      </w:r>
      <w:r w:rsidRPr="00096CB4">
        <w:rPr>
          <w:rFonts w:ascii="Calibri" w:hAnsi="Calibri" w:cs="Calibri"/>
          <w:b/>
          <w:sz w:val="21"/>
          <w:szCs w:val="21"/>
        </w:rPr>
        <w:t xml:space="preserve">a má se </w:t>
      </w:r>
      <w:r w:rsidR="00C87E20" w:rsidRPr="00096CB4">
        <w:rPr>
          <w:rFonts w:ascii="Calibri" w:hAnsi="Calibri" w:cs="Calibri"/>
          <w:b/>
          <w:sz w:val="21"/>
          <w:szCs w:val="21"/>
        </w:rPr>
        <w:br/>
      </w:r>
      <w:r w:rsidRPr="00096CB4">
        <w:rPr>
          <w:rFonts w:ascii="Calibri" w:hAnsi="Calibri" w:cs="Calibri"/>
          <w:b/>
          <w:sz w:val="21"/>
          <w:szCs w:val="21"/>
        </w:rPr>
        <w:t>za uhrazenou</w:t>
      </w:r>
      <w:r w:rsidRPr="00096CB4">
        <w:rPr>
          <w:rFonts w:ascii="Calibri" w:hAnsi="Calibri" w:cs="Calibri"/>
          <w:sz w:val="21"/>
          <w:szCs w:val="21"/>
        </w:rPr>
        <w:t>, což činí účastníci nesporným;</w:t>
      </w:r>
    </w:p>
    <w:p w:rsidR="001C3137" w:rsidRPr="00E65882" w:rsidRDefault="001C3137" w:rsidP="00354F79">
      <w:pPr>
        <w:pStyle w:val="Normlnweb"/>
        <w:numPr>
          <w:ilvl w:val="0"/>
          <w:numId w:val="17"/>
        </w:numPr>
        <w:spacing w:beforeAutospacing="0" w:after="120"/>
        <w:ind w:left="709" w:hanging="425"/>
        <w:rPr>
          <w:rFonts w:cstheme="minorHAnsi"/>
          <w:sz w:val="21"/>
          <w:szCs w:val="21"/>
        </w:rPr>
      </w:pPr>
      <w:r w:rsidRPr="006C09AC">
        <w:rPr>
          <w:rFonts w:asciiTheme="minorHAnsi" w:hAnsiTheme="minorHAnsi" w:cstheme="minorHAnsi"/>
          <w:sz w:val="21"/>
          <w:szCs w:val="21"/>
        </w:rPr>
        <w:t xml:space="preserve">doplatek </w:t>
      </w:r>
      <w:r w:rsidR="008853CE">
        <w:rPr>
          <w:rFonts w:asciiTheme="minorHAnsi" w:hAnsiTheme="minorHAnsi" w:cstheme="minorHAnsi"/>
          <w:sz w:val="21"/>
          <w:szCs w:val="21"/>
        </w:rPr>
        <w:t>úplaty</w:t>
      </w:r>
      <w:r w:rsidRPr="006C09AC">
        <w:rPr>
          <w:rFonts w:asciiTheme="minorHAnsi" w:hAnsiTheme="minorHAnsi" w:cstheme="minorHAnsi"/>
          <w:sz w:val="21"/>
          <w:szCs w:val="21"/>
        </w:rPr>
        <w:t xml:space="preserve"> ve výši </w:t>
      </w:r>
      <w:r w:rsidR="00EC2AE7" w:rsidRPr="001C24F3">
        <w:rPr>
          <w:rStyle w:val="platne1"/>
          <w:rFonts w:asciiTheme="minorHAnsi" w:hAnsiTheme="minorHAnsi" w:cstheme="minorHAnsi"/>
          <w:sz w:val="21"/>
          <w:szCs w:val="21"/>
          <w:highlight w:val="yellow"/>
        </w:rPr>
        <w:t>[●]</w:t>
      </w:r>
      <w:r w:rsidR="00EC2AE7">
        <w:rPr>
          <w:rStyle w:val="platne1"/>
          <w:rFonts w:asciiTheme="minorHAnsi" w:hAnsiTheme="minorHAnsi" w:cstheme="minorHAnsi"/>
          <w:sz w:val="21"/>
          <w:szCs w:val="21"/>
        </w:rPr>
        <w:t xml:space="preserve"> </w:t>
      </w:r>
      <w:r w:rsidRPr="006C09AC">
        <w:rPr>
          <w:rFonts w:asciiTheme="minorHAnsi" w:hAnsiTheme="minorHAnsi" w:cstheme="minorHAnsi"/>
          <w:b/>
          <w:sz w:val="21"/>
          <w:szCs w:val="21"/>
        </w:rPr>
        <w:t>Kč</w:t>
      </w:r>
      <w:r w:rsidRPr="006C09AC">
        <w:rPr>
          <w:rFonts w:asciiTheme="minorHAnsi" w:hAnsiTheme="minorHAnsi" w:cstheme="minorHAnsi"/>
          <w:sz w:val="21"/>
          <w:szCs w:val="21"/>
        </w:rPr>
        <w:t xml:space="preserve"> (slovy: </w:t>
      </w:r>
      <w:r w:rsidR="00EC2AE7" w:rsidRPr="001C24F3">
        <w:rPr>
          <w:rStyle w:val="platne1"/>
          <w:rFonts w:asciiTheme="minorHAnsi" w:hAnsiTheme="minorHAnsi" w:cstheme="minorHAnsi"/>
          <w:sz w:val="21"/>
          <w:szCs w:val="21"/>
          <w:highlight w:val="yellow"/>
        </w:rPr>
        <w:t>[●]</w:t>
      </w:r>
      <w:r w:rsidR="00EC2AE7">
        <w:rPr>
          <w:rStyle w:val="platne1"/>
          <w:rFonts w:asciiTheme="minorHAnsi" w:hAnsiTheme="minorHAnsi" w:cstheme="minorHAnsi"/>
          <w:sz w:val="21"/>
          <w:szCs w:val="21"/>
        </w:rPr>
        <w:t xml:space="preserve"> </w:t>
      </w:r>
      <w:r w:rsidRPr="006C09AC">
        <w:rPr>
          <w:rFonts w:asciiTheme="minorHAnsi" w:hAnsiTheme="minorHAnsi" w:cstheme="minorHAnsi"/>
          <w:sz w:val="21"/>
          <w:szCs w:val="21"/>
        </w:rPr>
        <w:t xml:space="preserve">korun českých) </w:t>
      </w:r>
      <w:r w:rsidR="00E65882">
        <w:rPr>
          <w:rFonts w:ascii="Calibri" w:hAnsi="Calibri" w:cs="Calibri"/>
          <w:sz w:val="21"/>
          <w:szCs w:val="21"/>
        </w:rPr>
        <w:t xml:space="preserve">byl rovněž ze strany </w:t>
      </w:r>
      <w:r w:rsidR="008853CE">
        <w:rPr>
          <w:rFonts w:ascii="Calibri" w:hAnsi="Calibri" w:cs="Calibri"/>
          <w:sz w:val="21"/>
          <w:szCs w:val="21"/>
        </w:rPr>
        <w:t>postupníka</w:t>
      </w:r>
      <w:r w:rsidR="00E65882">
        <w:rPr>
          <w:rFonts w:ascii="Calibri" w:hAnsi="Calibri" w:cs="Calibri"/>
          <w:sz w:val="21"/>
          <w:szCs w:val="21"/>
        </w:rPr>
        <w:t xml:space="preserve"> již uhrazen před podpisem této smlouvy </w:t>
      </w:r>
      <w:r w:rsidR="00E65882">
        <w:rPr>
          <w:rFonts w:asciiTheme="minorHAnsi" w:hAnsiTheme="minorHAnsi" w:cstheme="minorHAnsi"/>
          <w:sz w:val="21"/>
          <w:szCs w:val="21"/>
        </w:rPr>
        <w:t>v souladu s Podmínkami VŘ</w:t>
      </w:r>
      <w:r w:rsidR="00E65882">
        <w:rPr>
          <w:rFonts w:ascii="Calibri" w:hAnsi="Calibri" w:cs="Calibri"/>
          <w:sz w:val="21"/>
          <w:szCs w:val="21"/>
        </w:rPr>
        <w:t>, a to na účet O</w:t>
      </w:r>
      <w:r w:rsidR="00E65882" w:rsidRPr="000206B6">
        <w:rPr>
          <w:rFonts w:ascii="Calibri" w:hAnsi="Calibri" w:cs="Calibri"/>
          <w:sz w:val="21"/>
          <w:szCs w:val="21"/>
        </w:rPr>
        <w:t xml:space="preserve">rganizátora VŘ </w:t>
      </w:r>
      <w:r w:rsidR="00E65882">
        <w:rPr>
          <w:rFonts w:ascii="Calibri" w:hAnsi="Calibri" w:cs="Calibri"/>
          <w:sz w:val="21"/>
          <w:szCs w:val="21"/>
        </w:rPr>
        <w:br/>
      </w:r>
      <w:r w:rsidR="00E65882" w:rsidRPr="000206B6">
        <w:rPr>
          <w:rFonts w:ascii="Calibri" w:hAnsi="Calibri" w:cs="Calibri"/>
          <w:sz w:val="21"/>
          <w:szCs w:val="21"/>
        </w:rPr>
        <w:t>č.</w:t>
      </w:r>
      <w:r w:rsidR="00E65882">
        <w:rPr>
          <w:rFonts w:ascii="Calibri" w:hAnsi="Calibri" w:cs="Calibri"/>
          <w:sz w:val="21"/>
          <w:szCs w:val="21"/>
        </w:rPr>
        <w:t>ú.</w:t>
      </w:r>
      <w:r w:rsidR="00E65882" w:rsidRPr="000206B6">
        <w:rPr>
          <w:rFonts w:ascii="Calibri" w:hAnsi="Calibri" w:cs="Calibri"/>
          <w:sz w:val="21"/>
          <w:szCs w:val="21"/>
        </w:rPr>
        <w:t xml:space="preserve"> </w:t>
      </w:r>
      <w:r w:rsidR="003E666E" w:rsidRPr="003E666E">
        <w:rPr>
          <w:rFonts w:ascii="Calibri" w:hAnsi="Calibri" w:cs="Calibri"/>
          <w:b/>
          <w:sz w:val="21"/>
          <w:szCs w:val="21"/>
        </w:rPr>
        <w:t>131-</w:t>
      </w:r>
      <w:r w:rsidR="00354F79" w:rsidRPr="00354F79">
        <w:t xml:space="preserve"> </w:t>
      </w:r>
      <w:r w:rsidR="00354F79" w:rsidRPr="00354F79">
        <w:rPr>
          <w:rFonts w:ascii="Calibri" w:hAnsi="Calibri" w:cs="Calibri"/>
          <w:b/>
          <w:sz w:val="21"/>
          <w:szCs w:val="21"/>
        </w:rPr>
        <w:t>8470277</w:t>
      </w:r>
      <w:r w:rsidR="00E65882" w:rsidRPr="00E65882">
        <w:rPr>
          <w:rFonts w:ascii="Calibri" w:hAnsi="Calibri" w:cs="Calibri"/>
          <w:b/>
          <w:sz w:val="21"/>
          <w:szCs w:val="21"/>
        </w:rPr>
        <w:t>/0100</w:t>
      </w:r>
      <w:r w:rsidR="00E65882">
        <w:rPr>
          <w:rFonts w:ascii="Calibri" w:hAnsi="Calibri" w:cs="Calibri"/>
          <w:sz w:val="21"/>
          <w:szCs w:val="21"/>
        </w:rPr>
        <w:t xml:space="preserve">, přičemž celá </w:t>
      </w:r>
      <w:r w:rsidR="008853CE">
        <w:rPr>
          <w:rFonts w:ascii="Calibri" w:hAnsi="Calibri" w:cs="Calibri"/>
          <w:sz w:val="21"/>
          <w:szCs w:val="21"/>
        </w:rPr>
        <w:t>úplata</w:t>
      </w:r>
      <w:r w:rsidR="00E65882">
        <w:rPr>
          <w:rFonts w:ascii="Calibri" w:hAnsi="Calibri" w:cs="Calibri"/>
          <w:sz w:val="21"/>
          <w:szCs w:val="21"/>
        </w:rPr>
        <w:t xml:space="preserve"> byla následně Organizátorem VŘ </w:t>
      </w:r>
      <w:r w:rsidR="00E65882" w:rsidRPr="00EA6B60">
        <w:rPr>
          <w:rFonts w:asciiTheme="minorHAnsi" w:hAnsiTheme="minorHAnsi" w:cstheme="minorHAnsi"/>
          <w:sz w:val="21"/>
          <w:szCs w:val="21"/>
          <w:shd w:val="clear" w:color="auto" w:fill="FFFFFF"/>
        </w:rPr>
        <w:t>převedena na zvláštní účet maj</w:t>
      </w:r>
      <w:r w:rsidR="00E65882">
        <w:rPr>
          <w:rFonts w:asciiTheme="minorHAnsi" w:hAnsiTheme="minorHAnsi" w:cstheme="minorHAnsi"/>
          <w:sz w:val="21"/>
          <w:szCs w:val="21"/>
          <w:shd w:val="clear" w:color="auto" w:fill="FFFFFF"/>
        </w:rPr>
        <w:t>etkové podstaty dlužníka</w:t>
      </w:r>
      <w:r w:rsidR="00E65882" w:rsidRPr="00EA6B60">
        <w:rPr>
          <w:rFonts w:asciiTheme="minorHAnsi" w:hAnsiTheme="minorHAnsi" w:cstheme="minorHAnsi"/>
          <w:b/>
          <w:sz w:val="21"/>
          <w:szCs w:val="21"/>
          <w:shd w:val="clear" w:color="auto" w:fill="FFFFFF"/>
        </w:rPr>
        <w:t>.</w:t>
      </w:r>
    </w:p>
    <w:p w:rsidR="00E65882" w:rsidRPr="00EA6B60" w:rsidRDefault="00C15E79" w:rsidP="00B01FB5">
      <w:pPr>
        <w:pStyle w:val="Odstavecseseznamem"/>
        <w:widowControl w:val="0"/>
        <w:numPr>
          <w:ilvl w:val="0"/>
          <w:numId w:val="5"/>
        </w:numPr>
        <w:ind w:left="284" w:right="51" w:hanging="284"/>
        <w:contextualSpacing w:val="0"/>
        <w:jc w:val="both"/>
        <w:rPr>
          <w:rFonts w:eastAsia="Times New Roman" w:cstheme="minorHAnsi"/>
          <w:sz w:val="21"/>
          <w:szCs w:val="21"/>
        </w:rPr>
      </w:pPr>
      <w:r>
        <w:rPr>
          <w:rFonts w:eastAsia="Times New Roman" w:cstheme="minorHAnsi"/>
          <w:sz w:val="21"/>
          <w:szCs w:val="21"/>
        </w:rPr>
        <w:t>Postupitel</w:t>
      </w:r>
      <w:r w:rsidR="00E65882" w:rsidRPr="00EA6B60">
        <w:rPr>
          <w:rFonts w:eastAsia="Times New Roman" w:cstheme="minorHAnsi"/>
          <w:sz w:val="21"/>
          <w:szCs w:val="21"/>
        </w:rPr>
        <w:t xml:space="preserve"> a </w:t>
      </w:r>
      <w:r w:rsidR="008853CE">
        <w:rPr>
          <w:rFonts w:eastAsia="Times New Roman" w:cstheme="minorHAnsi"/>
          <w:sz w:val="21"/>
          <w:szCs w:val="21"/>
        </w:rPr>
        <w:t>postupník</w:t>
      </w:r>
      <w:r w:rsidR="00E65882" w:rsidRPr="00EA6B60">
        <w:rPr>
          <w:rFonts w:eastAsia="Times New Roman" w:cstheme="minorHAnsi"/>
          <w:sz w:val="21"/>
          <w:szCs w:val="21"/>
        </w:rPr>
        <w:t xml:space="preserve"> shodně prohlašují, že částka odpovídající sjednané </w:t>
      </w:r>
      <w:r w:rsidR="008853CE">
        <w:rPr>
          <w:rFonts w:eastAsia="Times New Roman" w:cstheme="minorHAnsi"/>
          <w:sz w:val="21"/>
          <w:szCs w:val="21"/>
        </w:rPr>
        <w:t>úplatě</w:t>
      </w:r>
      <w:r w:rsidR="00E65882" w:rsidRPr="00EA6B60">
        <w:rPr>
          <w:rFonts w:eastAsia="Times New Roman" w:cstheme="minorHAnsi"/>
          <w:sz w:val="21"/>
          <w:szCs w:val="21"/>
        </w:rPr>
        <w:t xml:space="preserve"> již </w:t>
      </w:r>
      <w:r w:rsidR="00E65882" w:rsidRPr="00E65882">
        <w:rPr>
          <w:rFonts w:eastAsia="Times New Roman" w:cstheme="minorHAnsi"/>
          <w:b/>
          <w:sz w:val="21"/>
          <w:szCs w:val="21"/>
        </w:rPr>
        <w:t>byla v celém rozsahu uhrazena před podpisem této smlouvy</w:t>
      </w:r>
      <w:r w:rsidR="00E65882" w:rsidRPr="00EA6B60">
        <w:rPr>
          <w:rFonts w:eastAsia="Times New Roman" w:cstheme="minorHAnsi"/>
          <w:sz w:val="21"/>
          <w:szCs w:val="21"/>
        </w:rPr>
        <w:t xml:space="preserve"> ve smyslu článku IV. odst. 2. této smlouvy.</w:t>
      </w:r>
    </w:p>
    <w:p w:rsidR="006046A8" w:rsidRPr="0020447B" w:rsidRDefault="006046A8">
      <w:pPr>
        <w:widowControl w:val="0"/>
        <w:spacing w:line="240" w:lineRule="atLeast"/>
        <w:ind w:right="49"/>
        <w:jc w:val="both"/>
        <w:rPr>
          <w:rFonts w:cstheme="minorHAnsi"/>
          <w:sz w:val="21"/>
          <w:szCs w:val="21"/>
          <w:lang w:eastAsia="en-US"/>
        </w:rPr>
      </w:pPr>
    </w:p>
    <w:p w:rsidR="001C3137" w:rsidRDefault="00420D37" w:rsidP="00420D37">
      <w:pPr>
        <w:widowControl w:val="0"/>
        <w:ind w:right="49"/>
        <w:jc w:val="center"/>
        <w:rPr>
          <w:rFonts w:cstheme="minorHAnsi"/>
          <w:b/>
          <w:sz w:val="21"/>
          <w:szCs w:val="21"/>
          <w:lang w:eastAsia="en-US"/>
        </w:rPr>
      </w:pPr>
      <w:r>
        <w:rPr>
          <w:rFonts w:cstheme="minorHAnsi"/>
          <w:b/>
          <w:sz w:val="21"/>
          <w:szCs w:val="21"/>
          <w:lang w:eastAsia="en-US"/>
        </w:rPr>
        <w:t>V.</w:t>
      </w:r>
    </w:p>
    <w:p w:rsidR="006046A8" w:rsidRPr="001C3137" w:rsidRDefault="008853CE" w:rsidP="001C3137">
      <w:pPr>
        <w:widowControl w:val="0"/>
        <w:ind w:right="49"/>
        <w:jc w:val="center"/>
        <w:rPr>
          <w:rFonts w:cstheme="minorHAnsi"/>
          <w:b/>
          <w:sz w:val="21"/>
          <w:szCs w:val="21"/>
          <w:lang w:eastAsia="en-US"/>
        </w:rPr>
      </w:pPr>
      <w:r>
        <w:rPr>
          <w:rFonts w:cstheme="minorHAnsi"/>
          <w:b/>
          <w:sz w:val="21"/>
          <w:szCs w:val="21"/>
          <w:lang w:eastAsia="en-US"/>
        </w:rPr>
        <w:t>Další povinnosti stran</w:t>
      </w:r>
    </w:p>
    <w:p w:rsidR="006046A8" w:rsidRPr="0020447B" w:rsidRDefault="006046A8">
      <w:pPr>
        <w:pStyle w:val="Odstavecseseznamem"/>
        <w:widowControl w:val="0"/>
        <w:ind w:left="0" w:right="49"/>
        <w:rPr>
          <w:rFonts w:cstheme="minorHAnsi"/>
          <w:b/>
          <w:sz w:val="21"/>
          <w:szCs w:val="21"/>
          <w:lang w:eastAsia="en-US"/>
        </w:rPr>
      </w:pPr>
    </w:p>
    <w:p w:rsidR="006046A8" w:rsidRPr="0020447B" w:rsidRDefault="008853CE" w:rsidP="000A34D0">
      <w:pPr>
        <w:pStyle w:val="Odstavecseseznamem"/>
        <w:widowControl w:val="0"/>
        <w:numPr>
          <w:ilvl w:val="0"/>
          <w:numId w:val="6"/>
        </w:numPr>
        <w:spacing w:after="120"/>
        <w:ind w:left="284" w:right="51" w:hanging="284"/>
        <w:contextualSpacing w:val="0"/>
        <w:jc w:val="both"/>
        <w:rPr>
          <w:rFonts w:cstheme="minorHAnsi"/>
          <w:sz w:val="21"/>
          <w:szCs w:val="21"/>
          <w:lang w:eastAsia="en-US"/>
        </w:rPr>
      </w:pPr>
      <w:r w:rsidRPr="008853CE">
        <w:rPr>
          <w:rFonts w:cstheme="minorHAnsi"/>
          <w:sz w:val="21"/>
          <w:szCs w:val="21"/>
          <w:lang w:eastAsia="en-US"/>
        </w:rPr>
        <w:t xml:space="preserve">Postupitel se zavazuje bez zbytečného odkladu po Okamžiku postoupení oznámit </w:t>
      </w:r>
      <w:r w:rsidR="007C58D6">
        <w:rPr>
          <w:rFonts w:cstheme="minorHAnsi"/>
          <w:sz w:val="21"/>
          <w:szCs w:val="21"/>
          <w:lang w:eastAsia="en-US"/>
        </w:rPr>
        <w:t xml:space="preserve">poddlužníkovi </w:t>
      </w:r>
      <w:r w:rsidR="00354F79">
        <w:rPr>
          <w:rFonts w:cstheme="minorHAnsi"/>
          <w:sz w:val="21"/>
          <w:szCs w:val="21"/>
          <w:lang w:eastAsia="en-US"/>
        </w:rPr>
        <w:t>Arca</w:t>
      </w:r>
      <w:r w:rsidRPr="008853CE">
        <w:rPr>
          <w:rFonts w:cstheme="minorHAnsi"/>
          <w:sz w:val="21"/>
          <w:szCs w:val="21"/>
          <w:lang w:eastAsia="en-US"/>
        </w:rPr>
        <w:t xml:space="preserve"> postoupení Pohledávek.</w:t>
      </w:r>
    </w:p>
    <w:p w:rsidR="006046A8" w:rsidRPr="0020447B" w:rsidRDefault="008853CE" w:rsidP="000A34D0">
      <w:pPr>
        <w:pStyle w:val="Odstavecseseznamem"/>
        <w:widowControl w:val="0"/>
        <w:numPr>
          <w:ilvl w:val="0"/>
          <w:numId w:val="6"/>
        </w:numPr>
        <w:spacing w:after="120"/>
        <w:ind w:left="284" w:right="51" w:hanging="284"/>
        <w:contextualSpacing w:val="0"/>
        <w:jc w:val="both"/>
        <w:rPr>
          <w:rFonts w:cstheme="minorHAnsi"/>
          <w:sz w:val="21"/>
          <w:szCs w:val="21"/>
          <w:lang w:eastAsia="en-US"/>
        </w:rPr>
      </w:pPr>
      <w:r w:rsidRPr="008853CE">
        <w:rPr>
          <w:rFonts w:cstheme="minorHAnsi"/>
          <w:sz w:val="21"/>
          <w:szCs w:val="21"/>
          <w:lang w:eastAsia="en-US"/>
        </w:rPr>
        <w:t xml:space="preserve">Smluvní strany se dohodly, že Postupitel je povinen do patnácti (15) pracovních dnů ode dne Okamžiku postoupení předat Postupníkovi </w:t>
      </w:r>
      <w:r w:rsidR="000C0E7C">
        <w:rPr>
          <w:rFonts w:cstheme="minorHAnsi"/>
          <w:sz w:val="21"/>
          <w:szCs w:val="21"/>
          <w:lang w:eastAsia="en-US"/>
        </w:rPr>
        <w:t>dostupné</w:t>
      </w:r>
      <w:r w:rsidRPr="008853CE">
        <w:rPr>
          <w:rFonts w:cstheme="minorHAnsi"/>
          <w:sz w:val="21"/>
          <w:szCs w:val="21"/>
          <w:lang w:eastAsia="en-US"/>
        </w:rPr>
        <w:t xml:space="preserve"> originály, případě úředně ověřené kopie</w:t>
      </w:r>
      <w:r w:rsidR="000C0E7C">
        <w:rPr>
          <w:rFonts w:cstheme="minorHAnsi"/>
          <w:sz w:val="21"/>
          <w:szCs w:val="21"/>
          <w:lang w:eastAsia="en-US"/>
        </w:rPr>
        <w:t xml:space="preserve"> či prosté kopie</w:t>
      </w:r>
      <w:r w:rsidRPr="008853CE">
        <w:rPr>
          <w:rFonts w:cstheme="minorHAnsi"/>
          <w:sz w:val="21"/>
          <w:szCs w:val="21"/>
          <w:lang w:eastAsia="en-US"/>
        </w:rPr>
        <w:t xml:space="preserve">, dokladů vztahujících se k Pohledávkám, a </w:t>
      </w:r>
      <w:r w:rsidR="000C0E7C">
        <w:rPr>
          <w:rFonts w:cstheme="minorHAnsi"/>
          <w:sz w:val="21"/>
          <w:szCs w:val="21"/>
          <w:lang w:eastAsia="en-US"/>
        </w:rPr>
        <w:t xml:space="preserve">poskytnout veškerou nezbytnou součinnost ke vstupu postupníka do všech práv </w:t>
      </w:r>
      <w:r w:rsidR="00853EB4">
        <w:rPr>
          <w:rFonts w:cstheme="minorHAnsi"/>
          <w:sz w:val="21"/>
          <w:szCs w:val="21"/>
          <w:lang w:eastAsia="en-US"/>
        </w:rPr>
        <w:t xml:space="preserve">a případných soudních řízení </w:t>
      </w:r>
      <w:r w:rsidR="000C0E7C">
        <w:rPr>
          <w:rFonts w:cstheme="minorHAnsi"/>
          <w:sz w:val="21"/>
          <w:szCs w:val="21"/>
          <w:lang w:eastAsia="en-US"/>
        </w:rPr>
        <w:t>spojených s</w:t>
      </w:r>
      <w:r w:rsidR="00354F79">
        <w:rPr>
          <w:rFonts w:cstheme="minorHAnsi"/>
          <w:sz w:val="21"/>
          <w:szCs w:val="21"/>
          <w:lang w:eastAsia="en-US"/>
        </w:rPr>
        <w:t> </w:t>
      </w:r>
      <w:r w:rsidR="000C0E7C">
        <w:rPr>
          <w:rFonts w:cstheme="minorHAnsi"/>
          <w:sz w:val="21"/>
          <w:szCs w:val="21"/>
          <w:lang w:eastAsia="en-US"/>
        </w:rPr>
        <w:t>Pohledávkami</w:t>
      </w:r>
      <w:r w:rsidR="00354F79">
        <w:rPr>
          <w:rFonts w:cstheme="minorHAnsi"/>
          <w:sz w:val="21"/>
          <w:szCs w:val="21"/>
          <w:lang w:eastAsia="en-US"/>
        </w:rPr>
        <w:t xml:space="preserve"> (zejména insolvenčního řízení ve věci poddlužníka Arca)</w:t>
      </w:r>
      <w:r w:rsidR="000C0E7C">
        <w:rPr>
          <w:rFonts w:cstheme="minorHAnsi"/>
          <w:sz w:val="21"/>
          <w:szCs w:val="21"/>
          <w:lang w:eastAsia="en-US"/>
        </w:rPr>
        <w:t xml:space="preserve">. </w:t>
      </w:r>
    </w:p>
    <w:p w:rsidR="006046A8" w:rsidRPr="0020447B" w:rsidRDefault="000C0E7C" w:rsidP="00D37778">
      <w:pPr>
        <w:pStyle w:val="Odstavecseseznamem"/>
        <w:widowControl w:val="0"/>
        <w:numPr>
          <w:ilvl w:val="0"/>
          <w:numId w:val="6"/>
        </w:numPr>
        <w:ind w:left="284" w:right="49" w:hanging="284"/>
        <w:jc w:val="both"/>
        <w:rPr>
          <w:rFonts w:cstheme="minorHAnsi"/>
          <w:sz w:val="21"/>
          <w:szCs w:val="21"/>
          <w:lang w:eastAsia="en-US"/>
        </w:rPr>
      </w:pPr>
      <w:r w:rsidRPr="000C0E7C">
        <w:rPr>
          <w:rFonts w:cstheme="minorHAnsi"/>
          <w:sz w:val="21"/>
          <w:szCs w:val="21"/>
          <w:lang w:eastAsia="en-US"/>
        </w:rPr>
        <w:t xml:space="preserve">Pokud by po podpisu této </w:t>
      </w:r>
      <w:r>
        <w:rPr>
          <w:rFonts w:cstheme="minorHAnsi"/>
          <w:sz w:val="21"/>
          <w:szCs w:val="21"/>
          <w:lang w:eastAsia="en-US"/>
        </w:rPr>
        <w:t>s</w:t>
      </w:r>
      <w:r w:rsidRPr="000C0E7C">
        <w:rPr>
          <w:rFonts w:cstheme="minorHAnsi"/>
          <w:sz w:val="21"/>
          <w:szCs w:val="21"/>
          <w:lang w:eastAsia="en-US"/>
        </w:rPr>
        <w:t xml:space="preserve">mlouvy oběma smluvními stranami </w:t>
      </w:r>
      <w:r w:rsidR="007C58D6">
        <w:rPr>
          <w:rFonts w:cstheme="minorHAnsi"/>
          <w:sz w:val="21"/>
          <w:szCs w:val="21"/>
          <w:lang w:eastAsia="en-US"/>
        </w:rPr>
        <w:t xml:space="preserve">poddlužník </w:t>
      </w:r>
      <w:r w:rsidR="00354F79">
        <w:rPr>
          <w:rFonts w:cstheme="minorHAnsi"/>
          <w:sz w:val="21"/>
          <w:szCs w:val="21"/>
          <w:lang w:eastAsia="en-US"/>
        </w:rPr>
        <w:t>Arca</w:t>
      </w:r>
      <w:r w:rsidRPr="000C0E7C">
        <w:rPr>
          <w:rFonts w:cstheme="minorHAnsi"/>
          <w:sz w:val="21"/>
          <w:szCs w:val="21"/>
          <w:lang w:eastAsia="en-US"/>
        </w:rPr>
        <w:t xml:space="preserve"> či </w:t>
      </w:r>
      <w:r w:rsidR="00354F79">
        <w:rPr>
          <w:rFonts w:cstheme="minorHAnsi"/>
          <w:sz w:val="21"/>
          <w:szCs w:val="21"/>
          <w:lang w:eastAsia="en-US"/>
        </w:rPr>
        <w:t xml:space="preserve">jakákoliv </w:t>
      </w:r>
      <w:r w:rsidR="007C58D6">
        <w:rPr>
          <w:rFonts w:cstheme="minorHAnsi"/>
          <w:sz w:val="21"/>
          <w:szCs w:val="21"/>
          <w:lang w:eastAsia="en-US"/>
        </w:rPr>
        <w:t xml:space="preserve">třetí </w:t>
      </w:r>
      <w:r w:rsidRPr="000C0E7C">
        <w:rPr>
          <w:rFonts w:cstheme="minorHAnsi"/>
          <w:sz w:val="21"/>
          <w:szCs w:val="21"/>
          <w:lang w:eastAsia="en-US"/>
        </w:rPr>
        <w:t>osob</w:t>
      </w:r>
      <w:r w:rsidR="00354F79">
        <w:rPr>
          <w:rFonts w:cstheme="minorHAnsi"/>
          <w:sz w:val="21"/>
          <w:szCs w:val="21"/>
          <w:lang w:eastAsia="en-US"/>
        </w:rPr>
        <w:t>a</w:t>
      </w:r>
      <w:r w:rsidRPr="000C0E7C">
        <w:rPr>
          <w:rFonts w:cstheme="minorHAnsi"/>
          <w:sz w:val="21"/>
          <w:szCs w:val="21"/>
          <w:lang w:eastAsia="en-US"/>
        </w:rPr>
        <w:t xml:space="preserve"> </w:t>
      </w:r>
      <w:r w:rsidR="00354F79">
        <w:rPr>
          <w:rFonts w:cstheme="minorHAnsi"/>
          <w:sz w:val="21"/>
          <w:szCs w:val="21"/>
          <w:lang w:eastAsia="en-US"/>
        </w:rPr>
        <w:t xml:space="preserve">(např. osoba rozdělující plnění </w:t>
      </w:r>
      <w:r w:rsidR="00354F79">
        <w:rPr>
          <w:rFonts w:cstheme="minorHAnsi"/>
          <w:sz w:val="21"/>
          <w:szCs w:val="21"/>
          <w:lang w:eastAsia="en-US"/>
        </w:rPr>
        <w:t xml:space="preserve">v rámci </w:t>
      </w:r>
      <w:r w:rsidR="00354F79">
        <w:rPr>
          <w:rFonts w:cstheme="minorHAnsi"/>
          <w:sz w:val="21"/>
          <w:szCs w:val="21"/>
          <w:lang w:eastAsia="en-US"/>
        </w:rPr>
        <w:t>insolvenční</w:t>
      </w:r>
      <w:r w:rsidR="00B82CDF">
        <w:rPr>
          <w:rFonts w:cstheme="minorHAnsi"/>
          <w:sz w:val="21"/>
          <w:szCs w:val="21"/>
          <w:lang w:eastAsia="en-US"/>
        </w:rPr>
        <w:t>ho</w:t>
      </w:r>
      <w:r w:rsidR="00354F79">
        <w:rPr>
          <w:rFonts w:cstheme="minorHAnsi"/>
          <w:sz w:val="21"/>
          <w:szCs w:val="21"/>
          <w:lang w:eastAsia="en-US"/>
        </w:rPr>
        <w:t xml:space="preserve"> řízení poddlužníka Arca) </w:t>
      </w:r>
      <w:r w:rsidRPr="000C0E7C">
        <w:rPr>
          <w:rFonts w:cstheme="minorHAnsi"/>
          <w:sz w:val="21"/>
          <w:szCs w:val="21"/>
          <w:lang w:eastAsia="en-US"/>
        </w:rPr>
        <w:t>plnil</w:t>
      </w:r>
      <w:r w:rsidR="00354F79">
        <w:rPr>
          <w:rFonts w:cstheme="minorHAnsi"/>
          <w:sz w:val="21"/>
          <w:szCs w:val="21"/>
          <w:lang w:eastAsia="en-US"/>
        </w:rPr>
        <w:t>a</w:t>
      </w:r>
      <w:r w:rsidRPr="000C0E7C">
        <w:rPr>
          <w:rFonts w:cstheme="minorHAnsi"/>
          <w:sz w:val="21"/>
          <w:szCs w:val="21"/>
          <w:lang w:eastAsia="en-US"/>
        </w:rPr>
        <w:t xml:space="preserve"> Postupiteli na Pohledávky, zavazuje se Postupitel po Okamžiku postoupení Pohledávek</w:t>
      </w:r>
      <w:r w:rsidR="00853EB4">
        <w:rPr>
          <w:rFonts w:cstheme="minorHAnsi"/>
          <w:sz w:val="21"/>
          <w:szCs w:val="21"/>
          <w:lang w:eastAsia="en-US"/>
        </w:rPr>
        <w:t xml:space="preserve"> na p</w:t>
      </w:r>
      <w:r w:rsidRPr="000C0E7C">
        <w:rPr>
          <w:rFonts w:cstheme="minorHAnsi"/>
          <w:sz w:val="21"/>
          <w:szCs w:val="21"/>
          <w:lang w:eastAsia="en-US"/>
        </w:rPr>
        <w:t>ostupní</w:t>
      </w:r>
      <w:r w:rsidR="00853EB4">
        <w:rPr>
          <w:rFonts w:cstheme="minorHAnsi"/>
          <w:sz w:val="21"/>
          <w:szCs w:val="21"/>
          <w:lang w:eastAsia="en-US"/>
        </w:rPr>
        <w:t>ka vydat veškerá taková plnění p</w:t>
      </w:r>
      <w:r w:rsidRPr="000C0E7C">
        <w:rPr>
          <w:rFonts w:cstheme="minorHAnsi"/>
          <w:sz w:val="21"/>
          <w:szCs w:val="21"/>
          <w:lang w:eastAsia="en-US"/>
        </w:rPr>
        <w:t>ostupníkovi.</w:t>
      </w:r>
    </w:p>
    <w:p w:rsidR="006046A8" w:rsidRPr="0020447B" w:rsidRDefault="006046A8">
      <w:pPr>
        <w:pStyle w:val="Odstavecseseznamem"/>
        <w:ind w:right="49"/>
        <w:rPr>
          <w:rFonts w:cstheme="minorHAnsi"/>
          <w:sz w:val="21"/>
          <w:szCs w:val="21"/>
          <w:lang w:eastAsia="en-US"/>
        </w:rPr>
      </w:pPr>
    </w:p>
    <w:p w:rsidR="001C3137" w:rsidRDefault="00420D37" w:rsidP="00420D37">
      <w:pPr>
        <w:widowControl w:val="0"/>
        <w:ind w:right="49"/>
        <w:jc w:val="center"/>
        <w:rPr>
          <w:rFonts w:cstheme="minorHAnsi"/>
          <w:b/>
          <w:sz w:val="21"/>
          <w:szCs w:val="21"/>
          <w:lang w:eastAsia="en-US"/>
        </w:rPr>
      </w:pPr>
      <w:r>
        <w:rPr>
          <w:rFonts w:cstheme="minorHAnsi"/>
          <w:b/>
          <w:sz w:val="21"/>
          <w:szCs w:val="21"/>
          <w:lang w:eastAsia="en-US"/>
        </w:rPr>
        <w:t>VI.</w:t>
      </w:r>
    </w:p>
    <w:p w:rsidR="000C0E7C" w:rsidRPr="000C0E7C" w:rsidRDefault="000C0E7C" w:rsidP="000C0E7C">
      <w:pPr>
        <w:pStyle w:val="Odstavecseseznamem"/>
        <w:ind w:left="0" w:right="49"/>
        <w:jc w:val="center"/>
        <w:rPr>
          <w:rFonts w:cstheme="minorHAnsi"/>
          <w:b/>
          <w:sz w:val="21"/>
          <w:szCs w:val="21"/>
          <w:lang w:eastAsia="en-US"/>
        </w:rPr>
      </w:pPr>
      <w:r>
        <w:rPr>
          <w:rFonts w:cstheme="minorHAnsi"/>
          <w:b/>
          <w:sz w:val="21"/>
          <w:szCs w:val="21"/>
          <w:lang w:eastAsia="en-US"/>
        </w:rPr>
        <w:t>Platnost a účinnost s</w:t>
      </w:r>
      <w:r w:rsidRPr="000C0E7C">
        <w:rPr>
          <w:rFonts w:cstheme="minorHAnsi"/>
          <w:b/>
          <w:sz w:val="21"/>
          <w:szCs w:val="21"/>
          <w:lang w:eastAsia="en-US"/>
        </w:rPr>
        <w:t>mlouvy, Okamžik postoupení Pohledávek</w:t>
      </w:r>
    </w:p>
    <w:p w:rsidR="006046A8" w:rsidRPr="0020447B" w:rsidRDefault="006046A8">
      <w:pPr>
        <w:pStyle w:val="Odstavecseseznamem"/>
        <w:ind w:right="49"/>
        <w:rPr>
          <w:rFonts w:cstheme="minorHAnsi"/>
          <w:sz w:val="21"/>
          <w:szCs w:val="21"/>
          <w:lang w:eastAsia="en-US"/>
        </w:rPr>
      </w:pPr>
    </w:p>
    <w:p w:rsidR="000C0E7C" w:rsidRPr="000C0E7C" w:rsidRDefault="000C0E7C" w:rsidP="000C0E7C">
      <w:pPr>
        <w:pStyle w:val="Odstavecseseznamem"/>
        <w:widowControl w:val="0"/>
        <w:numPr>
          <w:ilvl w:val="0"/>
          <w:numId w:val="7"/>
        </w:numPr>
        <w:spacing w:after="120"/>
        <w:ind w:left="284" w:right="51" w:hanging="284"/>
        <w:contextualSpacing w:val="0"/>
        <w:jc w:val="both"/>
        <w:rPr>
          <w:rFonts w:cstheme="minorHAnsi"/>
          <w:sz w:val="21"/>
          <w:szCs w:val="21"/>
          <w:lang w:eastAsia="en-US"/>
        </w:rPr>
      </w:pPr>
      <w:r>
        <w:rPr>
          <w:rFonts w:cstheme="minorHAnsi"/>
          <w:sz w:val="21"/>
          <w:szCs w:val="21"/>
          <w:lang w:eastAsia="en-US"/>
        </w:rPr>
        <w:t>Tato s</w:t>
      </w:r>
      <w:r w:rsidRPr="000C0E7C">
        <w:rPr>
          <w:rFonts w:cstheme="minorHAnsi"/>
          <w:sz w:val="21"/>
          <w:szCs w:val="21"/>
          <w:lang w:eastAsia="en-US"/>
        </w:rPr>
        <w:t xml:space="preserve">mlouva je platná a účinná okamžikem podpisu oběma smluvními stranami, </w:t>
      </w:r>
      <w:r>
        <w:rPr>
          <w:rFonts w:cstheme="minorHAnsi"/>
          <w:sz w:val="21"/>
          <w:szCs w:val="21"/>
          <w:lang w:eastAsia="en-US"/>
        </w:rPr>
        <w:t xml:space="preserve">kterýmž okamžikem přejdou </w:t>
      </w:r>
      <w:r w:rsidRPr="000C0E7C">
        <w:rPr>
          <w:rFonts w:cstheme="minorHAnsi"/>
          <w:sz w:val="21"/>
          <w:szCs w:val="21"/>
          <w:lang w:eastAsia="en-US"/>
        </w:rPr>
        <w:t>postupovan</w:t>
      </w:r>
      <w:r>
        <w:rPr>
          <w:rFonts w:cstheme="minorHAnsi"/>
          <w:sz w:val="21"/>
          <w:szCs w:val="21"/>
          <w:lang w:eastAsia="en-US"/>
        </w:rPr>
        <w:t>é</w:t>
      </w:r>
      <w:r w:rsidRPr="000C0E7C">
        <w:rPr>
          <w:rFonts w:cstheme="minorHAnsi"/>
          <w:sz w:val="21"/>
          <w:szCs w:val="21"/>
          <w:lang w:eastAsia="en-US"/>
        </w:rPr>
        <w:t xml:space="preserve"> Pohledávk</w:t>
      </w:r>
      <w:r>
        <w:rPr>
          <w:rFonts w:cstheme="minorHAnsi"/>
          <w:sz w:val="21"/>
          <w:szCs w:val="21"/>
          <w:lang w:eastAsia="en-US"/>
        </w:rPr>
        <w:t>y</w:t>
      </w:r>
      <w:r w:rsidRPr="000C0E7C">
        <w:rPr>
          <w:rFonts w:cstheme="minorHAnsi"/>
          <w:sz w:val="21"/>
          <w:szCs w:val="21"/>
          <w:lang w:eastAsia="en-US"/>
        </w:rPr>
        <w:t xml:space="preserve"> na </w:t>
      </w:r>
      <w:r w:rsidR="00853EB4">
        <w:rPr>
          <w:rFonts w:cstheme="minorHAnsi"/>
          <w:sz w:val="21"/>
          <w:szCs w:val="21"/>
          <w:lang w:eastAsia="en-US"/>
        </w:rPr>
        <w:t>p</w:t>
      </w:r>
      <w:r w:rsidRPr="000C0E7C">
        <w:rPr>
          <w:rFonts w:cstheme="minorHAnsi"/>
          <w:sz w:val="21"/>
          <w:szCs w:val="21"/>
          <w:lang w:eastAsia="en-US"/>
        </w:rPr>
        <w:t>ostupníka.</w:t>
      </w:r>
    </w:p>
    <w:p w:rsidR="001C3137" w:rsidRPr="009E1AED" w:rsidRDefault="001C3137" w:rsidP="00420D37">
      <w:pPr>
        <w:widowControl w:val="0"/>
        <w:ind w:right="49"/>
        <w:jc w:val="center"/>
        <w:rPr>
          <w:rStyle w:val="Siln"/>
          <w:rFonts w:asciiTheme="minorHAnsi" w:eastAsiaTheme="minorEastAsia" w:hAnsiTheme="minorHAnsi" w:cstheme="minorHAnsi"/>
          <w:sz w:val="21"/>
          <w:szCs w:val="21"/>
        </w:rPr>
      </w:pPr>
      <w:r w:rsidRPr="009E1AED">
        <w:rPr>
          <w:rStyle w:val="Siln"/>
          <w:rFonts w:asciiTheme="minorHAnsi" w:eastAsiaTheme="minorEastAsia" w:hAnsiTheme="minorHAnsi" w:cstheme="minorHAnsi"/>
          <w:sz w:val="21"/>
          <w:szCs w:val="21"/>
        </w:rPr>
        <w:lastRenderedPageBreak/>
        <w:t>VII. </w:t>
      </w:r>
    </w:p>
    <w:p w:rsidR="000C0E7C" w:rsidRPr="000C0E7C" w:rsidRDefault="000C0E7C" w:rsidP="000C0E7C">
      <w:pPr>
        <w:pStyle w:val="Odstavecseseznamem"/>
        <w:spacing w:after="240"/>
        <w:ind w:left="0" w:right="51"/>
        <w:contextualSpacing w:val="0"/>
        <w:jc w:val="center"/>
        <w:rPr>
          <w:rFonts w:cstheme="minorHAnsi"/>
          <w:b/>
          <w:sz w:val="21"/>
          <w:szCs w:val="21"/>
          <w:lang w:eastAsia="en-US"/>
        </w:rPr>
      </w:pPr>
      <w:r w:rsidRPr="000C0E7C">
        <w:rPr>
          <w:rFonts w:cstheme="minorHAnsi"/>
          <w:b/>
          <w:sz w:val="21"/>
          <w:szCs w:val="21"/>
          <w:lang w:eastAsia="en-US"/>
        </w:rPr>
        <w:t>Závěrečná ustanovení</w:t>
      </w:r>
    </w:p>
    <w:p w:rsidR="000C0E7C" w:rsidRPr="000C0E7C" w:rsidRDefault="000C0E7C" w:rsidP="000C0E7C">
      <w:pPr>
        <w:pStyle w:val="Odstavecseseznamem"/>
        <w:widowControl w:val="0"/>
        <w:numPr>
          <w:ilvl w:val="0"/>
          <w:numId w:val="19"/>
        </w:numPr>
        <w:spacing w:after="120"/>
        <w:ind w:left="284" w:right="51" w:hanging="284"/>
        <w:contextualSpacing w:val="0"/>
        <w:jc w:val="both"/>
        <w:rPr>
          <w:rFonts w:eastAsia="Times New Roman" w:cstheme="minorHAnsi"/>
          <w:sz w:val="21"/>
          <w:szCs w:val="21"/>
        </w:rPr>
      </w:pPr>
      <w:r w:rsidRPr="0020447B">
        <w:rPr>
          <w:rFonts w:cstheme="minorHAnsi"/>
          <w:sz w:val="21"/>
          <w:szCs w:val="21"/>
          <w:lang w:eastAsia="en-US"/>
        </w:rPr>
        <w:t xml:space="preserve">Tato smlouva se vyhotovuje ve </w:t>
      </w:r>
      <w:r>
        <w:rPr>
          <w:rFonts w:cstheme="minorHAnsi"/>
          <w:sz w:val="21"/>
          <w:szCs w:val="21"/>
          <w:lang w:bidi="cs-CZ"/>
        </w:rPr>
        <w:t>třech</w:t>
      </w:r>
      <w:r w:rsidRPr="0020447B">
        <w:rPr>
          <w:rFonts w:cstheme="minorHAnsi"/>
          <w:sz w:val="21"/>
          <w:szCs w:val="21"/>
          <w:lang w:eastAsia="en-US"/>
        </w:rPr>
        <w:t xml:space="preserve"> vyhotoveních, z nichž každá ze stran obdrží po jednom vyhotovení</w:t>
      </w:r>
      <w:r>
        <w:rPr>
          <w:rFonts w:cstheme="minorHAnsi"/>
          <w:sz w:val="21"/>
          <w:szCs w:val="21"/>
          <w:lang w:eastAsia="en-US"/>
        </w:rPr>
        <w:t xml:space="preserve"> a </w:t>
      </w:r>
      <w:r>
        <w:rPr>
          <w:rFonts w:eastAsia="Times New Roman" w:cs="Calibri"/>
          <w:sz w:val="21"/>
          <w:szCs w:val="21"/>
        </w:rPr>
        <w:t>jedno vyhotovení obdrží společnost PROKONZULTA, a.s., IČO: 26307367</w:t>
      </w:r>
      <w:r>
        <w:rPr>
          <w:rFonts w:cstheme="minorHAnsi"/>
          <w:sz w:val="21"/>
          <w:szCs w:val="21"/>
          <w:lang w:eastAsia="en-US"/>
        </w:rPr>
        <w:t>.</w:t>
      </w:r>
    </w:p>
    <w:p w:rsidR="000C0E7C" w:rsidRDefault="000C0E7C" w:rsidP="000C0E7C">
      <w:pPr>
        <w:pStyle w:val="Odstavecseseznamem"/>
        <w:widowControl w:val="0"/>
        <w:numPr>
          <w:ilvl w:val="0"/>
          <w:numId w:val="19"/>
        </w:numPr>
        <w:spacing w:after="120"/>
        <w:ind w:left="284" w:right="51" w:hanging="284"/>
        <w:contextualSpacing w:val="0"/>
        <w:jc w:val="both"/>
        <w:rPr>
          <w:rFonts w:eastAsia="Times New Roman" w:cstheme="minorHAnsi"/>
          <w:sz w:val="21"/>
          <w:szCs w:val="21"/>
        </w:rPr>
      </w:pPr>
      <w:r w:rsidRPr="000C0E7C">
        <w:rPr>
          <w:rFonts w:eastAsia="Times New Roman" w:cstheme="minorHAnsi"/>
          <w:sz w:val="21"/>
          <w:szCs w:val="21"/>
        </w:rPr>
        <w:t>Tuto Smlouvu lze měnit či doplňovat pouze formou písemných dodatků podepsaných oběma smluvními stranami.</w:t>
      </w:r>
    </w:p>
    <w:p w:rsidR="000C0E7C" w:rsidRDefault="000C0E7C" w:rsidP="000C0E7C">
      <w:pPr>
        <w:pStyle w:val="Odstavecseseznamem"/>
        <w:widowControl w:val="0"/>
        <w:numPr>
          <w:ilvl w:val="0"/>
          <w:numId w:val="19"/>
        </w:numPr>
        <w:spacing w:after="120"/>
        <w:ind w:left="284" w:right="51" w:hanging="284"/>
        <w:contextualSpacing w:val="0"/>
        <w:jc w:val="both"/>
        <w:rPr>
          <w:rFonts w:cstheme="minorHAnsi"/>
          <w:sz w:val="21"/>
          <w:szCs w:val="21"/>
          <w:lang w:eastAsia="en-US"/>
        </w:rPr>
      </w:pPr>
      <w:r w:rsidRPr="0020447B">
        <w:rPr>
          <w:rFonts w:cstheme="minorHAnsi"/>
          <w:sz w:val="21"/>
          <w:szCs w:val="21"/>
          <w:lang w:eastAsia="en-US"/>
        </w:rPr>
        <w:t xml:space="preserve">Právní vztahy výslovně neupravené touto smlouvou se </w:t>
      </w:r>
      <w:r>
        <w:rPr>
          <w:rFonts w:cstheme="minorHAnsi"/>
          <w:sz w:val="21"/>
          <w:szCs w:val="21"/>
          <w:lang w:eastAsia="en-US"/>
        </w:rPr>
        <w:t>řídí obecnými ustanoveními IZ, občanským zákoníkem</w:t>
      </w:r>
      <w:r w:rsidRPr="0020447B">
        <w:rPr>
          <w:rFonts w:cstheme="minorHAnsi"/>
          <w:sz w:val="21"/>
          <w:szCs w:val="21"/>
          <w:lang w:eastAsia="en-US"/>
        </w:rPr>
        <w:t>, a právním řádem ČR.</w:t>
      </w:r>
    </w:p>
    <w:p w:rsidR="000C0E7C" w:rsidRPr="0020447B" w:rsidRDefault="000C0E7C" w:rsidP="000C0E7C">
      <w:pPr>
        <w:pStyle w:val="Odstavecseseznamem"/>
        <w:widowControl w:val="0"/>
        <w:numPr>
          <w:ilvl w:val="0"/>
          <w:numId w:val="19"/>
        </w:numPr>
        <w:spacing w:after="120"/>
        <w:ind w:left="284" w:right="51" w:hanging="284"/>
        <w:contextualSpacing w:val="0"/>
        <w:jc w:val="both"/>
        <w:rPr>
          <w:rFonts w:cstheme="minorHAnsi"/>
          <w:sz w:val="21"/>
          <w:szCs w:val="21"/>
          <w:lang w:eastAsia="en-US"/>
        </w:rPr>
      </w:pPr>
      <w:r w:rsidRPr="0020447B">
        <w:rPr>
          <w:rFonts w:cstheme="minorHAnsi"/>
          <w:sz w:val="21"/>
          <w:szCs w:val="21"/>
          <w:lang w:eastAsia="en-US"/>
        </w:rPr>
        <w:t xml:space="preserve">Tato smlouva obsahuje úplné ujednání o předmětu smlouvy a všech náležitostech, které strany měly a chtěly ve smlouvě ujednat, a které považují za důležité pro závaznost této smlouvy. Žádný projev stran učiněný </w:t>
      </w:r>
      <w:r>
        <w:rPr>
          <w:rFonts w:cstheme="minorHAnsi"/>
          <w:sz w:val="21"/>
          <w:szCs w:val="21"/>
          <w:lang w:eastAsia="en-US"/>
        </w:rPr>
        <w:br/>
      </w:r>
      <w:r w:rsidRPr="0020447B">
        <w:rPr>
          <w:rFonts w:cstheme="minorHAnsi"/>
          <w:sz w:val="21"/>
          <w:szCs w:val="21"/>
          <w:lang w:eastAsia="en-US"/>
        </w:rPr>
        <w:t xml:space="preserve">při jednání o této smlouvě ani projev učiněný po uzavření této smlouvy nesmí být vykládán v rozporu </w:t>
      </w:r>
      <w:r>
        <w:rPr>
          <w:rFonts w:cstheme="minorHAnsi"/>
          <w:sz w:val="21"/>
          <w:szCs w:val="21"/>
          <w:lang w:eastAsia="en-US"/>
        </w:rPr>
        <w:br/>
      </w:r>
      <w:r w:rsidRPr="0020447B">
        <w:rPr>
          <w:rFonts w:cstheme="minorHAnsi"/>
          <w:sz w:val="21"/>
          <w:szCs w:val="21"/>
          <w:lang w:eastAsia="en-US"/>
        </w:rPr>
        <w:t>s výslovnými ustanoveními této smlouvy a nezakládá žádný závazek žádné ze stran.</w:t>
      </w:r>
    </w:p>
    <w:p w:rsidR="000C0E7C" w:rsidRPr="000C0E7C" w:rsidRDefault="000C0E7C" w:rsidP="000C0E7C">
      <w:pPr>
        <w:pStyle w:val="Odstavecseseznamem"/>
        <w:widowControl w:val="0"/>
        <w:numPr>
          <w:ilvl w:val="0"/>
          <w:numId w:val="19"/>
        </w:numPr>
        <w:spacing w:after="120"/>
        <w:ind w:left="284" w:right="51" w:hanging="284"/>
        <w:contextualSpacing w:val="0"/>
        <w:jc w:val="both"/>
        <w:rPr>
          <w:rFonts w:eastAsia="Times New Roman" w:cstheme="minorHAnsi"/>
          <w:sz w:val="21"/>
          <w:szCs w:val="21"/>
        </w:rPr>
      </w:pPr>
      <w:r w:rsidRPr="000C0E7C">
        <w:rPr>
          <w:rFonts w:eastAsia="Times New Roman" w:cstheme="minorHAnsi"/>
          <w:sz w:val="21"/>
          <w:szCs w:val="21"/>
        </w:rPr>
        <w:t>P</w:t>
      </w:r>
      <w:r>
        <w:rPr>
          <w:rFonts w:eastAsia="Times New Roman" w:cstheme="minorHAnsi"/>
          <w:sz w:val="21"/>
          <w:szCs w:val="21"/>
        </w:rPr>
        <w:t>ostupitel a p</w:t>
      </w:r>
      <w:r w:rsidRPr="000C0E7C">
        <w:rPr>
          <w:rFonts w:eastAsia="Times New Roman" w:cstheme="minorHAnsi"/>
          <w:sz w:val="21"/>
          <w:szCs w:val="21"/>
        </w:rPr>
        <w:t xml:space="preserve">ostupník jsou povinni zachovávat mlčenlivost ohledně podmínek této </w:t>
      </w:r>
      <w:r>
        <w:rPr>
          <w:rFonts w:eastAsia="Times New Roman" w:cstheme="minorHAnsi"/>
          <w:sz w:val="21"/>
          <w:szCs w:val="21"/>
        </w:rPr>
        <w:t>s</w:t>
      </w:r>
      <w:r w:rsidRPr="000C0E7C">
        <w:rPr>
          <w:rFonts w:eastAsia="Times New Roman" w:cstheme="minorHAnsi"/>
          <w:sz w:val="21"/>
          <w:szCs w:val="21"/>
        </w:rPr>
        <w:t>mlouvy, ledaže je porušení mlčenlivosti vyžadováno zákonem nebo jiným obecně závazným předpisem.</w:t>
      </w:r>
    </w:p>
    <w:p w:rsidR="000C0E7C" w:rsidRPr="000C0E7C" w:rsidRDefault="000C0E7C" w:rsidP="000C0E7C">
      <w:pPr>
        <w:pStyle w:val="Odstavecseseznamem"/>
        <w:widowControl w:val="0"/>
        <w:numPr>
          <w:ilvl w:val="0"/>
          <w:numId w:val="19"/>
        </w:numPr>
        <w:spacing w:after="120"/>
        <w:ind w:left="284" w:right="51" w:hanging="284"/>
        <w:contextualSpacing w:val="0"/>
        <w:jc w:val="both"/>
        <w:rPr>
          <w:rFonts w:eastAsia="Times New Roman" w:cstheme="minorHAnsi"/>
          <w:sz w:val="21"/>
          <w:szCs w:val="21"/>
        </w:rPr>
      </w:pPr>
      <w:r w:rsidRPr="000C0E7C">
        <w:rPr>
          <w:rFonts w:eastAsia="Times New Roman" w:cstheme="minorHAnsi"/>
          <w:sz w:val="21"/>
          <w:szCs w:val="21"/>
        </w:rPr>
        <w:t>Smluvní strany se dohodly, že veškeré a jakékoliv informace získané od druhé smluvn</w:t>
      </w:r>
      <w:r>
        <w:rPr>
          <w:rFonts w:eastAsia="Times New Roman" w:cstheme="minorHAnsi"/>
          <w:sz w:val="21"/>
          <w:szCs w:val="21"/>
        </w:rPr>
        <w:t>í strany v souvislosti s touto s</w:t>
      </w:r>
      <w:r w:rsidRPr="000C0E7C">
        <w:rPr>
          <w:rFonts w:eastAsia="Times New Roman" w:cstheme="minorHAnsi"/>
          <w:sz w:val="21"/>
          <w:szCs w:val="21"/>
        </w:rPr>
        <w:t>mlouvou uchová druhá smluvní strana v naprosté tajnosti a bude s nimi nakládat jako s vysoce důvěrnými, zejména tyto informace bez souhlasu druhé smluvní strany nezpřístupní třetím osobám s výjimkou případů, kdy je zpřístupnění těchto informací vyžadováno právními předpisy nebo příslušnými orgány na základě právních předpisů nebo jedná-li se o informace již veřejně přístupné.</w:t>
      </w:r>
    </w:p>
    <w:p w:rsidR="000C0E7C" w:rsidRDefault="000C0E7C" w:rsidP="000C0E7C">
      <w:pPr>
        <w:pStyle w:val="Odstavecseseznamem"/>
        <w:widowControl w:val="0"/>
        <w:numPr>
          <w:ilvl w:val="0"/>
          <w:numId w:val="19"/>
        </w:numPr>
        <w:spacing w:after="120"/>
        <w:ind w:left="284" w:right="51" w:hanging="284"/>
        <w:contextualSpacing w:val="0"/>
        <w:jc w:val="both"/>
        <w:rPr>
          <w:rFonts w:eastAsia="Times New Roman" w:cstheme="minorHAnsi"/>
          <w:sz w:val="21"/>
          <w:szCs w:val="21"/>
        </w:rPr>
      </w:pPr>
      <w:r>
        <w:rPr>
          <w:rFonts w:eastAsia="Times New Roman" w:cstheme="minorHAnsi"/>
          <w:sz w:val="21"/>
          <w:szCs w:val="21"/>
        </w:rPr>
        <w:t xml:space="preserve">Smluvní strany prohlašují, že veškeré listiny, na něž odkazuje text této smlouvy (tj. rozhodnutí insolvenčního soudu apod.) jsou veřejně dostupné v evidenci insolvenčního rejstříku pro insolvenční řízení vedené </w:t>
      </w:r>
      <w:r>
        <w:rPr>
          <w:rFonts w:eastAsia="Times New Roman" w:cstheme="minorHAnsi"/>
          <w:sz w:val="21"/>
          <w:szCs w:val="21"/>
        </w:rPr>
        <w:br/>
        <w:t xml:space="preserve">u </w:t>
      </w:r>
      <w:r w:rsidR="00354F79" w:rsidRPr="00B048AA">
        <w:rPr>
          <w:rFonts w:cstheme="minorHAnsi"/>
          <w:sz w:val="21"/>
          <w:szCs w:val="21"/>
        </w:rPr>
        <w:t>Městského soudu v Praze</w:t>
      </w:r>
      <w:r w:rsidR="00354F79">
        <w:rPr>
          <w:rFonts w:cstheme="minorHAnsi"/>
          <w:sz w:val="21"/>
          <w:szCs w:val="21"/>
        </w:rPr>
        <w:t xml:space="preserve"> </w:t>
      </w:r>
      <w:r w:rsidR="00354F79" w:rsidRPr="00EA6B60">
        <w:rPr>
          <w:rFonts w:cstheme="minorHAnsi"/>
          <w:sz w:val="21"/>
          <w:szCs w:val="21"/>
        </w:rPr>
        <w:t xml:space="preserve">pod sp. zn. </w:t>
      </w:r>
      <w:r w:rsidR="00354F79" w:rsidRPr="00B048AA">
        <w:rPr>
          <w:rFonts w:cstheme="minorHAnsi"/>
          <w:sz w:val="21"/>
          <w:szCs w:val="21"/>
        </w:rPr>
        <w:t>MSPH 90 INS 8670/2022</w:t>
      </w:r>
      <w:r>
        <w:rPr>
          <w:rFonts w:eastAsia="Times New Roman" w:cstheme="minorHAnsi"/>
          <w:sz w:val="21"/>
          <w:szCs w:val="21"/>
        </w:rPr>
        <w:t>, a tedy tyto nejsou přiloženy k této smlouvě jako samostatné přílohy.</w:t>
      </w:r>
    </w:p>
    <w:p w:rsidR="000C0E7C" w:rsidRPr="000C0E7C" w:rsidRDefault="000C0E7C" w:rsidP="000C0E7C">
      <w:pPr>
        <w:pStyle w:val="Odstavecseseznamem"/>
        <w:widowControl w:val="0"/>
        <w:numPr>
          <w:ilvl w:val="0"/>
          <w:numId w:val="19"/>
        </w:numPr>
        <w:spacing w:after="120"/>
        <w:ind w:left="284" w:right="51" w:hanging="284"/>
        <w:contextualSpacing w:val="0"/>
        <w:jc w:val="both"/>
        <w:rPr>
          <w:rFonts w:eastAsia="Times New Roman" w:cstheme="minorHAnsi"/>
          <w:sz w:val="21"/>
          <w:szCs w:val="21"/>
        </w:rPr>
      </w:pPr>
      <w:r w:rsidRPr="000C0E7C">
        <w:rPr>
          <w:rFonts w:eastAsia="Times New Roman" w:cstheme="minorHAnsi"/>
          <w:sz w:val="21"/>
          <w:szCs w:val="21"/>
        </w:rPr>
        <w:t>Pokud</w:t>
      </w:r>
      <w:r>
        <w:rPr>
          <w:rFonts w:eastAsia="Times New Roman" w:cstheme="minorHAnsi"/>
          <w:sz w:val="21"/>
          <w:szCs w:val="21"/>
        </w:rPr>
        <w:t xml:space="preserve"> by se některá ustanovení této s</w:t>
      </w:r>
      <w:r w:rsidRPr="000C0E7C">
        <w:rPr>
          <w:rFonts w:eastAsia="Times New Roman" w:cstheme="minorHAnsi"/>
          <w:sz w:val="21"/>
          <w:szCs w:val="21"/>
        </w:rPr>
        <w:t xml:space="preserve">mlouvy stala neplatnými nebo neúčinnými, pak platnost ostatních ustanovení zůstává nedotčena. Neplatná nebo neúčinná ustanovení </w:t>
      </w:r>
      <w:r>
        <w:rPr>
          <w:rFonts w:eastAsia="Times New Roman" w:cstheme="minorHAnsi"/>
          <w:sz w:val="21"/>
          <w:szCs w:val="21"/>
        </w:rPr>
        <w:t>s</w:t>
      </w:r>
      <w:r w:rsidRPr="000C0E7C">
        <w:rPr>
          <w:rFonts w:eastAsia="Times New Roman" w:cstheme="minorHAnsi"/>
          <w:sz w:val="21"/>
          <w:szCs w:val="21"/>
        </w:rPr>
        <w:t>mlouvy smluvní strany nahradí takovými platnými nebo účinnými ustanoveními, která odpovídají smyslu neplatných nebo neúčinných ustanovení nebo jsou jim blízká.</w:t>
      </w:r>
    </w:p>
    <w:p w:rsidR="000C0E7C" w:rsidRPr="000C0E7C" w:rsidRDefault="000C0E7C" w:rsidP="000C0E7C">
      <w:pPr>
        <w:pStyle w:val="Odstavecseseznamem"/>
        <w:widowControl w:val="0"/>
        <w:numPr>
          <w:ilvl w:val="0"/>
          <w:numId w:val="19"/>
        </w:numPr>
        <w:ind w:left="284" w:right="51" w:hanging="284"/>
        <w:contextualSpacing w:val="0"/>
        <w:jc w:val="both"/>
        <w:rPr>
          <w:rFonts w:eastAsia="Times New Roman" w:cstheme="minorHAnsi"/>
          <w:sz w:val="21"/>
          <w:szCs w:val="21"/>
        </w:rPr>
      </w:pPr>
      <w:r w:rsidRPr="000C0E7C">
        <w:rPr>
          <w:rFonts w:eastAsia="Times New Roman" w:cstheme="minorHAnsi"/>
          <w:sz w:val="21"/>
          <w:szCs w:val="21"/>
        </w:rPr>
        <w:t>Smluvní strany prohlašují a p</w:t>
      </w:r>
      <w:r w:rsidR="00853EB4">
        <w:rPr>
          <w:rFonts w:eastAsia="Times New Roman" w:cstheme="minorHAnsi"/>
          <w:sz w:val="21"/>
          <w:szCs w:val="21"/>
        </w:rPr>
        <w:t>otvrzují, že se s obsahem této s</w:t>
      </w:r>
      <w:r w:rsidRPr="000C0E7C">
        <w:rPr>
          <w:rFonts w:eastAsia="Times New Roman" w:cstheme="minorHAnsi"/>
          <w:sz w:val="21"/>
          <w:szCs w:val="21"/>
        </w:rPr>
        <w:t xml:space="preserve">mlouvy seznámily, že veškerá ustanovení a podmínky v této </w:t>
      </w:r>
      <w:r w:rsidR="00853EB4">
        <w:rPr>
          <w:rFonts w:eastAsia="Times New Roman" w:cstheme="minorHAnsi"/>
          <w:sz w:val="21"/>
          <w:szCs w:val="21"/>
        </w:rPr>
        <w:t>s</w:t>
      </w:r>
      <w:r w:rsidRPr="000C0E7C">
        <w:rPr>
          <w:rFonts w:eastAsia="Times New Roman" w:cstheme="minorHAnsi"/>
          <w:sz w:val="21"/>
          <w:szCs w:val="21"/>
        </w:rPr>
        <w:t xml:space="preserve">mlouvě obsažené byly dohodnuty mezi smluvními stranami svobodně, vážně a určitě, nikoliv v tísni za nápadně nevýhodných podmínek pro některou smluvní stranu, s tím, že </w:t>
      </w:r>
      <w:r w:rsidR="00853EB4">
        <w:rPr>
          <w:rFonts w:eastAsia="Times New Roman" w:cstheme="minorHAnsi"/>
          <w:sz w:val="21"/>
          <w:szCs w:val="21"/>
        </w:rPr>
        <w:t>s</w:t>
      </w:r>
      <w:r w:rsidRPr="000C0E7C">
        <w:rPr>
          <w:rFonts w:eastAsia="Times New Roman" w:cstheme="minorHAnsi"/>
          <w:sz w:val="21"/>
          <w:szCs w:val="21"/>
        </w:rPr>
        <w:t>mlouva byla uzavřena v souladu s dobrými mravy a zásadami poctivého obchodního styku a na důkaz toho připojují své podpisy.</w:t>
      </w:r>
    </w:p>
    <w:p w:rsidR="006046A8" w:rsidRPr="0020447B" w:rsidRDefault="006046A8">
      <w:pPr>
        <w:widowControl w:val="0"/>
        <w:ind w:right="49"/>
        <w:rPr>
          <w:rFonts w:cstheme="minorHAnsi"/>
          <w:b/>
          <w:sz w:val="21"/>
          <w:szCs w:val="21"/>
          <w:lang w:eastAsia="en-US"/>
        </w:rPr>
      </w:pPr>
    </w:p>
    <w:p w:rsidR="006046A8" w:rsidRPr="0020447B" w:rsidRDefault="002E0961">
      <w:pPr>
        <w:widowControl w:val="0"/>
        <w:ind w:right="49"/>
        <w:rPr>
          <w:rFonts w:cstheme="minorHAnsi"/>
          <w:sz w:val="21"/>
          <w:szCs w:val="21"/>
          <w:lang w:eastAsia="en-US"/>
        </w:rPr>
      </w:pPr>
      <w:r w:rsidRPr="0020447B">
        <w:rPr>
          <w:rFonts w:cstheme="minorHAnsi"/>
          <w:sz w:val="21"/>
          <w:szCs w:val="21"/>
          <w:lang w:eastAsia="en-US"/>
        </w:rPr>
        <w:t>V ………………</w:t>
      </w:r>
      <w:r w:rsidRPr="0020447B">
        <w:rPr>
          <w:rFonts w:cstheme="minorHAnsi"/>
          <w:sz w:val="21"/>
          <w:szCs w:val="21"/>
          <w:lang w:bidi="cs-CZ"/>
        </w:rPr>
        <w:t>............</w:t>
      </w:r>
      <w:r w:rsidRPr="0020447B">
        <w:rPr>
          <w:rFonts w:cstheme="minorHAnsi"/>
          <w:sz w:val="21"/>
          <w:szCs w:val="21"/>
          <w:lang w:eastAsia="en-US"/>
        </w:rPr>
        <w:t xml:space="preserve"> dne ………………</w:t>
      </w:r>
      <w:r w:rsidRPr="0020447B">
        <w:rPr>
          <w:rFonts w:cstheme="minorHAnsi"/>
          <w:sz w:val="21"/>
          <w:szCs w:val="21"/>
          <w:lang w:eastAsia="en-US"/>
        </w:rPr>
        <w:tab/>
      </w:r>
      <w:r w:rsidRPr="0020447B">
        <w:rPr>
          <w:rFonts w:cstheme="minorHAnsi"/>
          <w:sz w:val="21"/>
          <w:szCs w:val="21"/>
          <w:lang w:eastAsia="en-US"/>
        </w:rPr>
        <w:tab/>
      </w:r>
      <w:r w:rsidR="00D37778">
        <w:rPr>
          <w:rFonts w:cstheme="minorHAnsi"/>
          <w:sz w:val="21"/>
          <w:szCs w:val="21"/>
          <w:lang w:eastAsia="en-US"/>
        </w:rPr>
        <w:tab/>
      </w:r>
      <w:r w:rsidRPr="0020447B">
        <w:rPr>
          <w:rFonts w:cstheme="minorHAnsi"/>
          <w:sz w:val="21"/>
          <w:szCs w:val="21"/>
          <w:lang w:eastAsia="en-US"/>
        </w:rPr>
        <w:t>V ………………</w:t>
      </w:r>
      <w:r w:rsidRPr="0020447B">
        <w:rPr>
          <w:rFonts w:cstheme="minorHAnsi"/>
          <w:sz w:val="21"/>
          <w:szCs w:val="21"/>
          <w:lang w:bidi="cs-CZ"/>
        </w:rPr>
        <w:t>............</w:t>
      </w:r>
      <w:r w:rsidRPr="0020447B">
        <w:rPr>
          <w:rFonts w:cstheme="minorHAnsi"/>
          <w:sz w:val="21"/>
          <w:szCs w:val="21"/>
          <w:lang w:eastAsia="en-US"/>
        </w:rPr>
        <w:t xml:space="preserve"> dne ………………</w:t>
      </w:r>
    </w:p>
    <w:p w:rsidR="006046A8" w:rsidRPr="0020447B" w:rsidRDefault="006046A8">
      <w:pPr>
        <w:widowControl w:val="0"/>
        <w:ind w:right="49"/>
        <w:rPr>
          <w:rFonts w:cstheme="minorHAnsi"/>
          <w:sz w:val="21"/>
          <w:szCs w:val="21"/>
          <w:lang w:eastAsia="en-US"/>
        </w:rPr>
      </w:pPr>
    </w:p>
    <w:p w:rsidR="006046A8" w:rsidRPr="0020447B" w:rsidRDefault="00C15E79">
      <w:pPr>
        <w:widowControl w:val="0"/>
        <w:ind w:right="49"/>
        <w:rPr>
          <w:rFonts w:cstheme="minorHAnsi"/>
          <w:sz w:val="21"/>
          <w:szCs w:val="21"/>
          <w:lang w:eastAsia="en-US"/>
        </w:rPr>
      </w:pPr>
      <w:r>
        <w:rPr>
          <w:rFonts w:cstheme="minorHAnsi"/>
          <w:sz w:val="21"/>
          <w:szCs w:val="21"/>
          <w:lang w:eastAsia="en-US"/>
        </w:rPr>
        <w:t>Postupitel</w:t>
      </w:r>
      <w:r w:rsidR="002E0961" w:rsidRPr="0020447B">
        <w:rPr>
          <w:rFonts w:cstheme="minorHAnsi"/>
          <w:sz w:val="21"/>
          <w:szCs w:val="21"/>
          <w:lang w:eastAsia="en-US"/>
        </w:rPr>
        <w:t>:</w:t>
      </w:r>
      <w:r w:rsidR="002E0961" w:rsidRPr="0020447B">
        <w:rPr>
          <w:rFonts w:cstheme="minorHAnsi"/>
          <w:sz w:val="21"/>
          <w:szCs w:val="21"/>
          <w:lang w:eastAsia="en-US"/>
        </w:rPr>
        <w:tab/>
        <w:t xml:space="preserve">    </w:t>
      </w:r>
      <w:r w:rsidR="002E0961" w:rsidRPr="0020447B">
        <w:rPr>
          <w:rFonts w:cstheme="minorHAnsi"/>
          <w:sz w:val="21"/>
          <w:szCs w:val="21"/>
          <w:lang w:eastAsia="en-US"/>
        </w:rPr>
        <w:tab/>
      </w:r>
      <w:r w:rsidR="002E0961" w:rsidRPr="0020447B">
        <w:rPr>
          <w:rFonts w:cstheme="minorHAnsi"/>
          <w:sz w:val="21"/>
          <w:szCs w:val="21"/>
          <w:lang w:eastAsia="en-US"/>
        </w:rPr>
        <w:tab/>
      </w:r>
      <w:r w:rsidR="002E0961" w:rsidRPr="0020447B">
        <w:rPr>
          <w:rFonts w:cstheme="minorHAnsi"/>
          <w:sz w:val="21"/>
          <w:szCs w:val="21"/>
          <w:lang w:eastAsia="en-US"/>
        </w:rPr>
        <w:tab/>
      </w:r>
      <w:r w:rsidR="002E0961" w:rsidRPr="0020447B">
        <w:rPr>
          <w:rFonts w:cstheme="minorHAnsi"/>
          <w:sz w:val="21"/>
          <w:szCs w:val="21"/>
          <w:lang w:eastAsia="en-US"/>
        </w:rPr>
        <w:tab/>
      </w:r>
      <w:r w:rsidR="002E0961" w:rsidRPr="0020447B">
        <w:rPr>
          <w:rFonts w:cstheme="minorHAnsi"/>
          <w:sz w:val="21"/>
          <w:szCs w:val="21"/>
          <w:lang w:eastAsia="en-US"/>
        </w:rPr>
        <w:tab/>
      </w:r>
      <w:r w:rsidR="00853EB4">
        <w:rPr>
          <w:rFonts w:cstheme="minorHAnsi"/>
          <w:sz w:val="21"/>
          <w:szCs w:val="21"/>
          <w:lang w:eastAsia="en-US"/>
        </w:rPr>
        <w:t>Postupník</w:t>
      </w:r>
      <w:r w:rsidR="002E0961" w:rsidRPr="0020447B">
        <w:rPr>
          <w:rFonts w:cstheme="minorHAnsi"/>
          <w:sz w:val="21"/>
          <w:szCs w:val="21"/>
          <w:lang w:eastAsia="en-US"/>
        </w:rPr>
        <w:t>:</w:t>
      </w:r>
    </w:p>
    <w:p w:rsidR="006046A8" w:rsidRPr="0020447B" w:rsidRDefault="006046A8">
      <w:pPr>
        <w:widowControl w:val="0"/>
        <w:ind w:right="49"/>
        <w:rPr>
          <w:rFonts w:cstheme="minorHAnsi"/>
          <w:sz w:val="21"/>
          <w:szCs w:val="21"/>
          <w:lang w:eastAsia="en-US"/>
        </w:rPr>
      </w:pPr>
    </w:p>
    <w:p w:rsidR="006046A8" w:rsidRDefault="006046A8">
      <w:pPr>
        <w:widowControl w:val="0"/>
        <w:ind w:right="49"/>
        <w:rPr>
          <w:rFonts w:cstheme="minorHAnsi"/>
          <w:sz w:val="21"/>
          <w:szCs w:val="21"/>
          <w:lang w:eastAsia="en-US"/>
        </w:rPr>
      </w:pPr>
    </w:p>
    <w:p w:rsidR="00F91C8A" w:rsidRPr="0020447B" w:rsidRDefault="00F91C8A">
      <w:pPr>
        <w:widowControl w:val="0"/>
        <w:ind w:right="49"/>
        <w:rPr>
          <w:rFonts w:cstheme="minorHAnsi"/>
          <w:sz w:val="21"/>
          <w:szCs w:val="21"/>
          <w:lang w:eastAsia="en-US"/>
        </w:rPr>
      </w:pPr>
    </w:p>
    <w:p w:rsidR="006046A8" w:rsidRPr="0020447B" w:rsidRDefault="002E0961">
      <w:pPr>
        <w:widowControl w:val="0"/>
        <w:ind w:right="49"/>
        <w:rPr>
          <w:rFonts w:cstheme="minorHAnsi"/>
          <w:sz w:val="21"/>
          <w:szCs w:val="21"/>
          <w:lang w:eastAsia="en-US"/>
        </w:rPr>
      </w:pPr>
      <w:r w:rsidRPr="0020447B">
        <w:rPr>
          <w:rFonts w:cstheme="minorHAnsi"/>
          <w:sz w:val="21"/>
          <w:szCs w:val="21"/>
          <w:lang w:eastAsia="en-US"/>
        </w:rPr>
        <w:t>_________________</w:t>
      </w:r>
      <w:r w:rsidR="000C0E7C">
        <w:rPr>
          <w:rFonts w:cstheme="minorHAnsi"/>
          <w:sz w:val="21"/>
          <w:szCs w:val="21"/>
          <w:lang w:eastAsia="en-US"/>
        </w:rPr>
        <w:t>_______________</w:t>
      </w:r>
      <w:r w:rsidR="000C0E7C">
        <w:rPr>
          <w:rFonts w:cstheme="minorHAnsi"/>
          <w:sz w:val="21"/>
          <w:szCs w:val="21"/>
          <w:lang w:eastAsia="en-US"/>
        </w:rPr>
        <w:tab/>
      </w:r>
      <w:r w:rsidR="000C0E7C">
        <w:rPr>
          <w:rFonts w:cstheme="minorHAnsi"/>
          <w:sz w:val="21"/>
          <w:szCs w:val="21"/>
          <w:lang w:eastAsia="en-US"/>
        </w:rPr>
        <w:tab/>
      </w:r>
      <w:r w:rsidR="000C0E7C">
        <w:rPr>
          <w:rFonts w:cstheme="minorHAnsi"/>
          <w:sz w:val="21"/>
          <w:szCs w:val="21"/>
          <w:lang w:eastAsia="en-US"/>
        </w:rPr>
        <w:tab/>
      </w:r>
      <w:r w:rsidR="000C0E7C" w:rsidRPr="0020447B">
        <w:rPr>
          <w:rFonts w:cstheme="minorHAnsi"/>
          <w:sz w:val="21"/>
          <w:szCs w:val="21"/>
          <w:lang w:eastAsia="en-US"/>
        </w:rPr>
        <w:t>_________________</w:t>
      </w:r>
      <w:r w:rsidR="000C0E7C">
        <w:rPr>
          <w:rFonts w:cstheme="minorHAnsi"/>
          <w:sz w:val="21"/>
          <w:szCs w:val="21"/>
          <w:lang w:eastAsia="en-US"/>
        </w:rPr>
        <w:t>___________</w:t>
      </w:r>
      <w:r w:rsidR="000C0E7C" w:rsidRPr="0020447B">
        <w:rPr>
          <w:rFonts w:cstheme="minorHAnsi"/>
          <w:sz w:val="21"/>
          <w:szCs w:val="21"/>
          <w:lang w:eastAsia="en-US"/>
        </w:rPr>
        <w:t>____</w:t>
      </w:r>
    </w:p>
    <w:p w:rsidR="00EC2AE7" w:rsidRPr="00EC2AE7" w:rsidRDefault="00354F79" w:rsidP="00EC2AE7">
      <w:pPr>
        <w:spacing w:after="120"/>
        <w:ind w:right="51"/>
        <w:rPr>
          <w:rStyle w:val="platne1"/>
          <w:rFonts w:asciiTheme="minorHAnsi" w:hAnsiTheme="minorHAnsi" w:cstheme="minorHAnsi"/>
          <w:b/>
          <w:sz w:val="21"/>
          <w:szCs w:val="21"/>
        </w:rPr>
      </w:pPr>
      <w:r w:rsidRPr="00B048AA">
        <w:rPr>
          <w:rFonts w:cstheme="minorHAnsi"/>
          <w:b/>
          <w:sz w:val="21"/>
          <w:szCs w:val="21"/>
        </w:rPr>
        <w:t>AAA INSOLVENCE OK v.o.s.</w:t>
      </w:r>
      <w:r w:rsidR="002E0961" w:rsidRPr="000A34D0">
        <w:rPr>
          <w:rStyle w:val="platne1"/>
          <w:rFonts w:asciiTheme="minorHAnsi" w:hAnsiTheme="minorHAnsi" w:cstheme="minorHAnsi"/>
          <w:b/>
          <w:sz w:val="21"/>
          <w:szCs w:val="21"/>
        </w:rPr>
        <w:tab/>
      </w:r>
      <w:r w:rsidR="002E0961" w:rsidRPr="000A34D0">
        <w:rPr>
          <w:rStyle w:val="platne1"/>
          <w:rFonts w:asciiTheme="minorHAnsi" w:hAnsiTheme="minorHAnsi" w:cstheme="minorHAnsi"/>
          <w:b/>
          <w:sz w:val="21"/>
          <w:szCs w:val="21"/>
        </w:rPr>
        <w:tab/>
      </w:r>
      <w:r w:rsidR="002E0961" w:rsidRPr="000A34D0">
        <w:rPr>
          <w:rStyle w:val="platne1"/>
          <w:rFonts w:asciiTheme="minorHAnsi" w:hAnsiTheme="minorHAnsi" w:cstheme="minorHAnsi"/>
          <w:b/>
          <w:sz w:val="21"/>
          <w:szCs w:val="21"/>
        </w:rPr>
        <w:tab/>
        <w:t xml:space="preserve">     </w:t>
      </w:r>
      <w:r w:rsidR="002E0961" w:rsidRPr="000A34D0">
        <w:rPr>
          <w:rStyle w:val="platne1"/>
          <w:rFonts w:asciiTheme="minorHAnsi" w:hAnsiTheme="minorHAnsi" w:cstheme="minorHAnsi"/>
          <w:b/>
          <w:sz w:val="21"/>
          <w:szCs w:val="21"/>
        </w:rPr>
        <w:tab/>
      </w:r>
      <w:r w:rsidR="00EC2AE7" w:rsidRPr="00EC2AE7">
        <w:rPr>
          <w:rStyle w:val="platne1"/>
          <w:rFonts w:asciiTheme="minorHAnsi" w:hAnsiTheme="minorHAnsi" w:cstheme="minorHAnsi"/>
          <w:b/>
          <w:sz w:val="21"/>
          <w:szCs w:val="21"/>
          <w:highlight w:val="yellow"/>
        </w:rPr>
        <w:t>[●]</w:t>
      </w:r>
    </w:p>
    <w:p w:rsidR="00D37778" w:rsidRDefault="00D37778" w:rsidP="00EC2AE7">
      <w:pPr>
        <w:rPr>
          <w:rFonts w:cstheme="minorHAnsi"/>
          <w:sz w:val="21"/>
          <w:szCs w:val="21"/>
          <w:lang w:eastAsia="en-US"/>
        </w:rPr>
      </w:pPr>
      <w:r>
        <w:rPr>
          <w:rFonts w:cstheme="minorHAnsi"/>
          <w:sz w:val="21"/>
          <w:szCs w:val="21"/>
          <w:lang w:eastAsia="en-US"/>
        </w:rPr>
        <w:t>insolvenční správce dlužníka</w:t>
      </w:r>
    </w:p>
    <w:p w:rsidR="00F91C8A" w:rsidRDefault="00354F79" w:rsidP="00F91C8A">
      <w:pPr>
        <w:pStyle w:val="Normlnweb"/>
        <w:shd w:val="clear" w:color="auto" w:fill="FFFFFF"/>
        <w:spacing w:beforeAutospacing="0" w:line="252" w:lineRule="auto"/>
        <w:jc w:val="left"/>
        <w:rPr>
          <w:rFonts w:asciiTheme="minorHAnsi" w:hAnsiTheme="minorHAnsi" w:cs="Arial"/>
          <w:color w:val="192038"/>
          <w:sz w:val="21"/>
          <w:szCs w:val="21"/>
        </w:rPr>
      </w:pPr>
      <w:r w:rsidRPr="00354F79">
        <w:rPr>
          <w:rFonts w:asciiTheme="minorHAnsi" w:hAnsiTheme="minorHAnsi" w:cstheme="minorHAnsi"/>
          <w:sz w:val="21"/>
          <w:szCs w:val="21"/>
        </w:rPr>
        <w:t>Krupa Global Investments a.s</w:t>
      </w:r>
      <w:r>
        <w:rPr>
          <w:rFonts w:asciiTheme="minorHAnsi" w:hAnsiTheme="minorHAnsi" w:cstheme="minorHAnsi"/>
          <w:sz w:val="21"/>
          <w:szCs w:val="21"/>
        </w:rPr>
        <w:t>.</w:t>
      </w:r>
    </w:p>
    <w:p w:rsidR="00B01FB5" w:rsidRDefault="00B01FB5" w:rsidP="00F91C8A">
      <w:pPr>
        <w:pStyle w:val="Normlnweb"/>
        <w:shd w:val="clear" w:color="auto" w:fill="FFFFFF"/>
        <w:spacing w:beforeAutospacing="0" w:line="252" w:lineRule="auto"/>
        <w:jc w:val="left"/>
        <w:rPr>
          <w:rFonts w:asciiTheme="minorHAnsi" w:hAnsiTheme="minorHAnsi" w:cs="Arial"/>
          <w:color w:val="192038"/>
          <w:sz w:val="21"/>
          <w:szCs w:val="21"/>
        </w:rPr>
      </w:pPr>
    </w:p>
    <w:p w:rsidR="00B01FB5" w:rsidRDefault="00B01FB5" w:rsidP="00F91C8A">
      <w:pPr>
        <w:pStyle w:val="Normlnweb"/>
        <w:shd w:val="clear" w:color="auto" w:fill="FFFFFF"/>
        <w:spacing w:beforeAutospacing="0" w:line="252" w:lineRule="auto"/>
        <w:jc w:val="left"/>
        <w:rPr>
          <w:rFonts w:asciiTheme="minorHAnsi" w:hAnsiTheme="minorHAnsi" w:cs="Arial"/>
          <w:color w:val="192038"/>
          <w:sz w:val="21"/>
          <w:szCs w:val="21"/>
        </w:rPr>
      </w:pPr>
    </w:p>
    <w:sectPr w:rsidR="00B01FB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 w:code="9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3C6C" w:rsidRDefault="00483C6C">
      <w:r>
        <w:separator/>
      </w:r>
    </w:p>
  </w:endnote>
  <w:endnote w:type="continuationSeparator" w:id="0">
    <w:p w:rsidR="00483C6C" w:rsidRDefault="00483C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46A8" w:rsidRDefault="006046A8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46A8" w:rsidRDefault="002E0961">
    <w:pPr>
      <w:ind w:left="4320" w:firstLine="720"/>
    </w:pPr>
    <w:r>
      <w:fldChar w:fldCharType="begin"/>
    </w:r>
    <w:r>
      <w:instrText xml:space="preserve"> PAGE </w:instrText>
    </w:r>
    <w:r>
      <w:fldChar w:fldCharType="separate"/>
    </w:r>
    <w:r w:rsidR="00B82CDF">
      <w:rPr>
        <w:noProof/>
      </w:rPr>
      <w:t>3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46A8" w:rsidRDefault="006046A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3C6C" w:rsidRDefault="00483C6C">
      <w:r>
        <w:separator/>
      </w:r>
    </w:p>
  </w:footnote>
  <w:footnote w:type="continuationSeparator" w:id="0">
    <w:p w:rsidR="00483C6C" w:rsidRDefault="00483C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46A8" w:rsidRDefault="006046A8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46A8" w:rsidRDefault="006046A8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46A8" w:rsidRDefault="006046A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771115"/>
    <w:multiLevelType w:val="hybridMultilevel"/>
    <w:tmpl w:val="0B1697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937138E"/>
    <w:multiLevelType w:val="hybridMultilevel"/>
    <w:tmpl w:val="2FF07B00"/>
    <w:lvl w:ilvl="0" w:tplc="5EE02524">
      <w:start w:val="1"/>
      <w:numFmt w:val="decimal"/>
      <w:lvlText w:val="%1)"/>
      <w:lvlJc w:val="left"/>
      <w:pPr>
        <w:ind w:left="420" w:hanging="360"/>
      </w:pPr>
      <w:rPr>
        <w:rFonts w:cs="Times New Roman"/>
        <w:b w:val="0"/>
        <w:rtl w:val="0"/>
        <w:cs w:val="0"/>
      </w:rPr>
    </w:lvl>
    <w:lvl w:ilvl="1" w:tplc="04050019">
      <w:start w:val="1"/>
      <w:numFmt w:val="lowerLetter"/>
      <w:lvlText w:val="%2."/>
      <w:lvlJc w:val="left"/>
      <w:pPr>
        <w:ind w:left="1140" w:hanging="360"/>
      </w:pPr>
      <w:rPr>
        <w:rFonts w:cs="Times New Roman"/>
        <w:rtl w:val="0"/>
        <w:cs w:val="0"/>
      </w:rPr>
    </w:lvl>
    <w:lvl w:ilvl="2" w:tplc="0405001B">
      <w:start w:val="1"/>
      <w:numFmt w:val="lowerRoman"/>
      <w:lvlText w:val="%3."/>
      <w:lvlJc w:val="right"/>
      <w:pPr>
        <w:ind w:left="1860" w:hanging="180"/>
      </w:pPr>
      <w:rPr>
        <w:rFonts w:cs="Times New Roman"/>
        <w:rtl w:val="0"/>
        <w:cs w:val="0"/>
      </w:rPr>
    </w:lvl>
    <w:lvl w:ilvl="3" w:tplc="0405000F">
      <w:start w:val="1"/>
      <w:numFmt w:val="decimal"/>
      <w:lvlText w:val="%4."/>
      <w:lvlJc w:val="left"/>
      <w:pPr>
        <w:ind w:left="2580" w:hanging="360"/>
      </w:pPr>
      <w:rPr>
        <w:rFonts w:cs="Times New Roman"/>
        <w:rtl w:val="0"/>
        <w:cs w:val="0"/>
      </w:rPr>
    </w:lvl>
    <w:lvl w:ilvl="4" w:tplc="04050019">
      <w:start w:val="1"/>
      <w:numFmt w:val="lowerLetter"/>
      <w:lvlText w:val="%5."/>
      <w:lvlJc w:val="left"/>
      <w:pPr>
        <w:ind w:left="3300" w:hanging="360"/>
      </w:pPr>
      <w:rPr>
        <w:rFonts w:cs="Times New Roman"/>
        <w:rtl w:val="0"/>
        <w:cs w:val="0"/>
      </w:rPr>
    </w:lvl>
    <w:lvl w:ilvl="5" w:tplc="0405001B">
      <w:start w:val="1"/>
      <w:numFmt w:val="lowerRoman"/>
      <w:lvlText w:val="%6."/>
      <w:lvlJc w:val="right"/>
      <w:pPr>
        <w:ind w:left="4020" w:hanging="180"/>
      </w:pPr>
      <w:rPr>
        <w:rFonts w:cs="Times New Roman"/>
        <w:rtl w:val="0"/>
        <w:cs w:val="0"/>
      </w:rPr>
    </w:lvl>
    <w:lvl w:ilvl="6" w:tplc="0405000F">
      <w:start w:val="1"/>
      <w:numFmt w:val="decimal"/>
      <w:lvlText w:val="%7."/>
      <w:lvlJc w:val="left"/>
      <w:pPr>
        <w:ind w:left="4740" w:hanging="360"/>
      </w:pPr>
      <w:rPr>
        <w:rFonts w:cs="Times New Roman"/>
        <w:rtl w:val="0"/>
        <w:cs w:val="0"/>
      </w:rPr>
    </w:lvl>
    <w:lvl w:ilvl="7" w:tplc="04050019">
      <w:start w:val="1"/>
      <w:numFmt w:val="lowerLetter"/>
      <w:lvlText w:val="%8."/>
      <w:lvlJc w:val="left"/>
      <w:pPr>
        <w:ind w:left="5460" w:hanging="360"/>
      </w:pPr>
      <w:rPr>
        <w:rFonts w:cs="Times New Roman"/>
        <w:rtl w:val="0"/>
        <w:cs w:val="0"/>
      </w:rPr>
    </w:lvl>
    <w:lvl w:ilvl="8" w:tplc="0405001B">
      <w:start w:val="1"/>
      <w:numFmt w:val="lowerRoman"/>
      <w:lvlText w:val="%9."/>
      <w:lvlJc w:val="right"/>
      <w:pPr>
        <w:ind w:left="6180" w:hanging="180"/>
      </w:pPr>
      <w:rPr>
        <w:rFonts w:cs="Times New Roman"/>
        <w:rtl w:val="0"/>
        <w:cs w:val="0"/>
      </w:rPr>
    </w:lvl>
  </w:abstractNum>
  <w:abstractNum w:abstractNumId="2" w15:restartNumberingAfterBreak="0">
    <w:nsid w:val="1F2628EA"/>
    <w:multiLevelType w:val="hybridMultilevel"/>
    <w:tmpl w:val="CA8E42B8"/>
    <w:lvl w:ilvl="0" w:tplc="5EE02524">
      <w:start w:val="1"/>
      <w:numFmt w:val="decimal"/>
      <w:lvlText w:val="%1)"/>
      <w:lvlJc w:val="left"/>
      <w:pPr>
        <w:ind w:left="420" w:hanging="360"/>
      </w:pPr>
      <w:rPr>
        <w:rFonts w:cs="Times New Roman"/>
        <w:b w:val="0"/>
        <w:rtl w:val="0"/>
        <w:cs w:val="0"/>
      </w:rPr>
    </w:lvl>
    <w:lvl w:ilvl="1" w:tplc="04050019">
      <w:start w:val="1"/>
      <w:numFmt w:val="lowerLetter"/>
      <w:lvlText w:val="%2."/>
      <w:lvlJc w:val="left"/>
      <w:pPr>
        <w:ind w:left="1140" w:hanging="360"/>
      </w:pPr>
      <w:rPr>
        <w:rFonts w:cs="Times New Roman"/>
        <w:rtl w:val="0"/>
        <w:cs w:val="0"/>
      </w:rPr>
    </w:lvl>
    <w:lvl w:ilvl="2" w:tplc="0405001B">
      <w:start w:val="1"/>
      <w:numFmt w:val="lowerRoman"/>
      <w:lvlText w:val="%3."/>
      <w:lvlJc w:val="right"/>
      <w:pPr>
        <w:ind w:left="1860" w:hanging="180"/>
      </w:pPr>
      <w:rPr>
        <w:rFonts w:cs="Times New Roman"/>
        <w:rtl w:val="0"/>
        <w:cs w:val="0"/>
      </w:rPr>
    </w:lvl>
    <w:lvl w:ilvl="3" w:tplc="0405000F">
      <w:start w:val="1"/>
      <w:numFmt w:val="decimal"/>
      <w:lvlText w:val="%4."/>
      <w:lvlJc w:val="left"/>
      <w:pPr>
        <w:ind w:left="2580" w:hanging="360"/>
      </w:pPr>
      <w:rPr>
        <w:rFonts w:cs="Times New Roman"/>
        <w:rtl w:val="0"/>
        <w:cs w:val="0"/>
      </w:rPr>
    </w:lvl>
    <w:lvl w:ilvl="4" w:tplc="04050019">
      <w:start w:val="1"/>
      <w:numFmt w:val="lowerLetter"/>
      <w:lvlText w:val="%5."/>
      <w:lvlJc w:val="left"/>
      <w:pPr>
        <w:ind w:left="3300" w:hanging="360"/>
      </w:pPr>
      <w:rPr>
        <w:rFonts w:cs="Times New Roman"/>
        <w:rtl w:val="0"/>
        <w:cs w:val="0"/>
      </w:rPr>
    </w:lvl>
    <w:lvl w:ilvl="5" w:tplc="0405001B">
      <w:start w:val="1"/>
      <w:numFmt w:val="lowerRoman"/>
      <w:lvlText w:val="%6."/>
      <w:lvlJc w:val="right"/>
      <w:pPr>
        <w:ind w:left="4020" w:hanging="180"/>
      </w:pPr>
      <w:rPr>
        <w:rFonts w:cs="Times New Roman"/>
        <w:rtl w:val="0"/>
        <w:cs w:val="0"/>
      </w:rPr>
    </w:lvl>
    <w:lvl w:ilvl="6" w:tplc="0405000F">
      <w:start w:val="1"/>
      <w:numFmt w:val="decimal"/>
      <w:lvlText w:val="%7."/>
      <w:lvlJc w:val="left"/>
      <w:pPr>
        <w:ind w:left="4740" w:hanging="360"/>
      </w:pPr>
      <w:rPr>
        <w:rFonts w:cs="Times New Roman"/>
        <w:rtl w:val="0"/>
        <w:cs w:val="0"/>
      </w:rPr>
    </w:lvl>
    <w:lvl w:ilvl="7" w:tplc="04050019">
      <w:start w:val="1"/>
      <w:numFmt w:val="lowerLetter"/>
      <w:lvlText w:val="%8."/>
      <w:lvlJc w:val="left"/>
      <w:pPr>
        <w:ind w:left="5460" w:hanging="360"/>
      </w:pPr>
      <w:rPr>
        <w:rFonts w:cs="Times New Roman"/>
        <w:rtl w:val="0"/>
        <w:cs w:val="0"/>
      </w:rPr>
    </w:lvl>
    <w:lvl w:ilvl="8" w:tplc="0405001B">
      <w:start w:val="1"/>
      <w:numFmt w:val="lowerRoman"/>
      <w:lvlText w:val="%9."/>
      <w:lvlJc w:val="right"/>
      <w:pPr>
        <w:ind w:left="6180" w:hanging="180"/>
      </w:pPr>
      <w:rPr>
        <w:rFonts w:cs="Times New Roman"/>
        <w:rtl w:val="0"/>
        <w:cs w:val="0"/>
      </w:rPr>
    </w:lvl>
  </w:abstractNum>
  <w:abstractNum w:abstractNumId="3" w15:restartNumberingAfterBreak="0">
    <w:nsid w:val="21AE5734"/>
    <w:multiLevelType w:val="hybridMultilevel"/>
    <w:tmpl w:val="33860D64"/>
    <w:lvl w:ilvl="0" w:tplc="04050011">
      <w:start w:val="1"/>
      <w:numFmt w:val="decimal"/>
      <w:lvlText w:val="%1)"/>
      <w:lvlJc w:val="left"/>
      <w:pPr>
        <w:ind w:left="360" w:hanging="360"/>
      </w:pPr>
      <w:rPr>
        <w:rFonts w:cs="Times New Roman"/>
        <w:rtl w:val="0"/>
        <w:cs w:val="0"/>
      </w:rPr>
    </w:lvl>
    <w:lvl w:ilvl="1" w:tplc="04050019">
      <w:start w:val="1"/>
      <w:numFmt w:val="lowerLetter"/>
      <w:lvlText w:val="%2."/>
      <w:lvlJc w:val="left"/>
      <w:pPr>
        <w:ind w:left="1080" w:hanging="360"/>
      </w:pPr>
      <w:rPr>
        <w:rFonts w:cs="Times New Roman"/>
        <w:rtl w:val="0"/>
        <w:cs w:val="0"/>
      </w:rPr>
    </w:lvl>
    <w:lvl w:ilvl="2" w:tplc="0405001B">
      <w:start w:val="1"/>
      <w:numFmt w:val="lowerRoman"/>
      <w:lvlText w:val="%3."/>
      <w:lvlJc w:val="right"/>
      <w:pPr>
        <w:ind w:left="1800" w:hanging="180"/>
      </w:pPr>
      <w:rPr>
        <w:rFonts w:cs="Times New Roman"/>
        <w:rtl w:val="0"/>
        <w:cs w:val="0"/>
      </w:rPr>
    </w:lvl>
    <w:lvl w:ilvl="3" w:tplc="0405000F">
      <w:start w:val="1"/>
      <w:numFmt w:val="decimal"/>
      <w:lvlText w:val="%4."/>
      <w:lvlJc w:val="left"/>
      <w:pPr>
        <w:ind w:left="2520" w:hanging="360"/>
      </w:pPr>
      <w:rPr>
        <w:rFonts w:cs="Times New Roman"/>
        <w:rtl w:val="0"/>
        <w:cs w:val="0"/>
      </w:rPr>
    </w:lvl>
    <w:lvl w:ilvl="4" w:tplc="04050019">
      <w:start w:val="1"/>
      <w:numFmt w:val="lowerLetter"/>
      <w:lvlText w:val="%5."/>
      <w:lvlJc w:val="left"/>
      <w:pPr>
        <w:ind w:left="3240" w:hanging="360"/>
      </w:pPr>
      <w:rPr>
        <w:rFonts w:cs="Times New Roman"/>
        <w:rtl w:val="0"/>
        <w:cs w:val="0"/>
      </w:rPr>
    </w:lvl>
    <w:lvl w:ilvl="5" w:tplc="0405001B">
      <w:start w:val="1"/>
      <w:numFmt w:val="lowerRoman"/>
      <w:lvlText w:val="%6."/>
      <w:lvlJc w:val="right"/>
      <w:pPr>
        <w:ind w:left="3960" w:hanging="180"/>
      </w:pPr>
      <w:rPr>
        <w:rFonts w:cs="Times New Roman"/>
        <w:rtl w:val="0"/>
        <w:cs w:val="0"/>
      </w:rPr>
    </w:lvl>
    <w:lvl w:ilvl="6" w:tplc="0405000F">
      <w:start w:val="1"/>
      <w:numFmt w:val="decimal"/>
      <w:lvlText w:val="%7."/>
      <w:lvlJc w:val="left"/>
      <w:pPr>
        <w:ind w:left="4680" w:hanging="360"/>
      </w:pPr>
      <w:rPr>
        <w:rFonts w:cs="Times New Roman"/>
        <w:rtl w:val="0"/>
        <w:cs w:val="0"/>
      </w:rPr>
    </w:lvl>
    <w:lvl w:ilvl="7" w:tplc="04050019">
      <w:start w:val="1"/>
      <w:numFmt w:val="lowerLetter"/>
      <w:lvlText w:val="%8."/>
      <w:lvlJc w:val="left"/>
      <w:pPr>
        <w:ind w:left="5400" w:hanging="360"/>
      </w:pPr>
      <w:rPr>
        <w:rFonts w:cs="Times New Roman"/>
        <w:rtl w:val="0"/>
        <w:cs w:val="0"/>
      </w:rPr>
    </w:lvl>
    <w:lvl w:ilvl="8" w:tplc="0405001B">
      <w:start w:val="1"/>
      <w:numFmt w:val="lowerRoman"/>
      <w:lvlText w:val="%9."/>
      <w:lvlJc w:val="right"/>
      <w:pPr>
        <w:ind w:left="6120" w:hanging="180"/>
      </w:pPr>
      <w:rPr>
        <w:rFonts w:cs="Times New Roman"/>
        <w:rtl w:val="0"/>
        <w:cs w:val="0"/>
      </w:rPr>
    </w:lvl>
  </w:abstractNum>
  <w:abstractNum w:abstractNumId="4" w15:restartNumberingAfterBreak="0">
    <w:nsid w:val="21D04F5E"/>
    <w:multiLevelType w:val="multilevel"/>
    <w:tmpl w:val="5FDCE046"/>
    <w:lvl w:ilvl="0">
      <w:start w:val="1"/>
      <w:numFmt w:val="decimal"/>
      <w:lvlText w:val="%1."/>
      <w:lvlJc w:val="left"/>
      <w:pPr>
        <w:ind w:left="1076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508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940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44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48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52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5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6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36" w:hanging="1440"/>
      </w:pPr>
      <w:rPr>
        <w:rFonts w:hint="default"/>
      </w:rPr>
    </w:lvl>
  </w:abstractNum>
  <w:abstractNum w:abstractNumId="5" w15:restartNumberingAfterBreak="0">
    <w:nsid w:val="2BDA06D3"/>
    <w:multiLevelType w:val="hybridMultilevel"/>
    <w:tmpl w:val="504CEA90"/>
    <w:lvl w:ilvl="0" w:tplc="BB3EAE20">
      <w:start w:val="1"/>
      <w:numFmt w:val="decimal"/>
      <w:lvlText w:val="%1)"/>
      <w:lvlJc w:val="left"/>
      <w:pPr>
        <w:ind w:left="420" w:hanging="360"/>
      </w:pPr>
      <w:rPr>
        <w:rFonts w:cs="Times New Roman"/>
        <w:rtl w:val="0"/>
        <w:cs w:val="0"/>
      </w:rPr>
    </w:lvl>
    <w:lvl w:ilvl="1" w:tplc="04050019">
      <w:start w:val="1"/>
      <w:numFmt w:val="lowerLetter"/>
      <w:lvlText w:val="%2."/>
      <w:lvlJc w:val="left"/>
      <w:pPr>
        <w:ind w:left="1140" w:hanging="360"/>
      </w:pPr>
      <w:rPr>
        <w:rFonts w:cs="Times New Roman"/>
        <w:rtl w:val="0"/>
        <w:cs w:val="0"/>
      </w:rPr>
    </w:lvl>
    <w:lvl w:ilvl="2" w:tplc="0405001B">
      <w:start w:val="1"/>
      <w:numFmt w:val="lowerRoman"/>
      <w:lvlText w:val="%3."/>
      <w:lvlJc w:val="right"/>
      <w:pPr>
        <w:ind w:left="1860" w:hanging="180"/>
      </w:pPr>
      <w:rPr>
        <w:rFonts w:cs="Times New Roman"/>
        <w:rtl w:val="0"/>
        <w:cs w:val="0"/>
      </w:rPr>
    </w:lvl>
    <w:lvl w:ilvl="3" w:tplc="0405000F">
      <w:start w:val="1"/>
      <w:numFmt w:val="decimal"/>
      <w:lvlText w:val="%4."/>
      <w:lvlJc w:val="left"/>
      <w:pPr>
        <w:ind w:left="2580" w:hanging="360"/>
      </w:pPr>
      <w:rPr>
        <w:rFonts w:cs="Times New Roman"/>
        <w:rtl w:val="0"/>
        <w:cs w:val="0"/>
      </w:rPr>
    </w:lvl>
    <w:lvl w:ilvl="4" w:tplc="04050019">
      <w:start w:val="1"/>
      <w:numFmt w:val="lowerLetter"/>
      <w:lvlText w:val="%5."/>
      <w:lvlJc w:val="left"/>
      <w:pPr>
        <w:ind w:left="3300" w:hanging="360"/>
      </w:pPr>
      <w:rPr>
        <w:rFonts w:cs="Times New Roman"/>
        <w:rtl w:val="0"/>
        <w:cs w:val="0"/>
      </w:rPr>
    </w:lvl>
    <w:lvl w:ilvl="5" w:tplc="0405001B">
      <w:start w:val="1"/>
      <w:numFmt w:val="lowerRoman"/>
      <w:lvlText w:val="%6."/>
      <w:lvlJc w:val="right"/>
      <w:pPr>
        <w:ind w:left="4020" w:hanging="180"/>
      </w:pPr>
      <w:rPr>
        <w:rFonts w:cs="Times New Roman"/>
        <w:rtl w:val="0"/>
        <w:cs w:val="0"/>
      </w:rPr>
    </w:lvl>
    <w:lvl w:ilvl="6" w:tplc="0405000F">
      <w:start w:val="1"/>
      <w:numFmt w:val="decimal"/>
      <w:lvlText w:val="%7."/>
      <w:lvlJc w:val="left"/>
      <w:pPr>
        <w:ind w:left="4740" w:hanging="360"/>
      </w:pPr>
      <w:rPr>
        <w:rFonts w:cs="Times New Roman"/>
        <w:rtl w:val="0"/>
        <w:cs w:val="0"/>
      </w:rPr>
    </w:lvl>
    <w:lvl w:ilvl="7" w:tplc="04050019">
      <w:start w:val="1"/>
      <w:numFmt w:val="lowerLetter"/>
      <w:lvlText w:val="%8."/>
      <w:lvlJc w:val="left"/>
      <w:pPr>
        <w:ind w:left="5460" w:hanging="360"/>
      </w:pPr>
      <w:rPr>
        <w:rFonts w:cs="Times New Roman"/>
        <w:rtl w:val="0"/>
        <w:cs w:val="0"/>
      </w:rPr>
    </w:lvl>
    <w:lvl w:ilvl="8" w:tplc="0405001B">
      <w:start w:val="1"/>
      <w:numFmt w:val="lowerRoman"/>
      <w:lvlText w:val="%9."/>
      <w:lvlJc w:val="right"/>
      <w:pPr>
        <w:ind w:left="6180" w:hanging="180"/>
      </w:pPr>
      <w:rPr>
        <w:rFonts w:cs="Times New Roman"/>
        <w:rtl w:val="0"/>
        <w:cs w:val="0"/>
      </w:rPr>
    </w:lvl>
  </w:abstractNum>
  <w:abstractNum w:abstractNumId="6" w15:restartNumberingAfterBreak="0">
    <w:nsid w:val="2F051BD4"/>
    <w:multiLevelType w:val="multilevel"/>
    <w:tmpl w:val="408A7468"/>
    <w:lvl w:ilvl="0">
      <w:start w:val="1"/>
      <w:numFmt w:val="bullet"/>
      <w:lvlText w:val=""/>
      <w:lvlJc w:val="left"/>
      <w:pPr>
        <w:widowControl w:val="0"/>
        <w:ind w:left="720" w:hanging="360"/>
      </w:pPr>
      <w:rPr>
        <w:rFonts w:ascii="Symbol" w:hAnsi="Symbol"/>
        <w:sz w:val="20"/>
        <w:szCs w:val="20"/>
      </w:rPr>
    </w:lvl>
    <w:lvl w:ilvl="1">
      <w:start w:val="1"/>
      <w:numFmt w:val="bullet"/>
      <w:lvlText w:val="o"/>
      <w:lvlJc w:val="left"/>
      <w:pPr>
        <w:widowControl w:val="0"/>
        <w:ind w:left="1440" w:hanging="360"/>
      </w:pPr>
      <w:rPr>
        <w:rFonts w:ascii="Courier New" w:hAnsi="Courier New"/>
        <w:sz w:val="20"/>
        <w:szCs w:val="20"/>
      </w:rPr>
    </w:lvl>
    <w:lvl w:ilvl="2">
      <w:start w:val="1"/>
      <w:numFmt w:val="bullet"/>
      <w:lvlText w:val=""/>
      <w:lvlJc w:val="left"/>
      <w:pPr>
        <w:widowControl w:val="0"/>
        <w:ind w:left="2160" w:hanging="360"/>
      </w:pPr>
      <w:rPr>
        <w:rFonts w:ascii="Wingdings" w:hAnsi="Wingdings"/>
        <w:sz w:val="20"/>
        <w:szCs w:val="20"/>
      </w:rPr>
    </w:lvl>
    <w:lvl w:ilvl="3">
      <w:start w:val="1"/>
      <w:numFmt w:val="bullet"/>
      <w:lvlText w:val=""/>
      <w:lvlJc w:val="left"/>
      <w:pPr>
        <w:widowControl w:val="0"/>
        <w:ind w:left="2880" w:hanging="360"/>
      </w:pPr>
      <w:rPr>
        <w:rFonts w:ascii="Wingdings" w:hAnsi="Wingdings"/>
        <w:sz w:val="20"/>
        <w:szCs w:val="20"/>
      </w:rPr>
    </w:lvl>
    <w:lvl w:ilvl="4">
      <w:start w:val="1"/>
      <w:numFmt w:val="bullet"/>
      <w:lvlText w:val=""/>
      <w:lvlJc w:val="left"/>
      <w:pPr>
        <w:widowControl w:val="0"/>
        <w:ind w:left="3600" w:hanging="360"/>
      </w:pPr>
      <w:rPr>
        <w:rFonts w:ascii="Wingdings" w:hAnsi="Wingdings"/>
        <w:sz w:val="20"/>
        <w:szCs w:val="20"/>
      </w:rPr>
    </w:lvl>
    <w:lvl w:ilvl="5">
      <w:start w:val="1"/>
      <w:numFmt w:val="bullet"/>
      <w:lvlText w:val=""/>
      <w:lvlJc w:val="left"/>
      <w:pPr>
        <w:widowControl w:val="0"/>
        <w:ind w:left="4320" w:hanging="360"/>
      </w:pPr>
      <w:rPr>
        <w:rFonts w:ascii="Wingdings" w:hAnsi="Wingdings"/>
        <w:sz w:val="20"/>
        <w:szCs w:val="20"/>
      </w:rPr>
    </w:lvl>
    <w:lvl w:ilvl="6">
      <w:start w:val="1"/>
      <w:numFmt w:val="bullet"/>
      <w:lvlText w:val=""/>
      <w:lvlJc w:val="left"/>
      <w:pPr>
        <w:widowControl w:val="0"/>
        <w:ind w:left="5040" w:hanging="360"/>
      </w:pPr>
      <w:rPr>
        <w:rFonts w:ascii="Wingdings" w:hAnsi="Wingdings"/>
        <w:sz w:val="20"/>
        <w:szCs w:val="20"/>
      </w:rPr>
    </w:lvl>
    <w:lvl w:ilvl="7">
      <w:start w:val="1"/>
      <w:numFmt w:val="bullet"/>
      <w:lvlText w:val=""/>
      <w:lvlJc w:val="left"/>
      <w:pPr>
        <w:widowControl w:val="0"/>
        <w:ind w:left="5760" w:hanging="360"/>
      </w:pPr>
      <w:rPr>
        <w:rFonts w:ascii="Wingdings" w:hAnsi="Wingdings"/>
        <w:sz w:val="20"/>
        <w:szCs w:val="20"/>
      </w:rPr>
    </w:lvl>
    <w:lvl w:ilvl="8">
      <w:start w:val="1"/>
      <w:numFmt w:val="bullet"/>
      <w:lvlText w:val=""/>
      <w:lvlJc w:val="left"/>
      <w:pPr>
        <w:widowControl w:val="0"/>
        <w:ind w:left="6480" w:hanging="360"/>
      </w:pPr>
      <w:rPr>
        <w:rFonts w:ascii="Wingdings" w:hAnsi="Wingdings"/>
        <w:sz w:val="20"/>
        <w:szCs w:val="20"/>
      </w:rPr>
    </w:lvl>
  </w:abstractNum>
  <w:abstractNum w:abstractNumId="7" w15:restartNumberingAfterBreak="0">
    <w:nsid w:val="30783A89"/>
    <w:multiLevelType w:val="hybridMultilevel"/>
    <w:tmpl w:val="D992731A"/>
    <w:lvl w:ilvl="0" w:tplc="A2C03DD8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55" w:hanging="360"/>
      </w:pPr>
    </w:lvl>
    <w:lvl w:ilvl="2" w:tplc="0405001B" w:tentative="1">
      <w:start w:val="1"/>
      <w:numFmt w:val="lowerRoman"/>
      <w:lvlText w:val="%3."/>
      <w:lvlJc w:val="right"/>
      <w:pPr>
        <w:ind w:left="1875" w:hanging="180"/>
      </w:pPr>
    </w:lvl>
    <w:lvl w:ilvl="3" w:tplc="0405000F" w:tentative="1">
      <w:start w:val="1"/>
      <w:numFmt w:val="decimal"/>
      <w:lvlText w:val="%4."/>
      <w:lvlJc w:val="left"/>
      <w:pPr>
        <w:ind w:left="2595" w:hanging="360"/>
      </w:pPr>
    </w:lvl>
    <w:lvl w:ilvl="4" w:tplc="04050019" w:tentative="1">
      <w:start w:val="1"/>
      <w:numFmt w:val="lowerLetter"/>
      <w:lvlText w:val="%5."/>
      <w:lvlJc w:val="left"/>
      <w:pPr>
        <w:ind w:left="3315" w:hanging="360"/>
      </w:pPr>
    </w:lvl>
    <w:lvl w:ilvl="5" w:tplc="0405001B" w:tentative="1">
      <w:start w:val="1"/>
      <w:numFmt w:val="lowerRoman"/>
      <w:lvlText w:val="%6."/>
      <w:lvlJc w:val="right"/>
      <w:pPr>
        <w:ind w:left="4035" w:hanging="180"/>
      </w:pPr>
    </w:lvl>
    <w:lvl w:ilvl="6" w:tplc="0405000F" w:tentative="1">
      <w:start w:val="1"/>
      <w:numFmt w:val="decimal"/>
      <w:lvlText w:val="%7."/>
      <w:lvlJc w:val="left"/>
      <w:pPr>
        <w:ind w:left="4755" w:hanging="360"/>
      </w:pPr>
    </w:lvl>
    <w:lvl w:ilvl="7" w:tplc="04050019" w:tentative="1">
      <w:start w:val="1"/>
      <w:numFmt w:val="lowerLetter"/>
      <w:lvlText w:val="%8."/>
      <w:lvlJc w:val="left"/>
      <w:pPr>
        <w:ind w:left="5475" w:hanging="360"/>
      </w:pPr>
    </w:lvl>
    <w:lvl w:ilvl="8" w:tplc="0405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8" w15:restartNumberingAfterBreak="0">
    <w:nsid w:val="31FD67A9"/>
    <w:multiLevelType w:val="multilevel"/>
    <w:tmpl w:val="21A07EB8"/>
    <w:lvl w:ilvl="0">
      <w:start w:val="1"/>
      <w:numFmt w:val="bullet"/>
      <w:lvlText w:val=""/>
      <w:lvlJc w:val="left"/>
      <w:pPr>
        <w:widowControl w:val="0"/>
        <w:ind w:left="720" w:hanging="360"/>
      </w:pPr>
      <w:rPr>
        <w:rFonts w:ascii="Symbol" w:hAnsi="Symbol"/>
        <w:sz w:val="20"/>
        <w:szCs w:val="20"/>
      </w:rPr>
    </w:lvl>
    <w:lvl w:ilvl="1">
      <w:start w:val="1"/>
      <w:numFmt w:val="bullet"/>
      <w:lvlText w:val="o"/>
      <w:lvlJc w:val="left"/>
      <w:pPr>
        <w:widowControl w:val="0"/>
        <w:ind w:left="1440" w:hanging="360"/>
      </w:pPr>
      <w:rPr>
        <w:rFonts w:ascii="Courier New" w:hAnsi="Courier New"/>
        <w:sz w:val="20"/>
        <w:szCs w:val="20"/>
      </w:rPr>
    </w:lvl>
    <w:lvl w:ilvl="2">
      <w:start w:val="1"/>
      <w:numFmt w:val="bullet"/>
      <w:lvlText w:val=""/>
      <w:lvlJc w:val="left"/>
      <w:pPr>
        <w:widowControl w:val="0"/>
        <w:ind w:left="2160" w:hanging="360"/>
      </w:pPr>
      <w:rPr>
        <w:rFonts w:ascii="Wingdings" w:hAnsi="Wingdings"/>
        <w:sz w:val="20"/>
        <w:szCs w:val="20"/>
      </w:rPr>
    </w:lvl>
    <w:lvl w:ilvl="3">
      <w:start w:val="1"/>
      <w:numFmt w:val="bullet"/>
      <w:lvlText w:val=""/>
      <w:lvlJc w:val="left"/>
      <w:pPr>
        <w:widowControl w:val="0"/>
        <w:ind w:left="2880" w:hanging="360"/>
      </w:pPr>
      <w:rPr>
        <w:rFonts w:ascii="Wingdings" w:hAnsi="Wingdings"/>
        <w:sz w:val="20"/>
        <w:szCs w:val="20"/>
      </w:rPr>
    </w:lvl>
    <w:lvl w:ilvl="4">
      <w:start w:val="1"/>
      <w:numFmt w:val="bullet"/>
      <w:lvlText w:val=""/>
      <w:lvlJc w:val="left"/>
      <w:pPr>
        <w:widowControl w:val="0"/>
        <w:ind w:left="3600" w:hanging="360"/>
      </w:pPr>
      <w:rPr>
        <w:rFonts w:ascii="Wingdings" w:hAnsi="Wingdings"/>
        <w:sz w:val="20"/>
        <w:szCs w:val="20"/>
      </w:rPr>
    </w:lvl>
    <w:lvl w:ilvl="5">
      <w:start w:val="1"/>
      <w:numFmt w:val="bullet"/>
      <w:lvlText w:val=""/>
      <w:lvlJc w:val="left"/>
      <w:pPr>
        <w:widowControl w:val="0"/>
        <w:ind w:left="4320" w:hanging="360"/>
      </w:pPr>
      <w:rPr>
        <w:rFonts w:ascii="Wingdings" w:hAnsi="Wingdings"/>
        <w:sz w:val="20"/>
        <w:szCs w:val="20"/>
      </w:rPr>
    </w:lvl>
    <w:lvl w:ilvl="6">
      <w:start w:val="1"/>
      <w:numFmt w:val="bullet"/>
      <w:lvlText w:val=""/>
      <w:lvlJc w:val="left"/>
      <w:pPr>
        <w:widowControl w:val="0"/>
        <w:ind w:left="5040" w:hanging="360"/>
      </w:pPr>
      <w:rPr>
        <w:rFonts w:ascii="Wingdings" w:hAnsi="Wingdings"/>
        <w:sz w:val="20"/>
        <w:szCs w:val="20"/>
      </w:rPr>
    </w:lvl>
    <w:lvl w:ilvl="7">
      <w:start w:val="1"/>
      <w:numFmt w:val="bullet"/>
      <w:lvlText w:val=""/>
      <w:lvlJc w:val="left"/>
      <w:pPr>
        <w:widowControl w:val="0"/>
        <w:ind w:left="5760" w:hanging="360"/>
      </w:pPr>
      <w:rPr>
        <w:rFonts w:ascii="Wingdings" w:hAnsi="Wingdings"/>
        <w:sz w:val="20"/>
        <w:szCs w:val="20"/>
      </w:rPr>
    </w:lvl>
    <w:lvl w:ilvl="8">
      <w:start w:val="1"/>
      <w:numFmt w:val="bullet"/>
      <w:lvlText w:val=""/>
      <w:lvlJc w:val="left"/>
      <w:pPr>
        <w:widowControl w:val="0"/>
        <w:ind w:left="6480" w:hanging="360"/>
      </w:pPr>
      <w:rPr>
        <w:rFonts w:ascii="Wingdings" w:hAnsi="Wingdings"/>
        <w:sz w:val="20"/>
        <w:szCs w:val="20"/>
      </w:rPr>
    </w:lvl>
  </w:abstractNum>
  <w:abstractNum w:abstractNumId="9" w15:restartNumberingAfterBreak="0">
    <w:nsid w:val="3C553ACD"/>
    <w:multiLevelType w:val="multilevel"/>
    <w:tmpl w:val="2C96E3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D983181"/>
    <w:multiLevelType w:val="multilevel"/>
    <w:tmpl w:val="B0CAE080"/>
    <w:lvl w:ilvl="0">
      <w:start w:val="1"/>
      <w:numFmt w:val="bullet"/>
      <w:lvlText w:val=""/>
      <w:lvlJc w:val="left"/>
      <w:pPr>
        <w:widowControl w:val="0"/>
        <w:ind w:left="720" w:hanging="360"/>
      </w:pPr>
      <w:rPr>
        <w:rFonts w:ascii="Symbol" w:hAnsi="Symbol"/>
        <w:sz w:val="20"/>
        <w:szCs w:val="20"/>
      </w:rPr>
    </w:lvl>
    <w:lvl w:ilvl="1">
      <w:start w:val="1"/>
      <w:numFmt w:val="bullet"/>
      <w:lvlText w:val="o"/>
      <w:lvlJc w:val="left"/>
      <w:pPr>
        <w:widowControl w:val="0"/>
        <w:ind w:left="1440" w:hanging="360"/>
      </w:pPr>
      <w:rPr>
        <w:rFonts w:ascii="Courier New" w:hAnsi="Courier New"/>
        <w:sz w:val="20"/>
        <w:szCs w:val="20"/>
      </w:rPr>
    </w:lvl>
    <w:lvl w:ilvl="2">
      <w:start w:val="1"/>
      <w:numFmt w:val="bullet"/>
      <w:lvlText w:val=""/>
      <w:lvlJc w:val="left"/>
      <w:pPr>
        <w:widowControl w:val="0"/>
        <w:ind w:left="2160" w:hanging="360"/>
      </w:pPr>
      <w:rPr>
        <w:rFonts w:ascii="Wingdings" w:hAnsi="Wingdings"/>
        <w:sz w:val="20"/>
        <w:szCs w:val="20"/>
      </w:rPr>
    </w:lvl>
    <w:lvl w:ilvl="3">
      <w:start w:val="1"/>
      <w:numFmt w:val="bullet"/>
      <w:lvlText w:val=""/>
      <w:lvlJc w:val="left"/>
      <w:pPr>
        <w:widowControl w:val="0"/>
        <w:ind w:left="2880" w:hanging="360"/>
      </w:pPr>
      <w:rPr>
        <w:rFonts w:ascii="Wingdings" w:hAnsi="Wingdings"/>
        <w:sz w:val="20"/>
        <w:szCs w:val="20"/>
      </w:rPr>
    </w:lvl>
    <w:lvl w:ilvl="4">
      <w:start w:val="1"/>
      <w:numFmt w:val="bullet"/>
      <w:lvlText w:val=""/>
      <w:lvlJc w:val="left"/>
      <w:pPr>
        <w:widowControl w:val="0"/>
        <w:ind w:left="3600" w:hanging="360"/>
      </w:pPr>
      <w:rPr>
        <w:rFonts w:ascii="Wingdings" w:hAnsi="Wingdings"/>
        <w:sz w:val="20"/>
        <w:szCs w:val="20"/>
      </w:rPr>
    </w:lvl>
    <w:lvl w:ilvl="5">
      <w:start w:val="1"/>
      <w:numFmt w:val="bullet"/>
      <w:lvlText w:val=""/>
      <w:lvlJc w:val="left"/>
      <w:pPr>
        <w:widowControl w:val="0"/>
        <w:ind w:left="4320" w:hanging="360"/>
      </w:pPr>
      <w:rPr>
        <w:rFonts w:ascii="Wingdings" w:hAnsi="Wingdings"/>
        <w:sz w:val="20"/>
        <w:szCs w:val="20"/>
      </w:rPr>
    </w:lvl>
    <w:lvl w:ilvl="6">
      <w:start w:val="1"/>
      <w:numFmt w:val="bullet"/>
      <w:lvlText w:val=""/>
      <w:lvlJc w:val="left"/>
      <w:pPr>
        <w:widowControl w:val="0"/>
        <w:ind w:left="5040" w:hanging="360"/>
      </w:pPr>
      <w:rPr>
        <w:rFonts w:ascii="Wingdings" w:hAnsi="Wingdings"/>
        <w:sz w:val="20"/>
        <w:szCs w:val="20"/>
      </w:rPr>
    </w:lvl>
    <w:lvl w:ilvl="7">
      <w:start w:val="1"/>
      <w:numFmt w:val="bullet"/>
      <w:lvlText w:val=""/>
      <w:lvlJc w:val="left"/>
      <w:pPr>
        <w:widowControl w:val="0"/>
        <w:ind w:left="5760" w:hanging="360"/>
      </w:pPr>
      <w:rPr>
        <w:rFonts w:ascii="Wingdings" w:hAnsi="Wingdings"/>
        <w:sz w:val="20"/>
        <w:szCs w:val="20"/>
      </w:rPr>
    </w:lvl>
    <w:lvl w:ilvl="8">
      <w:start w:val="1"/>
      <w:numFmt w:val="bullet"/>
      <w:lvlText w:val=""/>
      <w:lvlJc w:val="left"/>
      <w:pPr>
        <w:widowControl w:val="0"/>
        <w:ind w:left="6480" w:hanging="360"/>
      </w:pPr>
      <w:rPr>
        <w:rFonts w:ascii="Wingdings" w:hAnsi="Wingdings"/>
        <w:sz w:val="20"/>
        <w:szCs w:val="20"/>
      </w:rPr>
    </w:lvl>
  </w:abstractNum>
  <w:abstractNum w:abstractNumId="11" w15:restartNumberingAfterBreak="0">
    <w:nsid w:val="3E78351C"/>
    <w:multiLevelType w:val="hybridMultilevel"/>
    <w:tmpl w:val="CA8E42B8"/>
    <w:lvl w:ilvl="0" w:tplc="5EE02524">
      <w:start w:val="1"/>
      <w:numFmt w:val="decimal"/>
      <w:lvlText w:val="%1)"/>
      <w:lvlJc w:val="left"/>
      <w:pPr>
        <w:ind w:left="420" w:hanging="360"/>
      </w:pPr>
      <w:rPr>
        <w:rFonts w:cs="Times New Roman"/>
        <w:b w:val="0"/>
        <w:rtl w:val="0"/>
        <w:cs w:val="0"/>
      </w:rPr>
    </w:lvl>
    <w:lvl w:ilvl="1" w:tplc="04050019">
      <w:start w:val="1"/>
      <w:numFmt w:val="lowerLetter"/>
      <w:lvlText w:val="%2."/>
      <w:lvlJc w:val="left"/>
      <w:pPr>
        <w:ind w:left="1140" w:hanging="360"/>
      </w:pPr>
      <w:rPr>
        <w:rFonts w:cs="Times New Roman"/>
        <w:rtl w:val="0"/>
        <w:cs w:val="0"/>
      </w:rPr>
    </w:lvl>
    <w:lvl w:ilvl="2" w:tplc="0405001B">
      <w:start w:val="1"/>
      <w:numFmt w:val="lowerRoman"/>
      <w:lvlText w:val="%3."/>
      <w:lvlJc w:val="right"/>
      <w:pPr>
        <w:ind w:left="1860" w:hanging="180"/>
      </w:pPr>
      <w:rPr>
        <w:rFonts w:cs="Times New Roman"/>
        <w:rtl w:val="0"/>
        <w:cs w:val="0"/>
      </w:rPr>
    </w:lvl>
    <w:lvl w:ilvl="3" w:tplc="0405000F">
      <w:start w:val="1"/>
      <w:numFmt w:val="decimal"/>
      <w:lvlText w:val="%4."/>
      <w:lvlJc w:val="left"/>
      <w:pPr>
        <w:ind w:left="2580" w:hanging="360"/>
      </w:pPr>
      <w:rPr>
        <w:rFonts w:cs="Times New Roman"/>
        <w:rtl w:val="0"/>
        <w:cs w:val="0"/>
      </w:rPr>
    </w:lvl>
    <w:lvl w:ilvl="4" w:tplc="04050019">
      <w:start w:val="1"/>
      <w:numFmt w:val="lowerLetter"/>
      <w:lvlText w:val="%5."/>
      <w:lvlJc w:val="left"/>
      <w:pPr>
        <w:ind w:left="3300" w:hanging="360"/>
      </w:pPr>
      <w:rPr>
        <w:rFonts w:cs="Times New Roman"/>
        <w:rtl w:val="0"/>
        <w:cs w:val="0"/>
      </w:rPr>
    </w:lvl>
    <w:lvl w:ilvl="5" w:tplc="0405001B">
      <w:start w:val="1"/>
      <w:numFmt w:val="lowerRoman"/>
      <w:lvlText w:val="%6."/>
      <w:lvlJc w:val="right"/>
      <w:pPr>
        <w:ind w:left="4020" w:hanging="180"/>
      </w:pPr>
      <w:rPr>
        <w:rFonts w:cs="Times New Roman"/>
        <w:rtl w:val="0"/>
        <w:cs w:val="0"/>
      </w:rPr>
    </w:lvl>
    <w:lvl w:ilvl="6" w:tplc="0405000F">
      <w:start w:val="1"/>
      <w:numFmt w:val="decimal"/>
      <w:lvlText w:val="%7."/>
      <w:lvlJc w:val="left"/>
      <w:pPr>
        <w:ind w:left="4740" w:hanging="360"/>
      </w:pPr>
      <w:rPr>
        <w:rFonts w:cs="Times New Roman"/>
        <w:rtl w:val="0"/>
        <w:cs w:val="0"/>
      </w:rPr>
    </w:lvl>
    <w:lvl w:ilvl="7" w:tplc="04050019">
      <w:start w:val="1"/>
      <w:numFmt w:val="lowerLetter"/>
      <w:lvlText w:val="%8."/>
      <w:lvlJc w:val="left"/>
      <w:pPr>
        <w:ind w:left="5460" w:hanging="360"/>
      </w:pPr>
      <w:rPr>
        <w:rFonts w:cs="Times New Roman"/>
        <w:rtl w:val="0"/>
        <w:cs w:val="0"/>
      </w:rPr>
    </w:lvl>
    <w:lvl w:ilvl="8" w:tplc="0405001B">
      <w:start w:val="1"/>
      <w:numFmt w:val="lowerRoman"/>
      <w:lvlText w:val="%9."/>
      <w:lvlJc w:val="right"/>
      <w:pPr>
        <w:ind w:left="6180" w:hanging="180"/>
      </w:pPr>
      <w:rPr>
        <w:rFonts w:cs="Times New Roman"/>
        <w:rtl w:val="0"/>
        <w:cs w:val="0"/>
      </w:rPr>
    </w:lvl>
  </w:abstractNum>
  <w:abstractNum w:abstractNumId="12" w15:restartNumberingAfterBreak="0">
    <w:nsid w:val="3ED358FE"/>
    <w:multiLevelType w:val="multilevel"/>
    <w:tmpl w:val="3E12A392"/>
    <w:lvl w:ilvl="0">
      <w:start w:val="1"/>
      <w:numFmt w:val="bullet"/>
      <w:lvlText w:val=""/>
      <w:lvlJc w:val="left"/>
      <w:pPr>
        <w:widowControl w:val="0"/>
        <w:ind w:left="720" w:hanging="360"/>
      </w:pPr>
      <w:rPr>
        <w:rFonts w:ascii="Symbol" w:hAnsi="Symbol"/>
        <w:sz w:val="20"/>
        <w:szCs w:val="20"/>
      </w:rPr>
    </w:lvl>
    <w:lvl w:ilvl="1">
      <w:start w:val="1"/>
      <w:numFmt w:val="bullet"/>
      <w:lvlText w:val="o"/>
      <w:lvlJc w:val="left"/>
      <w:pPr>
        <w:widowControl w:val="0"/>
        <w:ind w:left="1440" w:hanging="360"/>
      </w:pPr>
      <w:rPr>
        <w:rFonts w:ascii="Courier New" w:hAnsi="Courier New"/>
        <w:sz w:val="20"/>
        <w:szCs w:val="20"/>
      </w:rPr>
    </w:lvl>
    <w:lvl w:ilvl="2">
      <w:start w:val="1"/>
      <w:numFmt w:val="bullet"/>
      <w:lvlText w:val=""/>
      <w:lvlJc w:val="left"/>
      <w:pPr>
        <w:widowControl w:val="0"/>
        <w:ind w:left="2160" w:hanging="360"/>
      </w:pPr>
      <w:rPr>
        <w:rFonts w:ascii="Wingdings" w:hAnsi="Wingdings"/>
        <w:sz w:val="20"/>
        <w:szCs w:val="20"/>
      </w:rPr>
    </w:lvl>
    <w:lvl w:ilvl="3">
      <w:start w:val="1"/>
      <w:numFmt w:val="bullet"/>
      <w:lvlText w:val=""/>
      <w:lvlJc w:val="left"/>
      <w:pPr>
        <w:widowControl w:val="0"/>
        <w:ind w:left="2880" w:hanging="360"/>
      </w:pPr>
      <w:rPr>
        <w:rFonts w:ascii="Wingdings" w:hAnsi="Wingdings"/>
        <w:sz w:val="20"/>
        <w:szCs w:val="20"/>
      </w:rPr>
    </w:lvl>
    <w:lvl w:ilvl="4">
      <w:start w:val="1"/>
      <w:numFmt w:val="bullet"/>
      <w:lvlText w:val=""/>
      <w:lvlJc w:val="left"/>
      <w:pPr>
        <w:widowControl w:val="0"/>
        <w:ind w:left="3600" w:hanging="360"/>
      </w:pPr>
      <w:rPr>
        <w:rFonts w:ascii="Wingdings" w:hAnsi="Wingdings"/>
        <w:sz w:val="20"/>
        <w:szCs w:val="20"/>
      </w:rPr>
    </w:lvl>
    <w:lvl w:ilvl="5">
      <w:start w:val="1"/>
      <w:numFmt w:val="bullet"/>
      <w:lvlText w:val=""/>
      <w:lvlJc w:val="left"/>
      <w:pPr>
        <w:widowControl w:val="0"/>
        <w:ind w:left="4320" w:hanging="360"/>
      </w:pPr>
      <w:rPr>
        <w:rFonts w:ascii="Wingdings" w:hAnsi="Wingdings"/>
        <w:sz w:val="20"/>
        <w:szCs w:val="20"/>
      </w:rPr>
    </w:lvl>
    <w:lvl w:ilvl="6">
      <w:start w:val="1"/>
      <w:numFmt w:val="bullet"/>
      <w:lvlText w:val=""/>
      <w:lvlJc w:val="left"/>
      <w:pPr>
        <w:widowControl w:val="0"/>
        <w:ind w:left="5040" w:hanging="360"/>
      </w:pPr>
      <w:rPr>
        <w:rFonts w:ascii="Wingdings" w:hAnsi="Wingdings"/>
        <w:sz w:val="20"/>
        <w:szCs w:val="20"/>
      </w:rPr>
    </w:lvl>
    <w:lvl w:ilvl="7">
      <w:start w:val="1"/>
      <w:numFmt w:val="bullet"/>
      <w:lvlText w:val=""/>
      <w:lvlJc w:val="left"/>
      <w:pPr>
        <w:widowControl w:val="0"/>
        <w:ind w:left="5760" w:hanging="360"/>
      </w:pPr>
      <w:rPr>
        <w:rFonts w:ascii="Wingdings" w:hAnsi="Wingdings"/>
        <w:sz w:val="20"/>
        <w:szCs w:val="20"/>
      </w:rPr>
    </w:lvl>
    <w:lvl w:ilvl="8">
      <w:start w:val="1"/>
      <w:numFmt w:val="bullet"/>
      <w:lvlText w:val=""/>
      <w:lvlJc w:val="left"/>
      <w:pPr>
        <w:widowControl w:val="0"/>
        <w:ind w:left="6480" w:hanging="360"/>
      </w:pPr>
      <w:rPr>
        <w:rFonts w:ascii="Wingdings" w:hAnsi="Wingdings"/>
        <w:sz w:val="20"/>
        <w:szCs w:val="20"/>
      </w:rPr>
    </w:lvl>
  </w:abstractNum>
  <w:abstractNum w:abstractNumId="13" w15:restartNumberingAfterBreak="0">
    <w:nsid w:val="3F7E0C17"/>
    <w:multiLevelType w:val="hybridMultilevel"/>
    <w:tmpl w:val="1DE067C8"/>
    <w:lvl w:ilvl="0" w:tplc="300E004E">
      <w:start w:val="1"/>
      <w:numFmt w:val="decimal"/>
      <w:lvlText w:val="%1)"/>
      <w:lvlJc w:val="left"/>
      <w:pPr>
        <w:ind w:left="420" w:hanging="360"/>
      </w:pPr>
      <w:rPr>
        <w:rFonts w:cs="Times New Roman"/>
        <w:rtl w:val="0"/>
        <w:cs w:val="0"/>
      </w:rPr>
    </w:lvl>
    <w:lvl w:ilvl="1" w:tplc="04050019">
      <w:start w:val="1"/>
      <w:numFmt w:val="lowerLetter"/>
      <w:lvlText w:val="%2."/>
      <w:lvlJc w:val="left"/>
      <w:pPr>
        <w:ind w:left="1140" w:hanging="360"/>
      </w:pPr>
      <w:rPr>
        <w:rFonts w:cs="Times New Roman"/>
        <w:rtl w:val="0"/>
        <w:cs w:val="0"/>
      </w:rPr>
    </w:lvl>
    <w:lvl w:ilvl="2" w:tplc="0405001B">
      <w:start w:val="1"/>
      <w:numFmt w:val="lowerRoman"/>
      <w:lvlText w:val="%3."/>
      <w:lvlJc w:val="right"/>
      <w:pPr>
        <w:ind w:left="1860" w:hanging="180"/>
      </w:pPr>
      <w:rPr>
        <w:rFonts w:cs="Times New Roman"/>
        <w:rtl w:val="0"/>
        <w:cs w:val="0"/>
      </w:rPr>
    </w:lvl>
    <w:lvl w:ilvl="3" w:tplc="0405000F">
      <w:start w:val="1"/>
      <w:numFmt w:val="decimal"/>
      <w:lvlText w:val="%4."/>
      <w:lvlJc w:val="left"/>
      <w:pPr>
        <w:ind w:left="2580" w:hanging="360"/>
      </w:pPr>
      <w:rPr>
        <w:rFonts w:cs="Times New Roman"/>
        <w:rtl w:val="0"/>
        <w:cs w:val="0"/>
      </w:rPr>
    </w:lvl>
    <w:lvl w:ilvl="4" w:tplc="04050019">
      <w:start w:val="1"/>
      <w:numFmt w:val="lowerLetter"/>
      <w:lvlText w:val="%5."/>
      <w:lvlJc w:val="left"/>
      <w:pPr>
        <w:ind w:left="3300" w:hanging="360"/>
      </w:pPr>
      <w:rPr>
        <w:rFonts w:cs="Times New Roman"/>
        <w:rtl w:val="0"/>
        <w:cs w:val="0"/>
      </w:rPr>
    </w:lvl>
    <w:lvl w:ilvl="5" w:tplc="0405001B">
      <w:start w:val="1"/>
      <w:numFmt w:val="lowerRoman"/>
      <w:lvlText w:val="%6."/>
      <w:lvlJc w:val="right"/>
      <w:pPr>
        <w:ind w:left="4020" w:hanging="180"/>
      </w:pPr>
      <w:rPr>
        <w:rFonts w:cs="Times New Roman"/>
        <w:rtl w:val="0"/>
        <w:cs w:val="0"/>
      </w:rPr>
    </w:lvl>
    <w:lvl w:ilvl="6" w:tplc="0405000F">
      <w:start w:val="1"/>
      <w:numFmt w:val="decimal"/>
      <w:lvlText w:val="%7."/>
      <w:lvlJc w:val="left"/>
      <w:pPr>
        <w:ind w:left="4740" w:hanging="360"/>
      </w:pPr>
      <w:rPr>
        <w:rFonts w:cs="Times New Roman"/>
        <w:rtl w:val="0"/>
        <w:cs w:val="0"/>
      </w:rPr>
    </w:lvl>
    <w:lvl w:ilvl="7" w:tplc="04050019">
      <w:start w:val="1"/>
      <w:numFmt w:val="lowerLetter"/>
      <w:lvlText w:val="%8."/>
      <w:lvlJc w:val="left"/>
      <w:pPr>
        <w:ind w:left="5460" w:hanging="360"/>
      </w:pPr>
      <w:rPr>
        <w:rFonts w:cs="Times New Roman"/>
        <w:rtl w:val="0"/>
        <w:cs w:val="0"/>
      </w:rPr>
    </w:lvl>
    <w:lvl w:ilvl="8" w:tplc="0405001B">
      <w:start w:val="1"/>
      <w:numFmt w:val="lowerRoman"/>
      <w:lvlText w:val="%9."/>
      <w:lvlJc w:val="right"/>
      <w:pPr>
        <w:ind w:left="6180" w:hanging="180"/>
      </w:pPr>
      <w:rPr>
        <w:rFonts w:cs="Times New Roman"/>
        <w:rtl w:val="0"/>
        <w:cs w:val="0"/>
      </w:rPr>
    </w:lvl>
  </w:abstractNum>
  <w:abstractNum w:abstractNumId="14" w15:restartNumberingAfterBreak="0">
    <w:nsid w:val="4C3F4B02"/>
    <w:multiLevelType w:val="hybridMultilevel"/>
    <w:tmpl w:val="504CEA90"/>
    <w:lvl w:ilvl="0" w:tplc="BB3EAE20">
      <w:start w:val="1"/>
      <w:numFmt w:val="decimal"/>
      <w:lvlText w:val="%1)"/>
      <w:lvlJc w:val="left"/>
      <w:pPr>
        <w:ind w:left="420" w:hanging="360"/>
      </w:pPr>
      <w:rPr>
        <w:rFonts w:cs="Times New Roman"/>
        <w:rtl w:val="0"/>
        <w:cs w:val="0"/>
      </w:rPr>
    </w:lvl>
    <w:lvl w:ilvl="1" w:tplc="04050019">
      <w:start w:val="1"/>
      <w:numFmt w:val="lowerLetter"/>
      <w:lvlText w:val="%2."/>
      <w:lvlJc w:val="left"/>
      <w:pPr>
        <w:ind w:left="1140" w:hanging="360"/>
      </w:pPr>
      <w:rPr>
        <w:rFonts w:cs="Times New Roman"/>
        <w:rtl w:val="0"/>
        <w:cs w:val="0"/>
      </w:rPr>
    </w:lvl>
    <w:lvl w:ilvl="2" w:tplc="0405001B">
      <w:start w:val="1"/>
      <w:numFmt w:val="lowerRoman"/>
      <w:lvlText w:val="%3."/>
      <w:lvlJc w:val="right"/>
      <w:pPr>
        <w:ind w:left="1860" w:hanging="180"/>
      </w:pPr>
      <w:rPr>
        <w:rFonts w:cs="Times New Roman"/>
        <w:rtl w:val="0"/>
        <w:cs w:val="0"/>
      </w:rPr>
    </w:lvl>
    <w:lvl w:ilvl="3" w:tplc="0405000F">
      <w:start w:val="1"/>
      <w:numFmt w:val="decimal"/>
      <w:lvlText w:val="%4."/>
      <w:lvlJc w:val="left"/>
      <w:pPr>
        <w:ind w:left="2580" w:hanging="360"/>
      </w:pPr>
      <w:rPr>
        <w:rFonts w:cs="Times New Roman"/>
        <w:rtl w:val="0"/>
        <w:cs w:val="0"/>
      </w:rPr>
    </w:lvl>
    <w:lvl w:ilvl="4" w:tplc="04050019">
      <w:start w:val="1"/>
      <w:numFmt w:val="lowerLetter"/>
      <w:lvlText w:val="%5."/>
      <w:lvlJc w:val="left"/>
      <w:pPr>
        <w:ind w:left="3300" w:hanging="360"/>
      </w:pPr>
      <w:rPr>
        <w:rFonts w:cs="Times New Roman"/>
        <w:rtl w:val="0"/>
        <w:cs w:val="0"/>
      </w:rPr>
    </w:lvl>
    <w:lvl w:ilvl="5" w:tplc="0405001B">
      <w:start w:val="1"/>
      <w:numFmt w:val="lowerRoman"/>
      <w:lvlText w:val="%6."/>
      <w:lvlJc w:val="right"/>
      <w:pPr>
        <w:ind w:left="4020" w:hanging="180"/>
      </w:pPr>
      <w:rPr>
        <w:rFonts w:cs="Times New Roman"/>
        <w:rtl w:val="0"/>
        <w:cs w:val="0"/>
      </w:rPr>
    </w:lvl>
    <w:lvl w:ilvl="6" w:tplc="0405000F">
      <w:start w:val="1"/>
      <w:numFmt w:val="decimal"/>
      <w:lvlText w:val="%7."/>
      <w:lvlJc w:val="left"/>
      <w:pPr>
        <w:ind w:left="4740" w:hanging="360"/>
      </w:pPr>
      <w:rPr>
        <w:rFonts w:cs="Times New Roman"/>
        <w:rtl w:val="0"/>
        <w:cs w:val="0"/>
      </w:rPr>
    </w:lvl>
    <w:lvl w:ilvl="7" w:tplc="04050019">
      <w:start w:val="1"/>
      <w:numFmt w:val="lowerLetter"/>
      <w:lvlText w:val="%8."/>
      <w:lvlJc w:val="left"/>
      <w:pPr>
        <w:ind w:left="5460" w:hanging="360"/>
      </w:pPr>
      <w:rPr>
        <w:rFonts w:cs="Times New Roman"/>
        <w:rtl w:val="0"/>
        <w:cs w:val="0"/>
      </w:rPr>
    </w:lvl>
    <w:lvl w:ilvl="8" w:tplc="0405001B">
      <w:start w:val="1"/>
      <w:numFmt w:val="lowerRoman"/>
      <w:lvlText w:val="%9."/>
      <w:lvlJc w:val="right"/>
      <w:pPr>
        <w:ind w:left="6180" w:hanging="180"/>
      </w:pPr>
      <w:rPr>
        <w:rFonts w:cs="Times New Roman"/>
        <w:rtl w:val="0"/>
        <w:cs w:val="0"/>
      </w:rPr>
    </w:lvl>
  </w:abstractNum>
  <w:abstractNum w:abstractNumId="15" w15:restartNumberingAfterBreak="0">
    <w:nsid w:val="52B937E0"/>
    <w:multiLevelType w:val="multilevel"/>
    <w:tmpl w:val="8A0EB0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B811B03"/>
    <w:multiLevelType w:val="multilevel"/>
    <w:tmpl w:val="5FDCE046"/>
    <w:lvl w:ilvl="0">
      <w:start w:val="1"/>
      <w:numFmt w:val="decimal"/>
      <w:lvlText w:val="%1."/>
      <w:lvlJc w:val="left"/>
      <w:pPr>
        <w:ind w:left="1076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508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940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44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48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52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5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6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36" w:hanging="1440"/>
      </w:pPr>
      <w:rPr>
        <w:rFonts w:hint="default"/>
      </w:rPr>
    </w:lvl>
  </w:abstractNum>
  <w:abstractNum w:abstractNumId="17" w15:restartNumberingAfterBreak="0">
    <w:nsid w:val="5E6767B6"/>
    <w:multiLevelType w:val="multilevel"/>
    <w:tmpl w:val="5FDCE046"/>
    <w:lvl w:ilvl="0">
      <w:start w:val="1"/>
      <w:numFmt w:val="decimal"/>
      <w:lvlText w:val="%1."/>
      <w:lvlJc w:val="left"/>
      <w:pPr>
        <w:ind w:left="1076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508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940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44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48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52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5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6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36" w:hanging="1440"/>
      </w:pPr>
      <w:rPr>
        <w:rFonts w:hint="default"/>
      </w:rPr>
    </w:lvl>
  </w:abstractNum>
  <w:abstractNum w:abstractNumId="18" w15:restartNumberingAfterBreak="0">
    <w:nsid w:val="674041B8"/>
    <w:multiLevelType w:val="multilevel"/>
    <w:tmpl w:val="6DDACF36"/>
    <w:lvl w:ilvl="0">
      <w:start w:val="1"/>
      <w:numFmt w:val="bullet"/>
      <w:lvlText w:val=""/>
      <w:lvlJc w:val="left"/>
      <w:pPr>
        <w:widowControl w:val="0"/>
        <w:ind w:left="720" w:hanging="360"/>
      </w:pPr>
      <w:rPr>
        <w:rFonts w:ascii="Symbol" w:hAnsi="Symbol"/>
        <w:sz w:val="20"/>
        <w:szCs w:val="20"/>
      </w:rPr>
    </w:lvl>
    <w:lvl w:ilvl="1">
      <w:start w:val="1"/>
      <w:numFmt w:val="bullet"/>
      <w:lvlText w:val="o"/>
      <w:lvlJc w:val="left"/>
      <w:pPr>
        <w:widowControl w:val="0"/>
        <w:ind w:left="1440" w:hanging="360"/>
      </w:pPr>
      <w:rPr>
        <w:rFonts w:ascii="Courier New" w:hAnsi="Courier New"/>
        <w:sz w:val="20"/>
        <w:szCs w:val="20"/>
      </w:rPr>
    </w:lvl>
    <w:lvl w:ilvl="2">
      <w:start w:val="1"/>
      <w:numFmt w:val="bullet"/>
      <w:lvlText w:val=""/>
      <w:lvlJc w:val="left"/>
      <w:pPr>
        <w:widowControl w:val="0"/>
        <w:ind w:left="2160" w:hanging="360"/>
      </w:pPr>
      <w:rPr>
        <w:rFonts w:ascii="Wingdings" w:hAnsi="Wingdings"/>
        <w:sz w:val="20"/>
        <w:szCs w:val="20"/>
      </w:rPr>
    </w:lvl>
    <w:lvl w:ilvl="3">
      <w:start w:val="1"/>
      <w:numFmt w:val="bullet"/>
      <w:lvlText w:val=""/>
      <w:lvlJc w:val="left"/>
      <w:pPr>
        <w:widowControl w:val="0"/>
        <w:ind w:left="2880" w:hanging="360"/>
      </w:pPr>
      <w:rPr>
        <w:rFonts w:ascii="Wingdings" w:hAnsi="Wingdings"/>
        <w:sz w:val="20"/>
        <w:szCs w:val="20"/>
      </w:rPr>
    </w:lvl>
    <w:lvl w:ilvl="4">
      <w:start w:val="1"/>
      <w:numFmt w:val="bullet"/>
      <w:lvlText w:val=""/>
      <w:lvlJc w:val="left"/>
      <w:pPr>
        <w:widowControl w:val="0"/>
        <w:ind w:left="3600" w:hanging="360"/>
      </w:pPr>
      <w:rPr>
        <w:rFonts w:ascii="Wingdings" w:hAnsi="Wingdings"/>
        <w:sz w:val="20"/>
        <w:szCs w:val="20"/>
      </w:rPr>
    </w:lvl>
    <w:lvl w:ilvl="5">
      <w:start w:val="1"/>
      <w:numFmt w:val="bullet"/>
      <w:lvlText w:val=""/>
      <w:lvlJc w:val="left"/>
      <w:pPr>
        <w:widowControl w:val="0"/>
        <w:ind w:left="4320" w:hanging="360"/>
      </w:pPr>
      <w:rPr>
        <w:rFonts w:ascii="Wingdings" w:hAnsi="Wingdings"/>
        <w:sz w:val="20"/>
        <w:szCs w:val="20"/>
      </w:rPr>
    </w:lvl>
    <w:lvl w:ilvl="6">
      <w:start w:val="1"/>
      <w:numFmt w:val="bullet"/>
      <w:lvlText w:val=""/>
      <w:lvlJc w:val="left"/>
      <w:pPr>
        <w:widowControl w:val="0"/>
        <w:ind w:left="5040" w:hanging="360"/>
      </w:pPr>
      <w:rPr>
        <w:rFonts w:ascii="Wingdings" w:hAnsi="Wingdings"/>
        <w:sz w:val="20"/>
        <w:szCs w:val="20"/>
      </w:rPr>
    </w:lvl>
    <w:lvl w:ilvl="7">
      <w:start w:val="1"/>
      <w:numFmt w:val="bullet"/>
      <w:lvlText w:val=""/>
      <w:lvlJc w:val="left"/>
      <w:pPr>
        <w:widowControl w:val="0"/>
        <w:ind w:left="5760" w:hanging="360"/>
      </w:pPr>
      <w:rPr>
        <w:rFonts w:ascii="Wingdings" w:hAnsi="Wingdings"/>
        <w:sz w:val="20"/>
        <w:szCs w:val="20"/>
      </w:rPr>
    </w:lvl>
    <w:lvl w:ilvl="8">
      <w:start w:val="1"/>
      <w:numFmt w:val="bullet"/>
      <w:lvlText w:val=""/>
      <w:lvlJc w:val="left"/>
      <w:pPr>
        <w:widowControl w:val="0"/>
        <w:ind w:left="6480" w:hanging="360"/>
      </w:pPr>
      <w:rPr>
        <w:rFonts w:ascii="Wingdings" w:hAnsi="Wingdings"/>
        <w:sz w:val="20"/>
        <w:szCs w:val="20"/>
      </w:rPr>
    </w:lvl>
  </w:abstractNum>
  <w:abstractNum w:abstractNumId="19" w15:restartNumberingAfterBreak="0">
    <w:nsid w:val="6A3717F4"/>
    <w:multiLevelType w:val="hybridMultilevel"/>
    <w:tmpl w:val="30AED80C"/>
    <w:lvl w:ilvl="0" w:tplc="380C9E98">
      <w:start w:val="1"/>
      <w:numFmt w:val="upperRoman"/>
      <w:lvlText w:val="%1."/>
      <w:lvlJc w:val="left"/>
      <w:pPr>
        <w:ind w:left="780" w:hanging="720"/>
      </w:pPr>
      <w:rPr>
        <w:rFonts w:cs="Times New Roman"/>
        <w:b/>
        <w:rtl w:val="0"/>
        <w:cs w:val="0"/>
      </w:rPr>
    </w:lvl>
    <w:lvl w:ilvl="1" w:tplc="04050019">
      <w:start w:val="1"/>
      <w:numFmt w:val="lowerLetter"/>
      <w:lvlText w:val="%2."/>
      <w:lvlJc w:val="left"/>
      <w:pPr>
        <w:ind w:left="1140" w:hanging="360"/>
      </w:pPr>
      <w:rPr>
        <w:rFonts w:cs="Times New Roman"/>
        <w:rtl w:val="0"/>
        <w:cs w:val="0"/>
      </w:rPr>
    </w:lvl>
    <w:lvl w:ilvl="2" w:tplc="0405001B">
      <w:start w:val="1"/>
      <w:numFmt w:val="lowerRoman"/>
      <w:lvlText w:val="%3."/>
      <w:lvlJc w:val="right"/>
      <w:pPr>
        <w:ind w:left="1860" w:hanging="180"/>
      </w:pPr>
      <w:rPr>
        <w:rFonts w:cs="Times New Roman"/>
        <w:rtl w:val="0"/>
        <w:cs w:val="0"/>
      </w:rPr>
    </w:lvl>
    <w:lvl w:ilvl="3" w:tplc="0405000F">
      <w:start w:val="1"/>
      <w:numFmt w:val="decimal"/>
      <w:lvlText w:val="%4."/>
      <w:lvlJc w:val="left"/>
      <w:pPr>
        <w:ind w:left="2580" w:hanging="360"/>
      </w:pPr>
      <w:rPr>
        <w:rFonts w:cs="Times New Roman"/>
        <w:rtl w:val="0"/>
        <w:cs w:val="0"/>
      </w:rPr>
    </w:lvl>
    <w:lvl w:ilvl="4" w:tplc="04050019">
      <w:start w:val="1"/>
      <w:numFmt w:val="lowerLetter"/>
      <w:lvlText w:val="%5."/>
      <w:lvlJc w:val="left"/>
      <w:pPr>
        <w:ind w:left="3300" w:hanging="360"/>
      </w:pPr>
      <w:rPr>
        <w:rFonts w:cs="Times New Roman"/>
        <w:rtl w:val="0"/>
        <w:cs w:val="0"/>
      </w:rPr>
    </w:lvl>
    <w:lvl w:ilvl="5" w:tplc="0405001B">
      <w:start w:val="1"/>
      <w:numFmt w:val="lowerRoman"/>
      <w:lvlText w:val="%6."/>
      <w:lvlJc w:val="right"/>
      <w:pPr>
        <w:ind w:left="4020" w:hanging="180"/>
      </w:pPr>
      <w:rPr>
        <w:rFonts w:cs="Times New Roman"/>
        <w:rtl w:val="0"/>
        <w:cs w:val="0"/>
      </w:rPr>
    </w:lvl>
    <w:lvl w:ilvl="6" w:tplc="0405000F">
      <w:start w:val="1"/>
      <w:numFmt w:val="decimal"/>
      <w:lvlText w:val="%7."/>
      <w:lvlJc w:val="left"/>
      <w:pPr>
        <w:ind w:left="4740" w:hanging="360"/>
      </w:pPr>
      <w:rPr>
        <w:rFonts w:cs="Times New Roman"/>
        <w:rtl w:val="0"/>
        <w:cs w:val="0"/>
      </w:rPr>
    </w:lvl>
    <w:lvl w:ilvl="7" w:tplc="04050019">
      <w:start w:val="1"/>
      <w:numFmt w:val="lowerLetter"/>
      <w:lvlText w:val="%8."/>
      <w:lvlJc w:val="left"/>
      <w:pPr>
        <w:ind w:left="5460" w:hanging="360"/>
      </w:pPr>
      <w:rPr>
        <w:rFonts w:cs="Times New Roman"/>
        <w:rtl w:val="0"/>
        <w:cs w:val="0"/>
      </w:rPr>
    </w:lvl>
    <w:lvl w:ilvl="8" w:tplc="0405001B">
      <w:start w:val="1"/>
      <w:numFmt w:val="lowerRoman"/>
      <w:lvlText w:val="%9."/>
      <w:lvlJc w:val="right"/>
      <w:pPr>
        <w:ind w:left="6180" w:hanging="180"/>
      </w:pPr>
      <w:rPr>
        <w:rFonts w:cs="Times New Roman"/>
        <w:rtl w:val="0"/>
        <w:cs w:val="0"/>
      </w:rPr>
    </w:lvl>
  </w:abstractNum>
  <w:abstractNum w:abstractNumId="20" w15:restartNumberingAfterBreak="0">
    <w:nsid w:val="6B8237A8"/>
    <w:multiLevelType w:val="hybridMultilevel"/>
    <w:tmpl w:val="85A8E53C"/>
    <w:lvl w:ilvl="0" w:tplc="B64E6FEA">
      <w:start w:val="1"/>
      <w:numFmt w:val="lowerRoman"/>
      <w:lvlText w:val="(%1)"/>
      <w:lvlJc w:val="left"/>
      <w:pPr>
        <w:ind w:left="1140" w:hanging="720"/>
      </w:pPr>
      <w:rPr>
        <w:rFonts w:asciiTheme="minorHAnsi" w:hAnsiTheme="minorHAnsi" w:cstheme="minorHAnsi" w:hint="default"/>
      </w:rPr>
    </w:lvl>
    <w:lvl w:ilvl="1" w:tplc="04050019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1" w15:restartNumberingAfterBreak="0">
    <w:nsid w:val="723B1D15"/>
    <w:multiLevelType w:val="hybridMultilevel"/>
    <w:tmpl w:val="CB028AAE"/>
    <w:lvl w:ilvl="0" w:tplc="724EA566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  <w:rtl w:val="0"/>
        <w:cs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  <w:rtl w:val="0"/>
        <w:cs w:val="0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  <w:rtl w:val="0"/>
        <w:cs w:val="0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  <w:rtl w:val="0"/>
        <w:cs w:val="0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  <w:rtl w:val="0"/>
        <w:cs w:val="0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  <w:rtl w:val="0"/>
        <w:cs w:val="0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  <w:rtl w:val="0"/>
        <w:cs w:val="0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  <w:rtl w:val="0"/>
        <w:cs w:val="0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  <w:rtl w:val="0"/>
        <w:cs w:val="0"/>
      </w:rPr>
    </w:lvl>
  </w:abstractNum>
  <w:abstractNum w:abstractNumId="22" w15:restartNumberingAfterBreak="0">
    <w:nsid w:val="72642A83"/>
    <w:multiLevelType w:val="hybridMultilevel"/>
    <w:tmpl w:val="530A07E4"/>
    <w:lvl w:ilvl="0" w:tplc="5EE02524">
      <w:start w:val="1"/>
      <w:numFmt w:val="decimal"/>
      <w:lvlText w:val="%1)"/>
      <w:lvlJc w:val="left"/>
      <w:pPr>
        <w:ind w:left="420" w:hanging="360"/>
      </w:pPr>
      <w:rPr>
        <w:rFonts w:cs="Times New Roman"/>
        <w:b w:val="0"/>
        <w:rtl w:val="0"/>
        <w:cs w:val="0"/>
      </w:rPr>
    </w:lvl>
    <w:lvl w:ilvl="1" w:tplc="04050019">
      <w:start w:val="1"/>
      <w:numFmt w:val="lowerLetter"/>
      <w:lvlText w:val="%2."/>
      <w:lvlJc w:val="left"/>
      <w:pPr>
        <w:ind w:left="1140" w:hanging="360"/>
      </w:pPr>
      <w:rPr>
        <w:rFonts w:cs="Times New Roman"/>
        <w:rtl w:val="0"/>
        <w:cs w:val="0"/>
      </w:rPr>
    </w:lvl>
    <w:lvl w:ilvl="2" w:tplc="0405001B">
      <w:start w:val="1"/>
      <w:numFmt w:val="lowerRoman"/>
      <w:lvlText w:val="%3."/>
      <w:lvlJc w:val="right"/>
      <w:pPr>
        <w:ind w:left="1860" w:hanging="180"/>
      </w:pPr>
      <w:rPr>
        <w:rFonts w:cs="Times New Roman"/>
        <w:rtl w:val="0"/>
        <w:cs w:val="0"/>
      </w:rPr>
    </w:lvl>
    <w:lvl w:ilvl="3" w:tplc="0405000F">
      <w:start w:val="1"/>
      <w:numFmt w:val="decimal"/>
      <w:lvlText w:val="%4."/>
      <w:lvlJc w:val="left"/>
      <w:pPr>
        <w:ind w:left="2580" w:hanging="360"/>
      </w:pPr>
      <w:rPr>
        <w:rFonts w:cs="Times New Roman"/>
        <w:rtl w:val="0"/>
        <w:cs w:val="0"/>
      </w:rPr>
    </w:lvl>
    <w:lvl w:ilvl="4" w:tplc="04050019">
      <w:start w:val="1"/>
      <w:numFmt w:val="lowerLetter"/>
      <w:lvlText w:val="%5."/>
      <w:lvlJc w:val="left"/>
      <w:pPr>
        <w:ind w:left="3300" w:hanging="360"/>
      </w:pPr>
      <w:rPr>
        <w:rFonts w:cs="Times New Roman"/>
        <w:rtl w:val="0"/>
        <w:cs w:val="0"/>
      </w:rPr>
    </w:lvl>
    <w:lvl w:ilvl="5" w:tplc="0405001B">
      <w:start w:val="1"/>
      <w:numFmt w:val="lowerRoman"/>
      <w:lvlText w:val="%6."/>
      <w:lvlJc w:val="right"/>
      <w:pPr>
        <w:ind w:left="4020" w:hanging="180"/>
      </w:pPr>
      <w:rPr>
        <w:rFonts w:cs="Times New Roman"/>
        <w:rtl w:val="0"/>
        <w:cs w:val="0"/>
      </w:rPr>
    </w:lvl>
    <w:lvl w:ilvl="6" w:tplc="0405000F">
      <w:start w:val="1"/>
      <w:numFmt w:val="decimal"/>
      <w:lvlText w:val="%7."/>
      <w:lvlJc w:val="left"/>
      <w:pPr>
        <w:ind w:left="4740" w:hanging="360"/>
      </w:pPr>
      <w:rPr>
        <w:rFonts w:cs="Times New Roman"/>
        <w:rtl w:val="0"/>
        <w:cs w:val="0"/>
      </w:rPr>
    </w:lvl>
    <w:lvl w:ilvl="7" w:tplc="04050019">
      <w:start w:val="1"/>
      <w:numFmt w:val="lowerLetter"/>
      <w:lvlText w:val="%8."/>
      <w:lvlJc w:val="left"/>
      <w:pPr>
        <w:ind w:left="5460" w:hanging="360"/>
      </w:pPr>
      <w:rPr>
        <w:rFonts w:cs="Times New Roman"/>
        <w:rtl w:val="0"/>
        <w:cs w:val="0"/>
      </w:rPr>
    </w:lvl>
    <w:lvl w:ilvl="8" w:tplc="0405001B">
      <w:start w:val="1"/>
      <w:numFmt w:val="lowerRoman"/>
      <w:lvlText w:val="%9."/>
      <w:lvlJc w:val="right"/>
      <w:pPr>
        <w:ind w:left="6180" w:hanging="180"/>
      </w:pPr>
      <w:rPr>
        <w:rFonts w:cs="Times New Roman"/>
        <w:rtl w:val="0"/>
        <w:cs w:val="0"/>
      </w:rPr>
    </w:lvl>
  </w:abstractNum>
  <w:abstractNum w:abstractNumId="23" w15:restartNumberingAfterBreak="0">
    <w:nsid w:val="774F6F1C"/>
    <w:multiLevelType w:val="hybridMultilevel"/>
    <w:tmpl w:val="99DC1ABA"/>
    <w:lvl w:ilvl="0" w:tplc="241C9F56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F7866ED"/>
    <w:multiLevelType w:val="multilevel"/>
    <w:tmpl w:val="0068DB7A"/>
    <w:lvl w:ilvl="0">
      <w:start w:val="1"/>
      <w:numFmt w:val="bullet"/>
      <w:lvlText w:val=""/>
      <w:lvlJc w:val="left"/>
      <w:pPr>
        <w:widowControl w:val="0"/>
        <w:ind w:left="720" w:hanging="360"/>
      </w:pPr>
      <w:rPr>
        <w:rFonts w:ascii="Symbol" w:hAnsi="Symbol"/>
        <w:sz w:val="20"/>
        <w:szCs w:val="20"/>
      </w:rPr>
    </w:lvl>
    <w:lvl w:ilvl="1">
      <w:start w:val="1"/>
      <w:numFmt w:val="bullet"/>
      <w:lvlText w:val="o"/>
      <w:lvlJc w:val="left"/>
      <w:pPr>
        <w:widowControl w:val="0"/>
        <w:ind w:left="1440" w:hanging="360"/>
      </w:pPr>
      <w:rPr>
        <w:rFonts w:ascii="Courier New" w:hAnsi="Courier New"/>
        <w:sz w:val="20"/>
        <w:szCs w:val="20"/>
      </w:rPr>
    </w:lvl>
    <w:lvl w:ilvl="2">
      <w:start w:val="1"/>
      <w:numFmt w:val="bullet"/>
      <w:lvlText w:val=""/>
      <w:lvlJc w:val="left"/>
      <w:pPr>
        <w:widowControl w:val="0"/>
        <w:ind w:left="2160" w:hanging="360"/>
      </w:pPr>
      <w:rPr>
        <w:rFonts w:ascii="Wingdings" w:hAnsi="Wingdings"/>
        <w:sz w:val="20"/>
        <w:szCs w:val="20"/>
      </w:rPr>
    </w:lvl>
    <w:lvl w:ilvl="3">
      <w:start w:val="1"/>
      <w:numFmt w:val="bullet"/>
      <w:lvlText w:val=""/>
      <w:lvlJc w:val="left"/>
      <w:pPr>
        <w:widowControl w:val="0"/>
        <w:ind w:left="2880" w:hanging="360"/>
      </w:pPr>
      <w:rPr>
        <w:rFonts w:ascii="Wingdings" w:hAnsi="Wingdings"/>
        <w:sz w:val="20"/>
        <w:szCs w:val="20"/>
      </w:rPr>
    </w:lvl>
    <w:lvl w:ilvl="4">
      <w:start w:val="1"/>
      <w:numFmt w:val="bullet"/>
      <w:lvlText w:val=""/>
      <w:lvlJc w:val="left"/>
      <w:pPr>
        <w:widowControl w:val="0"/>
        <w:ind w:left="3600" w:hanging="360"/>
      </w:pPr>
      <w:rPr>
        <w:rFonts w:ascii="Wingdings" w:hAnsi="Wingdings"/>
        <w:sz w:val="20"/>
        <w:szCs w:val="20"/>
      </w:rPr>
    </w:lvl>
    <w:lvl w:ilvl="5">
      <w:start w:val="1"/>
      <w:numFmt w:val="bullet"/>
      <w:lvlText w:val=""/>
      <w:lvlJc w:val="left"/>
      <w:pPr>
        <w:widowControl w:val="0"/>
        <w:ind w:left="4320" w:hanging="360"/>
      </w:pPr>
      <w:rPr>
        <w:rFonts w:ascii="Wingdings" w:hAnsi="Wingdings"/>
        <w:sz w:val="20"/>
        <w:szCs w:val="20"/>
      </w:rPr>
    </w:lvl>
    <w:lvl w:ilvl="6">
      <w:start w:val="1"/>
      <w:numFmt w:val="bullet"/>
      <w:lvlText w:val=""/>
      <w:lvlJc w:val="left"/>
      <w:pPr>
        <w:widowControl w:val="0"/>
        <w:ind w:left="5040" w:hanging="360"/>
      </w:pPr>
      <w:rPr>
        <w:rFonts w:ascii="Wingdings" w:hAnsi="Wingdings"/>
        <w:sz w:val="20"/>
        <w:szCs w:val="20"/>
      </w:rPr>
    </w:lvl>
    <w:lvl w:ilvl="7">
      <w:start w:val="1"/>
      <w:numFmt w:val="bullet"/>
      <w:lvlText w:val=""/>
      <w:lvlJc w:val="left"/>
      <w:pPr>
        <w:widowControl w:val="0"/>
        <w:ind w:left="5760" w:hanging="360"/>
      </w:pPr>
      <w:rPr>
        <w:rFonts w:ascii="Wingdings" w:hAnsi="Wingdings"/>
        <w:sz w:val="20"/>
        <w:szCs w:val="20"/>
      </w:rPr>
    </w:lvl>
    <w:lvl w:ilvl="8">
      <w:start w:val="1"/>
      <w:numFmt w:val="bullet"/>
      <w:lvlText w:val=""/>
      <w:lvlJc w:val="left"/>
      <w:pPr>
        <w:widowControl w:val="0"/>
        <w:ind w:left="6480" w:hanging="360"/>
      </w:pPr>
      <w:rPr>
        <w:rFonts w:ascii="Wingdings" w:hAnsi="Wingdings"/>
        <w:sz w:val="20"/>
        <w:szCs w:val="20"/>
      </w:rPr>
    </w:lvl>
  </w:abstractNum>
  <w:num w:numId="1">
    <w:abstractNumId w:val="19"/>
  </w:num>
  <w:num w:numId="2">
    <w:abstractNumId w:val="21"/>
  </w:num>
  <w:num w:numId="3">
    <w:abstractNumId w:val="5"/>
  </w:num>
  <w:num w:numId="4">
    <w:abstractNumId w:val="3"/>
  </w:num>
  <w:num w:numId="5">
    <w:abstractNumId w:val="13"/>
  </w:num>
  <w:num w:numId="6">
    <w:abstractNumId w:val="1"/>
  </w:num>
  <w:num w:numId="7">
    <w:abstractNumId w:val="11"/>
  </w:num>
  <w:num w:numId="8">
    <w:abstractNumId w:val="22"/>
  </w:num>
  <w:num w:numId="9">
    <w:abstractNumId w:val="0"/>
  </w:num>
  <w:num w:numId="10">
    <w:abstractNumId w:val="6"/>
  </w:num>
  <w:num w:numId="11">
    <w:abstractNumId w:val="12"/>
  </w:num>
  <w:num w:numId="12">
    <w:abstractNumId w:val="10"/>
  </w:num>
  <w:num w:numId="13">
    <w:abstractNumId w:val="8"/>
  </w:num>
  <w:num w:numId="14">
    <w:abstractNumId w:val="24"/>
  </w:num>
  <w:num w:numId="15">
    <w:abstractNumId w:val="18"/>
  </w:num>
  <w:num w:numId="16">
    <w:abstractNumId w:val="23"/>
  </w:num>
  <w:num w:numId="17">
    <w:abstractNumId w:val="20"/>
  </w:num>
  <w:num w:numId="1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"/>
  </w:num>
  <w:num w:numId="2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7"/>
  </w:num>
  <w:num w:numId="22">
    <w:abstractNumId w:val="4"/>
  </w:num>
  <w:num w:numId="23">
    <w:abstractNumId w:val="14"/>
  </w:num>
  <w:num w:numId="24">
    <w:abstractNumId w:val="16"/>
  </w:num>
  <w:num w:numId="2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6046A8"/>
    <w:rsid w:val="000431AE"/>
    <w:rsid w:val="00096CB4"/>
    <w:rsid w:val="000A34D0"/>
    <w:rsid w:val="000C0E7C"/>
    <w:rsid w:val="000F6468"/>
    <w:rsid w:val="00134ABA"/>
    <w:rsid w:val="001605F0"/>
    <w:rsid w:val="00170453"/>
    <w:rsid w:val="001749B2"/>
    <w:rsid w:val="001C24F3"/>
    <w:rsid w:val="001C3137"/>
    <w:rsid w:val="001F6026"/>
    <w:rsid w:val="0020447B"/>
    <w:rsid w:val="00284655"/>
    <w:rsid w:val="002968CA"/>
    <w:rsid w:val="002B6C8C"/>
    <w:rsid w:val="002E0961"/>
    <w:rsid w:val="00354F79"/>
    <w:rsid w:val="00357A3A"/>
    <w:rsid w:val="003C5AD5"/>
    <w:rsid w:val="003E666E"/>
    <w:rsid w:val="00420D37"/>
    <w:rsid w:val="0045174B"/>
    <w:rsid w:val="00483C6C"/>
    <w:rsid w:val="004B12B4"/>
    <w:rsid w:val="004E3E96"/>
    <w:rsid w:val="0050268C"/>
    <w:rsid w:val="00593441"/>
    <w:rsid w:val="005A08DC"/>
    <w:rsid w:val="006046A8"/>
    <w:rsid w:val="00684D8F"/>
    <w:rsid w:val="007C58D6"/>
    <w:rsid w:val="00853EB4"/>
    <w:rsid w:val="008853CE"/>
    <w:rsid w:val="00890BBA"/>
    <w:rsid w:val="008F4A36"/>
    <w:rsid w:val="009220F6"/>
    <w:rsid w:val="00976979"/>
    <w:rsid w:val="00B01FB5"/>
    <w:rsid w:val="00B048AA"/>
    <w:rsid w:val="00B147FB"/>
    <w:rsid w:val="00B22572"/>
    <w:rsid w:val="00B82CDF"/>
    <w:rsid w:val="00BF1952"/>
    <w:rsid w:val="00C15E79"/>
    <w:rsid w:val="00C23131"/>
    <w:rsid w:val="00C47461"/>
    <w:rsid w:val="00C53C7D"/>
    <w:rsid w:val="00C87E20"/>
    <w:rsid w:val="00CD2F9B"/>
    <w:rsid w:val="00D01E03"/>
    <w:rsid w:val="00D3181F"/>
    <w:rsid w:val="00D37778"/>
    <w:rsid w:val="00DB4549"/>
    <w:rsid w:val="00DD2C59"/>
    <w:rsid w:val="00DE2A10"/>
    <w:rsid w:val="00E65882"/>
    <w:rsid w:val="00EC2AE7"/>
    <w:rsid w:val="00EC7CEE"/>
    <w:rsid w:val="00ED6D49"/>
    <w:rsid w:val="00EE3810"/>
    <w:rsid w:val="00F843B9"/>
    <w:rsid w:val="00F91C8A"/>
    <w:rsid w:val="00F95EAD"/>
    <w:rsid w:val="00FB0746"/>
    <w:rsid w:val="00FE5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F8193C"/>
  <w15:docId w15:val="{46CFECFD-1FD3-41D2-96A6-93F157D78C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pPr>
      <w:ind w:left="720"/>
      <w:contextualSpacing/>
    </w:pPr>
    <w:rPr>
      <w:sz w:val="24"/>
    </w:rPr>
  </w:style>
  <w:style w:type="paragraph" w:styleId="Normlnweb">
    <w:name w:val="Normal (Web)"/>
    <w:basedOn w:val="Normln"/>
    <w:uiPriority w:val="99"/>
    <w:pPr>
      <w:spacing w:beforeAutospacing="1"/>
      <w:jc w:val="both"/>
    </w:pPr>
    <w:rPr>
      <w:rFonts w:ascii="Times New Roman" w:hAnsi="Times New Roman" w:cs="Times New Roman"/>
    </w:rPr>
  </w:style>
  <w:style w:type="paragraph" w:customStyle="1" w:styleId="stylAK">
    <w:name w:val="styl AK"/>
    <w:basedOn w:val="Normln"/>
    <w:pPr>
      <w:tabs>
        <w:tab w:val="left" w:pos="907"/>
        <w:tab w:val="left" w:pos="1440"/>
        <w:tab w:val="left" w:pos="5216"/>
        <w:tab w:val="left" w:pos="5761"/>
      </w:tabs>
      <w:jc w:val="both"/>
    </w:pPr>
    <w:rPr>
      <w:rFonts w:ascii="Garamond" w:hAnsi="Garamond"/>
      <w:sz w:val="26"/>
      <w:lang w:eastAsia="en-US"/>
    </w:rPr>
  </w:style>
  <w:style w:type="paragraph" w:styleId="Bezmezer">
    <w:name w:val="No Spacing"/>
    <w:basedOn w:val="Normln"/>
    <w:rPr>
      <w:rFonts w:eastAsia="Times New Roman"/>
    </w:rPr>
  </w:style>
  <w:style w:type="character" w:styleId="slodku">
    <w:name w:val="line number"/>
    <w:basedOn w:val="Standardnpsmoodstavce"/>
    <w:semiHidden/>
  </w:style>
  <w:style w:type="character" w:styleId="Hypertextovodkaz">
    <w:name w:val="Hyperlink"/>
    <w:rPr>
      <w:color w:val="0000FF"/>
      <w:u w:val="single"/>
    </w:rPr>
  </w:style>
  <w:style w:type="character" w:customStyle="1" w:styleId="platne1">
    <w:name w:val="platne1"/>
    <w:rPr>
      <w:rFonts w:ascii="Times New Roman" w:hAnsi="Times New Roman" w:cs="Times New Roman"/>
      <w:sz w:val="24"/>
    </w:rPr>
  </w:style>
  <w:style w:type="character" w:styleId="Siln">
    <w:name w:val="Strong"/>
    <w:uiPriority w:val="22"/>
    <w:qFormat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Zdraznn">
    <w:name w:val="Emphasis"/>
    <w:rPr>
      <w:rFonts w:ascii="Times New Roman" w:eastAsia="Times New Roman" w:hAnsi="Times New Roman" w:cs="Times New Roman"/>
      <w:i/>
      <w:iCs/>
      <w:sz w:val="24"/>
      <w:szCs w:val="24"/>
    </w:rPr>
  </w:style>
  <w:style w:type="table" w:styleId="Jednoduchtabulka1">
    <w:name w:val="Table Simple 1"/>
    <w:basedOn w:val="Normlntabulk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msonormal0">
    <w:name w:val="msonormal"/>
    <w:basedOn w:val="Normln"/>
    <w:rsid w:val="000431AE"/>
    <w:pPr>
      <w:spacing w:before="100" w:beforeAutospacing="1"/>
      <w:jc w:val="both"/>
    </w:pPr>
    <w:rPr>
      <w:rFonts w:ascii="Times New Roman" w:hAnsi="Times New Roman" w:cs="Times New Roman"/>
    </w:rPr>
  </w:style>
  <w:style w:type="character" w:customStyle="1" w:styleId="platne">
    <w:name w:val="platne"/>
    <w:rsid w:val="008853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466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38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92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608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3998282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2397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3629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98413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755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4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111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93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6852711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8636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0210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6984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1284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mpd="sng" algn="ctr">
          <a:solidFill>
            <a:schemeClr val="phClr"/>
          </a:solidFill>
          <a:prstDash val="solid"/>
        </a:ln>
        <a:ln w="38100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490</TotalTime>
  <Pages>3</Pages>
  <Words>1358</Words>
  <Characters>8016</Characters>
  <Application>Microsoft Office Word</Application>
  <DocSecurity>0</DocSecurity>
  <Lines>66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Sabina Langerová</dc:creator>
  <cp:lastModifiedBy>Mgr. Jakub Norbert</cp:lastModifiedBy>
  <cp:revision>31</cp:revision>
  <dcterms:created xsi:type="dcterms:W3CDTF">2020-12-14T15:04:00Z</dcterms:created>
  <dcterms:modified xsi:type="dcterms:W3CDTF">2026-06-23T13:14:00Z</dcterms:modified>
</cp:coreProperties>
</file>