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3F1FA" w14:textId="77777777" w:rsidR="001605F0" w:rsidRPr="001605F0" w:rsidRDefault="001605F0" w:rsidP="000C0E7C">
      <w:pPr>
        <w:jc w:val="center"/>
        <w:rPr>
          <w:rFonts w:cstheme="minorHAnsi"/>
          <w:b/>
          <w:sz w:val="32"/>
          <w:szCs w:val="21"/>
          <w:lang w:eastAsia="en-US"/>
        </w:rPr>
      </w:pPr>
      <w:r w:rsidRPr="001605F0">
        <w:rPr>
          <w:rFonts w:cstheme="minorHAnsi"/>
          <w:b/>
          <w:sz w:val="32"/>
          <w:szCs w:val="21"/>
          <w:lang w:eastAsia="en-US"/>
        </w:rPr>
        <w:t>Smlouva o postoupení pohledávek</w:t>
      </w:r>
    </w:p>
    <w:p w14:paraId="6F66EB4B" w14:textId="77777777" w:rsidR="006046A8" w:rsidRPr="0020447B" w:rsidRDefault="002E0961">
      <w:pPr>
        <w:spacing w:after="120"/>
        <w:jc w:val="center"/>
        <w:rPr>
          <w:rFonts w:cstheme="minorHAnsi"/>
          <w:sz w:val="20"/>
          <w:szCs w:val="21"/>
        </w:rPr>
      </w:pPr>
      <w:r w:rsidRPr="0020447B">
        <w:rPr>
          <w:rFonts w:cstheme="minorHAnsi"/>
          <w:sz w:val="20"/>
          <w:szCs w:val="21"/>
        </w:rPr>
        <w:t xml:space="preserve">uzavřená dle ustanovení § </w:t>
      </w:r>
      <w:r w:rsidR="001605F0" w:rsidRPr="001605F0">
        <w:rPr>
          <w:rFonts w:cstheme="minorHAnsi"/>
          <w:sz w:val="20"/>
          <w:szCs w:val="21"/>
        </w:rPr>
        <w:t xml:space="preserve">1879 </w:t>
      </w:r>
      <w:r w:rsidRPr="0020447B">
        <w:rPr>
          <w:rFonts w:cstheme="minorHAnsi"/>
          <w:sz w:val="20"/>
          <w:szCs w:val="21"/>
        </w:rPr>
        <w:t>a násl. zákona č. 89/2012 sb., občanský zákoník</w:t>
      </w:r>
    </w:p>
    <w:p w14:paraId="5A5D9687" w14:textId="77777777" w:rsidR="006046A8" w:rsidRPr="0020447B" w:rsidRDefault="006046A8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14:paraId="5364A3AA" w14:textId="77777777" w:rsidR="006046A8" w:rsidRPr="000A34D0" w:rsidRDefault="002E0961" w:rsidP="00D37778">
      <w:pPr>
        <w:spacing w:after="120"/>
        <w:ind w:right="51"/>
        <w:rPr>
          <w:rFonts w:cstheme="minorHAnsi"/>
          <w:b/>
          <w:sz w:val="21"/>
          <w:szCs w:val="21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Smluvní strany</w:t>
      </w:r>
      <w:r w:rsidR="0020447B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:</w:t>
      </w:r>
    </w:p>
    <w:p w14:paraId="56E79CCE" w14:textId="77777777" w:rsidR="00CA00B6" w:rsidRDefault="00CA00B6" w:rsidP="001C24F3">
      <w:pPr>
        <w:spacing w:line="252" w:lineRule="auto"/>
        <w:ind w:right="51"/>
        <w:rPr>
          <w:rFonts w:cstheme="minorHAnsi"/>
          <w:b/>
          <w:sz w:val="21"/>
          <w:szCs w:val="21"/>
        </w:rPr>
      </w:pPr>
      <w:r w:rsidRPr="00CA00B6">
        <w:rPr>
          <w:rFonts w:cstheme="minorHAnsi"/>
          <w:b/>
          <w:sz w:val="21"/>
          <w:szCs w:val="21"/>
        </w:rPr>
        <w:t>EF Insolvence v.o.s., IČ: 06344933</w:t>
      </w:r>
    </w:p>
    <w:p w14:paraId="0E7761D5" w14:textId="77777777" w:rsidR="001C24F3" w:rsidRPr="00EA6B60" w:rsidRDefault="001C24F3" w:rsidP="001C24F3">
      <w:pPr>
        <w:spacing w:line="252" w:lineRule="auto"/>
        <w:ind w:right="51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sídlem </w:t>
      </w:r>
      <w:r w:rsidR="00CA00B6" w:rsidRPr="00CA00B6">
        <w:rPr>
          <w:rFonts w:cstheme="minorHAnsi"/>
          <w:sz w:val="21"/>
          <w:szCs w:val="21"/>
        </w:rPr>
        <w:t>Praha, U Prašné brány 1078/1, PSČ 110 00</w:t>
      </w:r>
    </w:p>
    <w:p w14:paraId="14F0D770" w14:textId="77777777" w:rsidR="0020447B" w:rsidRPr="0020447B" w:rsidRDefault="001C24F3" w:rsidP="001C24F3">
      <w:pPr>
        <w:spacing w:after="60"/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zaps. v obchodním rejstříku vedeném u </w:t>
      </w:r>
      <w:r>
        <w:rPr>
          <w:rFonts w:cstheme="minorHAnsi"/>
          <w:sz w:val="21"/>
          <w:szCs w:val="21"/>
        </w:rPr>
        <w:t>Městského</w:t>
      </w:r>
      <w:r w:rsidRPr="00B91B4F">
        <w:rPr>
          <w:rFonts w:cstheme="minorHAnsi"/>
          <w:sz w:val="21"/>
          <w:szCs w:val="21"/>
        </w:rPr>
        <w:t xml:space="preserve"> soudu v </w:t>
      </w:r>
      <w:r>
        <w:rPr>
          <w:rFonts w:cstheme="minorHAnsi"/>
          <w:sz w:val="21"/>
          <w:szCs w:val="21"/>
        </w:rPr>
        <w:t>Praze</w:t>
      </w:r>
      <w:r w:rsidRPr="00B91B4F">
        <w:rPr>
          <w:rFonts w:cstheme="minorHAnsi"/>
          <w:sz w:val="21"/>
          <w:szCs w:val="21"/>
        </w:rPr>
        <w:t xml:space="preserve">, sp.zn. A </w:t>
      </w:r>
      <w:r w:rsidR="00CA00B6">
        <w:rPr>
          <w:rFonts w:cstheme="minorHAnsi"/>
          <w:sz w:val="21"/>
          <w:szCs w:val="21"/>
        </w:rPr>
        <w:t>78313</w:t>
      </w:r>
    </w:p>
    <w:p w14:paraId="768599DC" w14:textId="77777777" w:rsidR="006046A8" w:rsidRPr="00D37778" w:rsidRDefault="00D37778" w:rsidP="0020447B">
      <w:pPr>
        <w:spacing w:after="60"/>
        <w:ind w:right="51"/>
        <w:rPr>
          <w:rStyle w:val="platne1"/>
          <w:rFonts w:asciiTheme="minorHAnsi" w:hAnsiTheme="minorHAnsi" w:cstheme="minorHAnsi"/>
          <w:bCs/>
          <w:i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jako 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>insolvenční správce dlužník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  <w:lang w:bidi="cs-CZ"/>
        </w:rPr>
        <w:t>a: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 </w:t>
      </w:r>
    </w:p>
    <w:p w14:paraId="7E6C7345" w14:textId="77777777" w:rsidR="001C24F3" w:rsidRPr="00B91B4F" w:rsidRDefault="00CA00B6" w:rsidP="001C24F3">
      <w:pPr>
        <w:spacing w:line="252" w:lineRule="auto"/>
        <w:ind w:right="51"/>
        <w:jc w:val="both"/>
        <w:rPr>
          <w:rFonts w:cstheme="minorHAnsi"/>
          <w:sz w:val="21"/>
          <w:szCs w:val="21"/>
        </w:rPr>
      </w:pPr>
      <w:r w:rsidRPr="00CA00B6">
        <w:rPr>
          <w:rFonts w:cstheme="minorHAnsi"/>
          <w:b/>
          <w:sz w:val="21"/>
          <w:szCs w:val="21"/>
        </w:rPr>
        <w:t>PRIME HIDE, spol. s r.o</w:t>
      </w:r>
      <w:r w:rsidRPr="00CA00B6">
        <w:rPr>
          <w:rFonts w:cstheme="minorHAnsi"/>
          <w:sz w:val="21"/>
          <w:szCs w:val="21"/>
        </w:rPr>
        <w:t>., IČ: 44264011</w:t>
      </w:r>
      <w:r w:rsidR="001C24F3" w:rsidRPr="00B91B4F">
        <w:rPr>
          <w:rFonts w:cstheme="minorHAnsi"/>
          <w:sz w:val="21"/>
          <w:szCs w:val="21"/>
        </w:rPr>
        <w:t>,</w:t>
      </w:r>
      <w:r w:rsidR="001C24F3">
        <w:rPr>
          <w:rFonts w:cstheme="minorHAnsi"/>
          <w:sz w:val="21"/>
          <w:szCs w:val="21"/>
        </w:rPr>
        <w:t xml:space="preserve"> sídlem</w:t>
      </w:r>
      <w:r w:rsidR="001C24F3" w:rsidRPr="00B91B4F">
        <w:rPr>
          <w:rFonts w:cstheme="minorHAnsi"/>
          <w:sz w:val="21"/>
          <w:szCs w:val="21"/>
        </w:rPr>
        <w:t xml:space="preserve"> </w:t>
      </w:r>
      <w:r w:rsidRPr="00CA00B6">
        <w:rPr>
          <w:rFonts w:cstheme="minorHAnsi"/>
          <w:sz w:val="21"/>
          <w:szCs w:val="21"/>
        </w:rPr>
        <w:t>Trutnov - Poříčí 3, Kladská ulice 539, PSČ 541 03</w:t>
      </w:r>
      <w:r w:rsidR="001C24F3" w:rsidRPr="00B91B4F">
        <w:rPr>
          <w:rFonts w:cstheme="minorHAnsi"/>
          <w:sz w:val="21"/>
          <w:szCs w:val="21"/>
        </w:rPr>
        <w:t xml:space="preserve">, </w:t>
      </w:r>
    </w:p>
    <w:p w14:paraId="218F2311" w14:textId="77777777" w:rsidR="001C24F3" w:rsidRPr="00EA6B60" w:rsidRDefault="001C24F3" w:rsidP="001C24F3">
      <w:pPr>
        <w:spacing w:after="60"/>
        <w:ind w:right="51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>v insolvenčním řízení vedeném u Krajského soudu v</w:t>
      </w:r>
      <w:r w:rsidR="00CA00B6">
        <w:rPr>
          <w:rFonts w:cstheme="minorHAnsi"/>
          <w:sz w:val="21"/>
          <w:szCs w:val="21"/>
        </w:rPr>
        <w:t> Hradci Králové</w:t>
      </w:r>
      <w:r w:rsidRPr="00EA6B60">
        <w:rPr>
          <w:rFonts w:cstheme="minorHAnsi"/>
          <w:sz w:val="21"/>
          <w:szCs w:val="21"/>
        </w:rPr>
        <w:t xml:space="preserve"> pod sp. zn. </w:t>
      </w:r>
      <w:r w:rsidR="00CA00B6" w:rsidRPr="00CA00B6">
        <w:rPr>
          <w:rFonts w:cstheme="minorHAnsi"/>
          <w:sz w:val="21"/>
          <w:szCs w:val="21"/>
        </w:rPr>
        <w:t>KSHK 42 INS 418/2018</w:t>
      </w:r>
    </w:p>
    <w:p w14:paraId="0B41068A" w14:textId="77777777" w:rsidR="006046A8" w:rsidRPr="0020447B" w:rsidRDefault="002E0961" w:rsidP="001C24F3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>
        <w:rPr>
          <w:rFonts w:cstheme="minorHAnsi"/>
          <w:b/>
          <w:sz w:val="21"/>
          <w:szCs w:val="21"/>
        </w:rPr>
        <w:t>postupitel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14:paraId="58A49AEC" w14:textId="77777777" w:rsidR="006046A8" w:rsidRPr="0020447B" w:rsidRDefault="002E0961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>a</w:t>
      </w:r>
    </w:p>
    <w:p w14:paraId="3DD831D1" w14:textId="77777777" w:rsidR="001605F0" w:rsidRPr="00EC2AE7" w:rsidRDefault="001C24F3" w:rsidP="00853EB4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14:paraId="29FBEFDA" w14:textId="77777777" w:rsidR="006046A8" w:rsidRPr="0020447B" w:rsidRDefault="002E0961">
      <w:pPr>
        <w:ind w:right="49"/>
        <w:rPr>
          <w:rFonts w:cstheme="minorHAnsi"/>
          <w:sz w:val="21"/>
          <w:szCs w:val="21"/>
        </w:rPr>
      </w:pPr>
      <w:r w:rsidRPr="00853EB4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>
        <w:rPr>
          <w:rFonts w:cstheme="minorHAnsi"/>
          <w:b/>
          <w:sz w:val="21"/>
          <w:szCs w:val="21"/>
        </w:rPr>
        <w:t>postupník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14:paraId="412D3844" w14:textId="77777777" w:rsidR="006046A8" w:rsidRPr="0020447B" w:rsidRDefault="006046A8">
      <w:pPr>
        <w:ind w:right="49"/>
        <w:rPr>
          <w:rFonts w:cstheme="minorHAnsi"/>
          <w:sz w:val="21"/>
          <w:szCs w:val="21"/>
        </w:rPr>
      </w:pPr>
    </w:p>
    <w:p w14:paraId="7ED459C6" w14:textId="77777777" w:rsidR="00853EB4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uzavřely níže uvedeného dne, měsíce a roku dle ustanovení § </w:t>
      </w:r>
      <w:r w:rsidR="001605F0">
        <w:rPr>
          <w:rFonts w:asciiTheme="minorHAnsi" w:hAnsiTheme="minorHAnsi" w:cstheme="minorHAnsi"/>
          <w:sz w:val="21"/>
          <w:szCs w:val="21"/>
        </w:rPr>
        <w:t>1879</w:t>
      </w:r>
      <w:r w:rsidRPr="0020447B">
        <w:rPr>
          <w:rFonts w:asciiTheme="minorHAnsi" w:hAnsiTheme="minorHAnsi" w:cstheme="minorHAnsi"/>
          <w:sz w:val="21"/>
          <w:szCs w:val="21"/>
        </w:rPr>
        <w:t xml:space="preserve"> a násl. zákona č. 89/2012 Sb., </w:t>
      </w:r>
      <w:r w:rsidR="001605F0">
        <w:rPr>
          <w:rFonts w:asciiTheme="minorHAnsi" w:hAnsiTheme="minorHAnsi" w:cstheme="minorHAnsi"/>
          <w:sz w:val="21"/>
          <w:szCs w:val="21"/>
        </w:rPr>
        <w:br/>
      </w:r>
      <w:r w:rsidRPr="0020447B">
        <w:rPr>
          <w:rFonts w:asciiTheme="minorHAnsi" w:hAnsiTheme="minorHAnsi" w:cstheme="minorHAnsi"/>
          <w:sz w:val="21"/>
          <w:szCs w:val="21"/>
        </w:rPr>
        <w:t xml:space="preserve">občanský zákoník, ve znění pozdějších předpisů (dále jen také </w:t>
      </w:r>
      <w:r w:rsidR="003C5AD5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OZ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 xml:space="preserve">), </w:t>
      </w:r>
    </w:p>
    <w:p w14:paraId="3384EF4D" w14:textId="341ADC70" w:rsidR="006046A8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tuto </w:t>
      </w:r>
      <w:r w:rsidR="00853EB4">
        <w:rPr>
          <w:rFonts w:asciiTheme="minorHAnsi" w:hAnsiTheme="minorHAnsi" w:cstheme="minorHAnsi"/>
          <w:sz w:val="21"/>
          <w:szCs w:val="21"/>
        </w:rPr>
        <w:t xml:space="preserve">smlouvu o postoupení pohledávek </w:t>
      </w:r>
      <w:r w:rsidRPr="0020447B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20447B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smlouva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>):</w:t>
      </w:r>
    </w:p>
    <w:p w14:paraId="0DDD25E2" w14:textId="77777777" w:rsidR="006046A8" w:rsidRPr="0020447B" w:rsidRDefault="006046A8">
      <w:pPr>
        <w:widowControl w:val="0"/>
        <w:ind w:right="49"/>
        <w:jc w:val="both"/>
        <w:rPr>
          <w:rFonts w:cstheme="minorHAnsi"/>
          <w:sz w:val="21"/>
          <w:szCs w:val="21"/>
          <w:lang w:eastAsia="en-US"/>
        </w:rPr>
      </w:pPr>
    </w:p>
    <w:p w14:paraId="7802F875" w14:textId="77777777"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I.</w:t>
      </w:r>
    </w:p>
    <w:p w14:paraId="2502AAE6" w14:textId="77777777"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Úvodní ustanovení</w:t>
      </w:r>
    </w:p>
    <w:p w14:paraId="7262FFE9" w14:textId="77777777"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14:paraId="5B007CFD" w14:textId="77777777" w:rsidR="006046A8" w:rsidRPr="0020447B" w:rsidRDefault="001C24F3" w:rsidP="00CA00B6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 xml:space="preserve">Krajský soud v </w:t>
      </w:r>
      <w:r w:rsidR="00CA00B6">
        <w:rPr>
          <w:rFonts w:cstheme="minorHAnsi"/>
          <w:sz w:val="21"/>
          <w:szCs w:val="21"/>
        </w:rPr>
        <w:t>Hradci Králové</w:t>
      </w:r>
      <w:r w:rsidR="00CA00B6" w:rsidRPr="00EA6B60">
        <w:rPr>
          <w:rFonts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</w:rPr>
        <w:t>svým u</w:t>
      </w:r>
      <w:r w:rsidR="003C5AD5">
        <w:rPr>
          <w:rFonts w:cstheme="minorHAnsi"/>
          <w:sz w:val="21"/>
          <w:szCs w:val="21"/>
          <w:lang w:eastAsia="en-US"/>
        </w:rPr>
        <w:t xml:space="preserve">snesením </w:t>
      </w:r>
      <w:r w:rsidR="00853EB4">
        <w:rPr>
          <w:rFonts w:cstheme="minorHAnsi"/>
          <w:sz w:val="21"/>
          <w:szCs w:val="21"/>
          <w:lang w:eastAsia="en-US"/>
        </w:rPr>
        <w:t>ze</w:t>
      </w:r>
      <w:r w:rsidR="003C5AD5">
        <w:rPr>
          <w:rFonts w:cstheme="minorHAnsi"/>
          <w:sz w:val="21"/>
          <w:szCs w:val="21"/>
          <w:lang w:eastAsia="en-US"/>
        </w:rPr>
        <w:t xml:space="preserve"> dne </w:t>
      </w:r>
      <w:r w:rsidR="00CA00B6">
        <w:rPr>
          <w:rFonts w:eastAsia="Times New Roman" w:cstheme="minorHAnsi"/>
          <w:sz w:val="21"/>
          <w:szCs w:val="21"/>
        </w:rPr>
        <w:t>26</w:t>
      </w:r>
      <w:r w:rsidRPr="00EA6B60">
        <w:rPr>
          <w:rFonts w:eastAsia="Times New Roman" w:cstheme="minorHAnsi"/>
          <w:sz w:val="21"/>
          <w:szCs w:val="21"/>
        </w:rPr>
        <w:t xml:space="preserve">. </w:t>
      </w:r>
      <w:r w:rsidR="00CA00B6">
        <w:rPr>
          <w:rFonts w:eastAsia="Times New Roman" w:cstheme="minorHAnsi"/>
          <w:sz w:val="21"/>
          <w:szCs w:val="21"/>
        </w:rPr>
        <w:t>ledna</w:t>
      </w:r>
      <w:r w:rsidRPr="00EA6B60">
        <w:rPr>
          <w:rFonts w:eastAsia="Times New Roman" w:cstheme="minorHAnsi"/>
          <w:sz w:val="21"/>
          <w:szCs w:val="21"/>
        </w:rPr>
        <w:t xml:space="preserve"> 20</w:t>
      </w:r>
      <w:r w:rsidR="00CA00B6">
        <w:rPr>
          <w:rFonts w:eastAsia="Times New Roman" w:cstheme="minorHAnsi"/>
          <w:sz w:val="21"/>
          <w:szCs w:val="21"/>
        </w:rPr>
        <w:t>18</w:t>
      </w:r>
      <w:r w:rsidRPr="00EA6B60">
        <w:rPr>
          <w:rFonts w:eastAsia="Times New Roman" w:cstheme="minorHAnsi"/>
          <w:sz w:val="21"/>
          <w:szCs w:val="21"/>
        </w:rPr>
        <w:t xml:space="preserve">, č.j. </w:t>
      </w:r>
      <w:r w:rsidR="00CA00B6" w:rsidRPr="00CA00B6">
        <w:rPr>
          <w:rFonts w:cstheme="minorHAnsi"/>
          <w:sz w:val="21"/>
          <w:szCs w:val="21"/>
        </w:rPr>
        <w:t>KSHK 42 INS 418/2018</w:t>
      </w:r>
      <w:r>
        <w:rPr>
          <w:rFonts w:cstheme="minorHAnsi"/>
          <w:sz w:val="21"/>
          <w:szCs w:val="21"/>
        </w:rPr>
        <w:t>-A-</w:t>
      </w:r>
      <w:r w:rsidR="00CA00B6">
        <w:rPr>
          <w:rFonts w:cstheme="minorHAnsi"/>
          <w:sz w:val="21"/>
          <w:szCs w:val="21"/>
        </w:rPr>
        <w:t>10</w:t>
      </w:r>
      <w:r w:rsidR="003C5AD5">
        <w:rPr>
          <w:rFonts w:cstheme="minorHAnsi"/>
          <w:sz w:val="21"/>
          <w:szCs w:val="21"/>
        </w:rPr>
        <w:t>,</w:t>
      </w:r>
      <w:r w:rsidR="002E0961" w:rsidRPr="0020447B">
        <w:rPr>
          <w:rFonts w:cstheme="minorHAnsi"/>
          <w:sz w:val="21"/>
          <w:szCs w:val="21"/>
        </w:rPr>
        <w:t xml:space="preserve"> zjistil úpadek</w: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Typ_rizeni_dl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úpadek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"úpadek" "" " a prohlášen konkurs na majetek" 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Pohlaví_dl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muž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"muž" " dlužníka" " dlužnice"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t xml:space="preserve"> dlužníka</w: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t xml:space="preserve"> </w:t>
      </w:r>
      <w:r w:rsidR="00CA00B6" w:rsidRPr="00CA00B6">
        <w:rPr>
          <w:rFonts w:cstheme="minorHAnsi"/>
          <w:sz w:val="21"/>
          <w:szCs w:val="21"/>
        </w:rPr>
        <w:t xml:space="preserve">PRIME HIDE, spol. s r.o., IČ: 44264011 </w:t>
      </w:r>
      <w:r w:rsidR="001605F0">
        <w:rPr>
          <w:rFonts w:cstheme="minorHAnsi"/>
          <w:sz w:val="21"/>
          <w:szCs w:val="21"/>
        </w:rPr>
        <w:t>(dále jen „</w:t>
      </w:r>
      <w:r w:rsidR="001605F0" w:rsidRPr="001605F0">
        <w:rPr>
          <w:rFonts w:cstheme="minorHAnsi"/>
          <w:b/>
          <w:sz w:val="21"/>
          <w:szCs w:val="21"/>
        </w:rPr>
        <w:t>dlužník</w:t>
      </w:r>
      <w:r w:rsidR="001605F0">
        <w:rPr>
          <w:rFonts w:cstheme="minorHAnsi"/>
          <w:sz w:val="21"/>
          <w:szCs w:val="21"/>
        </w:rPr>
        <w:t xml:space="preserve">“). </w:t>
      </w:r>
      <w:r w:rsidR="00CA00B6" w:rsidRPr="00EA6B60">
        <w:rPr>
          <w:rFonts w:eastAsia="Times New Roman" w:cstheme="minorHAnsi"/>
          <w:sz w:val="21"/>
          <w:szCs w:val="21"/>
        </w:rPr>
        <w:t xml:space="preserve">Na základě usnesení </w:t>
      </w:r>
      <w:r w:rsidR="00CA00B6" w:rsidRPr="00EA6B60">
        <w:rPr>
          <w:rFonts w:cstheme="minorHAnsi"/>
          <w:sz w:val="21"/>
          <w:szCs w:val="21"/>
        </w:rPr>
        <w:t xml:space="preserve">Krajského soudu v </w:t>
      </w:r>
      <w:r w:rsidR="00CA00B6">
        <w:rPr>
          <w:rFonts w:cstheme="minorHAnsi"/>
          <w:sz w:val="21"/>
          <w:szCs w:val="21"/>
        </w:rPr>
        <w:t>Hradci Králové</w:t>
      </w:r>
      <w:r w:rsidR="00CA00B6" w:rsidRPr="00EA6B60">
        <w:rPr>
          <w:rFonts w:cstheme="minorHAnsi"/>
          <w:sz w:val="21"/>
          <w:szCs w:val="21"/>
        </w:rPr>
        <w:t xml:space="preserve"> </w:t>
      </w:r>
      <w:r w:rsidR="00CA00B6">
        <w:rPr>
          <w:rFonts w:eastAsia="Times New Roman" w:cstheme="minorHAnsi"/>
          <w:sz w:val="21"/>
          <w:szCs w:val="21"/>
        </w:rPr>
        <w:t>ze dne 31</w:t>
      </w:r>
      <w:r w:rsidR="00CA00B6" w:rsidRPr="00EA6B60">
        <w:rPr>
          <w:rFonts w:eastAsia="Times New Roman" w:cstheme="minorHAnsi"/>
          <w:sz w:val="21"/>
          <w:szCs w:val="21"/>
        </w:rPr>
        <w:t xml:space="preserve">. </w:t>
      </w:r>
      <w:r w:rsidR="00CA00B6">
        <w:rPr>
          <w:rFonts w:eastAsia="Times New Roman" w:cstheme="minorHAnsi"/>
          <w:sz w:val="21"/>
          <w:szCs w:val="21"/>
        </w:rPr>
        <w:t>května</w:t>
      </w:r>
      <w:r w:rsidR="00CA00B6" w:rsidRPr="00EA6B60">
        <w:rPr>
          <w:rFonts w:eastAsia="Times New Roman" w:cstheme="minorHAnsi"/>
          <w:sz w:val="21"/>
          <w:szCs w:val="21"/>
        </w:rPr>
        <w:t xml:space="preserve"> 20</w:t>
      </w:r>
      <w:r w:rsidR="00CA00B6">
        <w:rPr>
          <w:rFonts w:eastAsia="Times New Roman" w:cstheme="minorHAnsi"/>
          <w:sz w:val="21"/>
          <w:szCs w:val="21"/>
        </w:rPr>
        <w:t>18</w:t>
      </w:r>
      <w:r w:rsidR="00CA00B6" w:rsidRPr="00EA6B60">
        <w:rPr>
          <w:rFonts w:eastAsia="Times New Roman" w:cstheme="minorHAnsi"/>
          <w:sz w:val="21"/>
          <w:szCs w:val="21"/>
        </w:rPr>
        <w:t xml:space="preserve">, č.j. </w:t>
      </w:r>
      <w:r w:rsidR="00CA00B6" w:rsidRPr="00CA00B6">
        <w:rPr>
          <w:rFonts w:cstheme="minorHAnsi"/>
          <w:sz w:val="21"/>
          <w:szCs w:val="21"/>
        </w:rPr>
        <w:t>KSHK 42 INS 418/2018</w:t>
      </w:r>
      <w:r w:rsidR="00CA00B6" w:rsidRPr="007B718D">
        <w:rPr>
          <w:rFonts w:cstheme="minorHAnsi"/>
          <w:sz w:val="21"/>
          <w:szCs w:val="21"/>
        </w:rPr>
        <w:t>-</w:t>
      </w:r>
      <w:r w:rsidR="00CA00B6">
        <w:rPr>
          <w:rFonts w:cstheme="minorHAnsi"/>
          <w:sz w:val="21"/>
          <w:szCs w:val="21"/>
        </w:rPr>
        <w:t>B-75, byl na majetek dlužníka prohlášen konkurs</w:t>
      </w:r>
      <w:r w:rsidR="00CA00B6">
        <w:rPr>
          <w:rFonts w:cstheme="minorHAnsi"/>
          <w:bCs/>
          <w:sz w:val="21"/>
          <w:szCs w:val="21"/>
        </w:rPr>
        <w:t>. Usnesení o prohlášení konkursu</w:t>
      </w:r>
      <w:r w:rsidR="00CA00B6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CA00B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je</w:t>
      </w:r>
      <w:r w:rsidR="00CA00B6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zveřejněn</w:t>
      </w:r>
      <w:r w:rsidR="00CA00B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o</w:t>
      </w:r>
      <w:r w:rsidR="00CA00B6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v insolvenčním rejstříku spolu </w:t>
      </w:r>
      <w:r w:rsidR="00CA00B6">
        <w:rPr>
          <w:rStyle w:val="platne1"/>
          <w:rFonts w:asciiTheme="minorHAnsi" w:hAnsiTheme="minorHAnsi" w:cstheme="minorHAnsi"/>
          <w:sz w:val="21"/>
          <w:szCs w:val="21"/>
          <w:lang w:bidi="cs-CZ"/>
        </w:rPr>
        <w:br/>
      </w:r>
      <w:r w:rsidR="00CA00B6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>s vyznačenou právní mocí rozhodnutí.</w:t>
      </w:r>
      <w:r w:rsidR="00CA00B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U</w:t>
      </w:r>
      <w:r>
        <w:rPr>
          <w:rFonts w:cstheme="minorHAnsi"/>
          <w:sz w:val="21"/>
          <w:szCs w:val="21"/>
        </w:rPr>
        <w:t xml:space="preserve">snesením </w:t>
      </w:r>
      <w:r w:rsidR="00CA00B6" w:rsidRPr="00EA6B60">
        <w:rPr>
          <w:rFonts w:cstheme="minorHAnsi"/>
          <w:sz w:val="21"/>
          <w:szCs w:val="21"/>
        </w:rPr>
        <w:t xml:space="preserve">Krajského soudu v </w:t>
      </w:r>
      <w:r w:rsidR="00CA00B6">
        <w:rPr>
          <w:rFonts w:cstheme="minorHAnsi"/>
          <w:sz w:val="21"/>
          <w:szCs w:val="21"/>
        </w:rPr>
        <w:t>Hradci Králové</w:t>
      </w:r>
      <w:r w:rsidR="00CA00B6" w:rsidRPr="00EA6B60">
        <w:rPr>
          <w:rFonts w:cstheme="minorHAnsi"/>
          <w:sz w:val="21"/>
          <w:szCs w:val="21"/>
        </w:rPr>
        <w:t xml:space="preserve"> </w:t>
      </w:r>
      <w:r w:rsidR="00CA00B6">
        <w:rPr>
          <w:rFonts w:eastAsia="Times New Roman" w:cstheme="minorHAnsi"/>
          <w:sz w:val="21"/>
          <w:szCs w:val="21"/>
        </w:rPr>
        <w:t>ze dne 26</w:t>
      </w:r>
      <w:r w:rsidR="00CA00B6" w:rsidRPr="00EA6B60">
        <w:rPr>
          <w:rFonts w:eastAsia="Times New Roman" w:cstheme="minorHAnsi"/>
          <w:sz w:val="21"/>
          <w:szCs w:val="21"/>
        </w:rPr>
        <w:t xml:space="preserve">. </w:t>
      </w:r>
      <w:r w:rsidR="00CA00B6">
        <w:rPr>
          <w:rFonts w:eastAsia="Times New Roman" w:cstheme="minorHAnsi"/>
          <w:sz w:val="21"/>
          <w:szCs w:val="21"/>
        </w:rPr>
        <w:t>srpna</w:t>
      </w:r>
      <w:r w:rsidR="00CA00B6" w:rsidRPr="00EA6B60">
        <w:rPr>
          <w:rFonts w:eastAsia="Times New Roman" w:cstheme="minorHAnsi"/>
          <w:sz w:val="21"/>
          <w:szCs w:val="21"/>
        </w:rPr>
        <w:t xml:space="preserve"> 20</w:t>
      </w:r>
      <w:r w:rsidR="00CA00B6">
        <w:rPr>
          <w:rFonts w:eastAsia="Times New Roman" w:cstheme="minorHAnsi"/>
          <w:sz w:val="21"/>
          <w:szCs w:val="21"/>
        </w:rPr>
        <w:t>24</w:t>
      </w:r>
      <w:r w:rsidR="00CA00B6" w:rsidRPr="00EA6B60">
        <w:rPr>
          <w:rFonts w:eastAsia="Times New Roman" w:cstheme="minorHAnsi"/>
          <w:sz w:val="21"/>
          <w:szCs w:val="21"/>
        </w:rPr>
        <w:t xml:space="preserve">, č.j. </w:t>
      </w:r>
      <w:r w:rsidR="00CA00B6" w:rsidRPr="00CA00B6">
        <w:rPr>
          <w:rFonts w:cstheme="minorHAnsi"/>
          <w:sz w:val="21"/>
          <w:szCs w:val="21"/>
        </w:rPr>
        <w:t>KSHK 42 INS 418/2018</w:t>
      </w:r>
      <w:r w:rsidR="00CA00B6" w:rsidRPr="007B718D">
        <w:rPr>
          <w:rFonts w:cstheme="minorHAnsi"/>
          <w:sz w:val="21"/>
          <w:szCs w:val="21"/>
        </w:rPr>
        <w:t>-</w:t>
      </w:r>
      <w:r w:rsidR="00CA00B6">
        <w:rPr>
          <w:rFonts w:cstheme="minorHAnsi"/>
          <w:sz w:val="21"/>
          <w:szCs w:val="21"/>
        </w:rPr>
        <w:t xml:space="preserve">B-345, </w:t>
      </w:r>
      <w:r w:rsidR="00CA00B6">
        <w:rPr>
          <w:rFonts w:cstheme="minorHAnsi"/>
          <w:bCs/>
          <w:sz w:val="21"/>
          <w:szCs w:val="21"/>
        </w:rPr>
        <w:t>byla</w:t>
      </w:r>
      <w:r w:rsidR="001605F0">
        <w:rPr>
          <w:rFonts w:cstheme="minorHAnsi"/>
          <w:bCs/>
          <w:sz w:val="21"/>
          <w:szCs w:val="21"/>
        </w:rPr>
        <w:t xml:space="preserve"> </w:t>
      </w:r>
      <w:r w:rsidR="00CA00B6">
        <w:rPr>
          <w:rFonts w:cstheme="minorHAnsi"/>
          <w:bCs/>
          <w:sz w:val="21"/>
          <w:szCs w:val="21"/>
        </w:rPr>
        <w:t xml:space="preserve">ustanovena </w:t>
      </w:r>
      <w:r w:rsidR="001605F0">
        <w:rPr>
          <w:rFonts w:cstheme="minorHAnsi"/>
          <w:bCs/>
          <w:sz w:val="21"/>
          <w:szCs w:val="21"/>
        </w:rPr>
        <w:t xml:space="preserve">společnost </w:t>
      </w:r>
      <w:r w:rsidR="00CA00B6" w:rsidRPr="00CA00B6">
        <w:rPr>
          <w:rFonts w:eastAsia="Times New Roman" w:cstheme="minorHAnsi"/>
          <w:sz w:val="21"/>
          <w:szCs w:val="21"/>
          <w:shd w:val="clear" w:color="auto" w:fill="FFFFFF"/>
        </w:rPr>
        <w:t>EF Insolvence v.o.s., IČO 06344933, sídlem U Prašné brány 1078/1, 110 00 Praha</w:t>
      </w:r>
      <w:r w:rsidR="00C15E79">
        <w:rPr>
          <w:rFonts w:cstheme="minorHAnsi"/>
          <w:bCs/>
          <w:sz w:val="21"/>
          <w:szCs w:val="21"/>
        </w:rPr>
        <w:t xml:space="preserve">, tj. postupitel, insolvenčním správcem dlužníka. </w:t>
      </w:r>
      <w:r w:rsidR="001605F0">
        <w:rPr>
          <w:rFonts w:cstheme="minorHAnsi"/>
          <w:sz w:val="21"/>
          <w:szCs w:val="21"/>
        </w:rPr>
        <w:t xml:space="preserve"> </w:t>
      </w:r>
    </w:p>
    <w:p w14:paraId="3CC7CCC1" w14:textId="77777777" w:rsidR="006046A8" w:rsidRPr="004B12B4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prohlašuje, že dnem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právní moci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prohlášení konkursu na majetek dlužník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a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na něj přešlo oprávnění nakládat s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níže specifikovaným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i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a to v souladu s ustanovením § 246 </w:t>
      </w:r>
      <w:r w:rsidR="001C24F3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odst. 1 zákona č. 182/2006 Sb., o úpadku a způsobech jeho řešení (dále jen 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„</w:t>
      </w:r>
      <w:r w:rsidR="002E0961" w:rsidRPr="00420D37">
        <w:rPr>
          <w:rStyle w:val="platne1"/>
          <w:rFonts w:asciiTheme="minorHAnsi" w:hAnsiTheme="minorHAnsi" w:cstheme="minorHAnsi"/>
          <w:b/>
          <w:sz w:val="21"/>
          <w:szCs w:val="21"/>
          <w:lang w:eastAsia="en-US"/>
        </w:rPr>
        <w:t>IZ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“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).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je tak osobou, která je oprávněna s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 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disponovat a je na základě zvláštního právního předpisu oprávněna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zcizit.</w:t>
      </w:r>
    </w:p>
    <w:p w14:paraId="5806CF98" w14:textId="77777777" w:rsidR="006046A8" w:rsidRPr="0020447B" w:rsidRDefault="00C15E79" w:rsidP="00955B75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</w:rPr>
        <w:t>Postupitel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jakožto insolvenční správce dlužníka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sepsal do majetkové podstaty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955B75" w:rsidRPr="00955B75">
        <w:rPr>
          <w:rFonts w:eastAsia="Times New Roman" w:cstheme="minorHAnsi"/>
          <w:sz w:val="21"/>
          <w:szCs w:val="21"/>
        </w:rPr>
        <w:t>pod č. 796 Soupisu</w:t>
      </w:r>
      <w:r w:rsidR="00955B75">
        <w:rPr>
          <w:rFonts w:eastAsia="Times New Roman" w:cstheme="minorHAnsi"/>
          <w:sz w:val="21"/>
          <w:szCs w:val="21"/>
        </w:rPr>
        <w:t xml:space="preserve"> majetkové podstaty ze dne 22. června</w:t>
      </w:r>
      <w:r w:rsidR="00955B75" w:rsidRPr="00955B75">
        <w:rPr>
          <w:rFonts w:eastAsia="Times New Roman" w:cstheme="minorHAnsi"/>
          <w:sz w:val="21"/>
          <w:szCs w:val="21"/>
        </w:rPr>
        <w:t xml:space="preserve"> 2018 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pohledávky za třetími osobami</w:t>
      </w:r>
      <w:r w:rsidR="00853E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jako poddlužníky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, bližší specifikace je uvedena v Příloze 1 této smlouvy</w:t>
      </w:r>
      <w:r w:rsidR="000F6468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(dále jen „</w:t>
      </w:r>
      <w:r w:rsidR="000F6468" w:rsidRPr="000F6468">
        <w:rPr>
          <w:rStyle w:val="platne1"/>
          <w:rFonts w:asciiTheme="minorHAnsi" w:hAnsiTheme="minorHAnsi" w:cstheme="minorHAnsi"/>
          <w:b/>
          <w:sz w:val="21"/>
          <w:szCs w:val="21"/>
          <w:lang w:bidi="cs-CZ"/>
        </w:rPr>
        <w:t>Pohledávky</w:t>
      </w:r>
      <w:r w:rsidR="000F6468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“)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.</w:t>
      </w:r>
    </w:p>
    <w:p w14:paraId="1856DF00" w14:textId="3F0167F2" w:rsidR="006046A8" w:rsidRPr="0020447B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</w:rPr>
        <w:t>Postupitel</w:t>
      </w:r>
      <w:r w:rsidR="00DD2C59">
        <w:rPr>
          <w:rFonts w:cstheme="minorHAnsi"/>
          <w:sz w:val="21"/>
          <w:szCs w:val="21"/>
        </w:rPr>
        <w:t xml:space="preserve"> prohlašuje, že</w:t>
      </w:r>
      <w:r w:rsidR="00DD2C59" w:rsidRPr="009E1AED">
        <w:rPr>
          <w:rFonts w:cstheme="minorHAnsi"/>
          <w:sz w:val="21"/>
          <w:szCs w:val="21"/>
        </w:rPr>
        <w:t xml:space="preserve"> je oprávněn v souladu s</w:t>
      </w:r>
      <w:r w:rsidR="000F6468">
        <w:rPr>
          <w:rFonts w:cstheme="minorHAnsi"/>
          <w:sz w:val="21"/>
          <w:szCs w:val="21"/>
        </w:rPr>
        <w:t xml:space="preserve"> příslušnými </w:t>
      </w:r>
      <w:r w:rsidR="00DD2C59" w:rsidRPr="009E1AED">
        <w:rPr>
          <w:rFonts w:cstheme="minorHAnsi"/>
          <w:sz w:val="21"/>
          <w:szCs w:val="21"/>
        </w:rPr>
        <w:t>ustanovením</w:t>
      </w:r>
      <w:r w:rsidR="000F6468">
        <w:rPr>
          <w:rFonts w:cstheme="minorHAnsi"/>
          <w:sz w:val="21"/>
          <w:szCs w:val="21"/>
        </w:rPr>
        <w:t>i</w:t>
      </w:r>
      <w:r w:rsidR="00DD2C59" w:rsidRPr="009E1AED">
        <w:rPr>
          <w:rFonts w:cstheme="minorHAnsi"/>
          <w:sz w:val="21"/>
          <w:szCs w:val="21"/>
        </w:rPr>
        <w:t xml:space="preserve"> IZ na základě </w:t>
      </w:r>
      <w:r w:rsidR="000F6468">
        <w:rPr>
          <w:rFonts w:cstheme="minorHAnsi"/>
          <w:sz w:val="21"/>
          <w:szCs w:val="21"/>
        </w:rPr>
        <w:t>souhlasu insolvenčního soudu</w:t>
      </w:r>
      <w:r w:rsidR="005C496C">
        <w:rPr>
          <w:rFonts w:cstheme="minorHAnsi"/>
          <w:sz w:val="21"/>
          <w:szCs w:val="21"/>
        </w:rPr>
        <w:t>, resp. na základě pokynu zajištěného věřitele,</w:t>
      </w:r>
      <w:r w:rsidR="000F6468">
        <w:rPr>
          <w:rFonts w:cstheme="minorHAnsi"/>
          <w:sz w:val="21"/>
          <w:szCs w:val="21"/>
        </w:rPr>
        <w:t xml:space="preserve"> </w:t>
      </w:r>
      <w:r w:rsidR="00DD2C59" w:rsidRPr="009E1AED">
        <w:rPr>
          <w:rFonts w:cstheme="minorHAnsi"/>
          <w:sz w:val="21"/>
          <w:szCs w:val="21"/>
        </w:rPr>
        <w:t xml:space="preserve">zpeněžit </w:t>
      </w:r>
      <w:r w:rsidR="000F6468">
        <w:rPr>
          <w:rFonts w:cstheme="minorHAnsi"/>
          <w:sz w:val="21"/>
          <w:szCs w:val="21"/>
        </w:rPr>
        <w:t>Pohledávky</w:t>
      </w:r>
      <w:r w:rsidR="00DD2C59" w:rsidRPr="009E1AED">
        <w:rPr>
          <w:rFonts w:cstheme="minorHAnsi"/>
          <w:sz w:val="21"/>
          <w:szCs w:val="21"/>
        </w:rPr>
        <w:t xml:space="preserve"> mimo dražbu.</w:t>
      </w:r>
      <w:r w:rsidR="00DD2C59" w:rsidRPr="009E1AED">
        <w:rPr>
          <w:rFonts w:eastAsia="Times New Roman" w:cstheme="minorHAnsi"/>
          <w:sz w:val="21"/>
          <w:szCs w:val="21"/>
        </w:rPr>
        <w:t xml:space="preserve"> </w:t>
      </w:r>
      <w:r w:rsidR="00955B75">
        <w:rPr>
          <w:rFonts w:eastAsia="Times New Roman" w:cstheme="minorHAnsi"/>
          <w:sz w:val="21"/>
          <w:szCs w:val="21"/>
        </w:rPr>
        <w:t xml:space="preserve">Souhlas byl udělen prostřednictvím usnesení </w:t>
      </w:r>
      <w:r w:rsidR="00955B75" w:rsidRPr="00EA6B60">
        <w:rPr>
          <w:rFonts w:cstheme="minorHAnsi"/>
          <w:sz w:val="21"/>
          <w:szCs w:val="21"/>
        </w:rPr>
        <w:t xml:space="preserve">Krajského soudu v </w:t>
      </w:r>
      <w:r w:rsidR="00955B75">
        <w:rPr>
          <w:rFonts w:cstheme="minorHAnsi"/>
          <w:sz w:val="21"/>
          <w:szCs w:val="21"/>
        </w:rPr>
        <w:t>Hradci Králové</w:t>
      </w:r>
      <w:r w:rsidR="00955B75" w:rsidRPr="00EA6B60">
        <w:rPr>
          <w:rFonts w:cstheme="minorHAnsi"/>
          <w:sz w:val="21"/>
          <w:szCs w:val="21"/>
        </w:rPr>
        <w:t xml:space="preserve"> </w:t>
      </w:r>
      <w:r w:rsidR="00955B75">
        <w:rPr>
          <w:rFonts w:eastAsia="Times New Roman" w:cstheme="minorHAnsi"/>
          <w:sz w:val="21"/>
          <w:szCs w:val="21"/>
        </w:rPr>
        <w:t>ze dne 26</w:t>
      </w:r>
      <w:r w:rsidR="00955B75" w:rsidRPr="00EA6B60">
        <w:rPr>
          <w:rFonts w:eastAsia="Times New Roman" w:cstheme="minorHAnsi"/>
          <w:sz w:val="21"/>
          <w:szCs w:val="21"/>
        </w:rPr>
        <w:t xml:space="preserve">. </w:t>
      </w:r>
      <w:r w:rsidR="00955B75">
        <w:rPr>
          <w:rFonts w:eastAsia="Times New Roman" w:cstheme="minorHAnsi"/>
          <w:sz w:val="21"/>
          <w:szCs w:val="21"/>
        </w:rPr>
        <w:t>března</w:t>
      </w:r>
      <w:r w:rsidR="00955B75" w:rsidRPr="00EA6B60">
        <w:rPr>
          <w:rFonts w:eastAsia="Times New Roman" w:cstheme="minorHAnsi"/>
          <w:sz w:val="21"/>
          <w:szCs w:val="21"/>
        </w:rPr>
        <w:t xml:space="preserve"> 20</w:t>
      </w:r>
      <w:r w:rsidR="00955B75">
        <w:rPr>
          <w:rFonts w:eastAsia="Times New Roman" w:cstheme="minorHAnsi"/>
          <w:sz w:val="21"/>
          <w:szCs w:val="21"/>
        </w:rPr>
        <w:t>25</w:t>
      </w:r>
      <w:r w:rsidR="00955B75" w:rsidRPr="00EA6B60">
        <w:rPr>
          <w:rFonts w:eastAsia="Times New Roman" w:cstheme="minorHAnsi"/>
          <w:sz w:val="21"/>
          <w:szCs w:val="21"/>
        </w:rPr>
        <w:t xml:space="preserve">, č.j. </w:t>
      </w:r>
      <w:r w:rsidR="00955B75" w:rsidRPr="00CA00B6">
        <w:rPr>
          <w:rFonts w:cstheme="minorHAnsi"/>
          <w:sz w:val="21"/>
          <w:szCs w:val="21"/>
        </w:rPr>
        <w:t>KSHK 42 INS 418/2018</w:t>
      </w:r>
      <w:r w:rsidR="00955B75" w:rsidRPr="007B718D">
        <w:rPr>
          <w:rFonts w:cstheme="minorHAnsi"/>
          <w:sz w:val="21"/>
          <w:szCs w:val="21"/>
        </w:rPr>
        <w:t>-</w:t>
      </w:r>
      <w:r w:rsidR="00955B75">
        <w:rPr>
          <w:rFonts w:cstheme="minorHAnsi"/>
          <w:sz w:val="21"/>
          <w:szCs w:val="21"/>
        </w:rPr>
        <w:t>B-362.</w:t>
      </w:r>
      <w:r w:rsidR="00955B75">
        <w:rPr>
          <w:rFonts w:eastAsia="Times New Roman"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  <w:lang w:bidi="cs-CZ"/>
        </w:rPr>
        <w:t>Postupitel</w:t>
      </w:r>
      <w:r w:rsidR="00DD2C59" w:rsidRPr="009E1AED">
        <w:rPr>
          <w:rFonts w:cstheme="minorHAnsi"/>
          <w:sz w:val="21"/>
          <w:szCs w:val="21"/>
          <w:lang w:bidi="cs-CZ"/>
        </w:rPr>
        <w:t xml:space="preserve"> konstatuje, že byly splněny veškeré podmínky </w:t>
      </w:r>
      <w:r w:rsidR="00853EB4">
        <w:rPr>
          <w:rFonts w:cstheme="minorHAnsi"/>
          <w:sz w:val="21"/>
          <w:szCs w:val="21"/>
          <w:lang w:bidi="cs-CZ"/>
        </w:rPr>
        <w:t>zcizení</w:t>
      </w:r>
      <w:r w:rsidR="00DD2C59" w:rsidRPr="009E1AED">
        <w:rPr>
          <w:rFonts w:cstheme="minorHAnsi"/>
          <w:sz w:val="21"/>
          <w:szCs w:val="21"/>
          <w:lang w:bidi="cs-CZ"/>
        </w:rPr>
        <w:t xml:space="preserve"> tak, jak mu ukládá IZ.</w:t>
      </w:r>
    </w:p>
    <w:p w14:paraId="785BC9C5" w14:textId="67B9C6B3" w:rsidR="00A40D0F" w:rsidRPr="00A40D0F" w:rsidRDefault="000F6468" w:rsidP="00A40D0F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prohlašuje, že shora uvedená prohlášení </w:t>
      </w:r>
      <w:r w:rsidR="00C15E79">
        <w:rPr>
          <w:rFonts w:cstheme="minorHAnsi"/>
          <w:sz w:val="21"/>
          <w:szCs w:val="21"/>
          <w:lang w:eastAsia="en-US"/>
        </w:rPr>
        <w:t>Postupitel</w:t>
      </w:r>
      <w:r>
        <w:rPr>
          <w:rFonts w:cstheme="minorHAnsi"/>
          <w:sz w:val="21"/>
          <w:szCs w:val="21"/>
          <w:lang w:eastAsia="en-US"/>
        </w:rPr>
        <w:t>e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o věcném a právním stavu </w:t>
      </w:r>
      <w:r>
        <w:rPr>
          <w:rFonts w:cstheme="minorHAnsi"/>
          <w:sz w:val="21"/>
          <w:szCs w:val="21"/>
          <w:lang w:eastAsia="en-US"/>
        </w:rPr>
        <w:t>Pohledávek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, jakož i o průběhu insolvenčního řízení vedeného </w:t>
      </w:r>
      <w:r w:rsidR="004B12B4">
        <w:rPr>
          <w:rFonts w:cstheme="minorHAnsi"/>
          <w:sz w:val="21"/>
          <w:szCs w:val="21"/>
          <w:lang w:eastAsia="en-US"/>
        </w:rPr>
        <w:t>ve věci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dlužníka, bere na vědomí a považuje je pro účely této smlouvy mezi účastníky za nesporné.</w:t>
      </w:r>
    </w:p>
    <w:p w14:paraId="72E983AF" w14:textId="77777777" w:rsidR="001C3137" w:rsidRPr="001C3137" w:rsidRDefault="001C3137" w:rsidP="00EC2AE7">
      <w:pPr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II.</w:t>
      </w:r>
    </w:p>
    <w:p w14:paraId="036DD580" w14:textId="77777777" w:rsidR="006046A8" w:rsidRPr="0020447B" w:rsidRDefault="002E0961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Předmět smlouvy</w:t>
      </w:r>
    </w:p>
    <w:p w14:paraId="650332F9" w14:textId="75FD0A30" w:rsidR="00EC2AE7" w:rsidRPr="00A40D0F" w:rsidRDefault="000F6468" w:rsidP="00A40D0F">
      <w:pPr>
        <w:pStyle w:val="Odstavecseseznamem"/>
        <w:widowControl w:val="0"/>
        <w:numPr>
          <w:ilvl w:val="0"/>
          <w:numId w:val="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 tímto postupuje p</w:t>
      </w:r>
      <w:r w:rsidRPr="000F6468">
        <w:rPr>
          <w:rFonts w:cstheme="minorHAnsi"/>
          <w:sz w:val="21"/>
          <w:szCs w:val="21"/>
          <w:lang w:eastAsia="en-US"/>
        </w:rPr>
        <w:t xml:space="preserve">ostupníkovi Pohledávky specifikované v čl. I. odst. 3 této smlouvy spolu s veškerým příslušenstvím a právy s nimi spojenými, </w:t>
      </w:r>
      <w:r w:rsidRPr="000F6468">
        <w:rPr>
          <w:rFonts w:cstheme="minorHAnsi"/>
          <w:b/>
          <w:sz w:val="21"/>
          <w:szCs w:val="21"/>
          <w:lang w:eastAsia="en-US"/>
        </w:rPr>
        <w:t xml:space="preserve">a to k Okamžiku postoupení Pohledávek dle čl. VI. </w:t>
      </w:r>
      <w:r w:rsidRPr="000F6468">
        <w:rPr>
          <w:rFonts w:cstheme="minorHAnsi"/>
          <w:sz w:val="21"/>
          <w:szCs w:val="21"/>
          <w:lang w:eastAsia="en-US"/>
        </w:rPr>
        <w:t xml:space="preserve">(dále jen </w:t>
      </w:r>
      <w:r w:rsidRPr="000F6468">
        <w:rPr>
          <w:rFonts w:cstheme="minorHAnsi"/>
          <w:b/>
          <w:i/>
          <w:sz w:val="21"/>
          <w:szCs w:val="21"/>
          <w:lang w:eastAsia="en-US"/>
        </w:rPr>
        <w:t>„</w:t>
      </w:r>
      <w:r w:rsidRPr="00853EB4">
        <w:rPr>
          <w:rFonts w:cstheme="minorHAnsi"/>
          <w:b/>
          <w:sz w:val="21"/>
          <w:szCs w:val="21"/>
          <w:lang w:eastAsia="en-US"/>
        </w:rPr>
        <w:t>Okamžik postoupení</w:t>
      </w:r>
      <w:r w:rsidRPr="000F6468">
        <w:rPr>
          <w:rFonts w:cstheme="minorHAnsi"/>
          <w:b/>
          <w:i/>
          <w:sz w:val="21"/>
          <w:szCs w:val="21"/>
          <w:lang w:eastAsia="en-US"/>
        </w:rPr>
        <w:t>“</w:t>
      </w:r>
      <w:r w:rsidRPr="000F6468">
        <w:rPr>
          <w:rFonts w:cstheme="minorHAnsi"/>
          <w:sz w:val="21"/>
          <w:szCs w:val="21"/>
          <w:lang w:eastAsia="en-US"/>
        </w:rPr>
        <w:t>), a Postupník tyto Pohledávky přijímá a zavazuje se za ně zaplatit Postupiteli úplatu dle čl. I</w:t>
      </w:r>
      <w:r w:rsidR="008853CE">
        <w:rPr>
          <w:rFonts w:cstheme="minorHAnsi"/>
          <w:sz w:val="21"/>
          <w:szCs w:val="21"/>
          <w:lang w:eastAsia="en-US"/>
        </w:rPr>
        <w:t>V</w:t>
      </w:r>
      <w:r w:rsidRPr="000F6468">
        <w:rPr>
          <w:rFonts w:cstheme="minorHAnsi"/>
          <w:sz w:val="21"/>
          <w:szCs w:val="21"/>
          <w:lang w:eastAsia="en-US"/>
        </w:rPr>
        <w:t>. této Smlouvy.</w:t>
      </w:r>
    </w:p>
    <w:p w14:paraId="46C7580B" w14:textId="77777777"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lastRenderedPageBreak/>
        <w:t>III.</w:t>
      </w:r>
    </w:p>
    <w:p w14:paraId="688972D0" w14:textId="77777777"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 xml:space="preserve">Prohlášení </w:t>
      </w:r>
      <w:r w:rsidR="008853CE">
        <w:rPr>
          <w:rFonts w:cstheme="minorHAnsi"/>
          <w:b/>
          <w:sz w:val="21"/>
          <w:szCs w:val="21"/>
          <w:lang w:eastAsia="en-US"/>
        </w:rPr>
        <w:t>p</w:t>
      </w:r>
      <w:r w:rsidR="00C15E79">
        <w:rPr>
          <w:rFonts w:cstheme="minorHAnsi"/>
          <w:b/>
          <w:sz w:val="21"/>
          <w:szCs w:val="21"/>
          <w:lang w:eastAsia="en-US"/>
        </w:rPr>
        <w:t>ostupitel</w:t>
      </w:r>
      <w:r w:rsidR="008853CE">
        <w:rPr>
          <w:rFonts w:cstheme="minorHAnsi"/>
          <w:b/>
          <w:sz w:val="21"/>
          <w:szCs w:val="21"/>
          <w:lang w:eastAsia="en-US"/>
        </w:rPr>
        <w:t>e</w:t>
      </w:r>
      <w:r w:rsidRPr="0020447B">
        <w:rPr>
          <w:rFonts w:cstheme="minorHAnsi"/>
          <w:b/>
          <w:sz w:val="21"/>
          <w:szCs w:val="21"/>
          <w:lang w:eastAsia="en-US"/>
        </w:rPr>
        <w:t xml:space="preserve"> a </w:t>
      </w:r>
      <w:r w:rsidR="008853CE">
        <w:rPr>
          <w:rFonts w:cstheme="minorHAnsi"/>
          <w:b/>
          <w:sz w:val="21"/>
          <w:szCs w:val="21"/>
          <w:lang w:eastAsia="en-US"/>
        </w:rPr>
        <w:t>postupníka</w:t>
      </w:r>
    </w:p>
    <w:p w14:paraId="2178EB3A" w14:textId="77777777" w:rsidR="008853CE" w:rsidRPr="008853CE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Postupník prohlašuje, že se pečlivě seznámil s postupovanými Pohledávkami, dále se seznámil s příslušnými listinami a učinil si vlastní názor na dobytnost převáděných Pohledávek.</w:t>
      </w:r>
    </w:p>
    <w:p w14:paraId="36E4C558" w14:textId="2F0A9CC8" w:rsidR="006046A8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závazně prohlašuje a ujišťuje Postupníka, že po podpisu této Smlouvy nepostoupí Pohledávky či jakoukoliv jejich část třetí osobě.</w:t>
      </w:r>
    </w:p>
    <w:p w14:paraId="085211C6" w14:textId="042254C6" w:rsidR="00A40D0F" w:rsidRPr="00A40D0F" w:rsidRDefault="00A40D0F" w:rsidP="00A40D0F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Smluvní strany se dohodly, že postupitel neodpovídá p</w:t>
      </w:r>
      <w:r w:rsidRPr="001749B2">
        <w:rPr>
          <w:rFonts w:cstheme="minorHAnsi"/>
          <w:sz w:val="21"/>
          <w:szCs w:val="21"/>
          <w:lang w:eastAsia="en-US"/>
        </w:rPr>
        <w:t>ostupníkovi za existenci, pravost, ani případné vady Pohledávek včetně jejich příslušenství</w:t>
      </w:r>
      <w:r>
        <w:rPr>
          <w:rFonts w:cstheme="minorHAnsi"/>
          <w:sz w:val="21"/>
          <w:szCs w:val="21"/>
          <w:lang w:eastAsia="en-US"/>
        </w:rPr>
        <w:t xml:space="preserve"> či případného zajištění, ani neručí p</w:t>
      </w:r>
      <w:r w:rsidRPr="001749B2">
        <w:rPr>
          <w:rFonts w:cstheme="minorHAnsi"/>
          <w:sz w:val="21"/>
          <w:szCs w:val="21"/>
          <w:lang w:eastAsia="en-US"/>
        </w:rPr>
        <w:t>ostupníkovi za jejich dobytnost.</w:t>
      </w:r>
    </w:p>
    <w:p w14:paraId="0173A06E" w14:textId="77777777" w:rsidR="001C3137" w:rsidRPr="001C3137" w:rsidRDefault="001C3137" w:rsidP="001C3137">
      <w:pPr>
        <w:pStyle w:val="Odstavecseseznamem"/>
        <w:widowControl w:val="0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IV.</w:t>
      </w:r>
    </w:p>
    <w:p w14:paraId="4BDE5F2C" w14:textId="77777777" w:rsidR="006046A8" w:rsidRPr="0020447B" w:rsidRDefault="008853CE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Úplata</w:t>
      </w:r>
    </w:p>
    <w:p w14:paraId="2CF5F234" w14:textId="77777777"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sz w:val="21"/>
          <w:szCs w:val="21"/>
          <w:lang w:eastAsia="en-US"/>
        </w:rPr>
      </w:pPr>
    </w:p>
    <w:p w14:paraId="72598450" w14:textId="77777777" w:rsidR="000431AE" w:rsidRDefault="008853CE" w:rsidP="00DD2C59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Úplata, kterou se Postupník zavazuje zaplatit Postupiteli za postoupení Pohledávek dle čl. II této Smlouvy,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činí částku </w:t>
      </w:r>
      <w:r w:rsidR="004E3E96" w:rsidRPr="0020447B">
        <w:rPr>
          <w:rFonts w:cstheme="minorHAnsi"/>
          <w:sz w:val="21"/>
          <w:szCs w:val="21"/>
          <w:lang w:eastAsia="en-US"/>
        </w:rPr>
        <w:t xml:space="preserve">celkem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ve výši </w:t>
      </w:r>
      <w:r w:rsidR="00EC2AE7"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4E3E96">
        <w:rPr>
          <w:rFonts w:cstheme="minorHAnsi"/>
          <w:b/>
          <w:sz w:val="21"/>
          <w:szCs w:val="21"/>
          <w:lang w:eastAsia="en-US"/>
        </w:rPr>
        <w:t>Kč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  <w:lang w:eastAsia="en-US"/>
        </w:rPr>
        <w:t>korun českých)</w:t>
      </w:r>
      <w:r w:rsidR="000431AE">
        <w:rPr>
          <w:rFonts w:cstheme="minorHAnsi"/>
          <w:sz w:val="21"/>
          <w:szCs w:val="21"/>
          <w:lang w:bidi="cs-CZ"/>
        </w:rPr>
        <w:t>.</w:t>
      </w:r>
    </w:p>
    <w:p w14:paraId="6F35DF94" w14:textId="77777777" w:rsidR="000431AE" w:rsidRDefault="000431AE" w:rsidP="00D37778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</w:rPr>
      </w:pPr>
      <w:r w:rsidRPr="00B95AFD">
        <w:rPr>
          <w:rFonts w:cstheme="minorHAnsi"/>
          <w:sz w:val="21"/>
          <w:szCs w:val="21"/>
        </w:rPr>
        <w:t xml:space="preserve">Smluvní strany se dohodly na způsobu úhrady celé </w:t>
      </w:r>
      <w:r w:rsidR="008853CE">
        <w:rPr>
          <w:rFonts w:cstheme="minorHAnsi"/>
          <w:sz w:val="21"/>
          <w:szCs w:val="21"/>
        </w:rPr>
        <w:t>úplaty za postoupení Pohledávek</w:t>
      </w:r>
      <w:r w:rsidRPr="00B95AFD">
        <w:rPr>
          <w:rFonts w:cstheme="minorHAnsi"/>
          <w:sz w:val="21"/>
          <w:szCs w:val="21"/>
        </w:rPr>
        <w:t xml:space="preserve"> tak</w:t>
      </w:r>
      <w:r>
        <w:rPr>
          <w:rFonts w:cstheme="minorHAnsi"/>
          <w:sz w:val="21"/>
          <w:szCs w:val="21"/>
        </w:rPr>
        <w:t xml:space="preserve">to: </w:t>
      </w:r>
    </w:p>
    <w:p w14:paraId="00CF2DFA" w14:textId="77777777" w:rsidR="000431AE" w:rsidRPr="00955B75" w:rsidRDefault="000431AE" w:rsidP="00955B75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část </w:t>
      </w:r>
      <w:r w:rsidR="008853CE">
        <w:rPr>
          <w:rFonts w:ascii="Calibri" w:hAnsi="Calibri" w:cs="Calibri"/>
          <w:sz w:val="21"/>
          <w:szCs w:val="21"/>
        </w:rPr>
        <w:t>úplaty</w:t>
      </w:r>
      <w:r>
        <w:rPr>
          <w:rFonts w:ascii="Calibri" w:hAnsi="Calibri" w:cs="Calibri"/>
          <w:sz w:val="21"/>
          <w:szCs w:val="21"/>
        </w:rPr>
        <w:t xml:space="preserve"> ve výši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4E3E96">
        <w:rPr>
          <w:rFonts w:ascii="Calibri" w:hAnsi="Calibri" w:cs="Calibri"/>
          <w:b/>
          <w:sz w:val="21"/>
          <w:szCs w:val="21"/>
        </w:rPr>
        <w:t>Kč</w:t>
      </w:r>
      <w:r>
        <w:rPr>
          <w:rFonts w:ascii="Calibri" w:hAnsi="Calibri" w:cs="Calibri"/>
          <w:sz w:val="21"/>
          <w:szCs w:val="21"/>
        </w:rPr>
        <w:t xml:space="preserve"> odpovídající </w:t>
      </w:r>
      <w:r w:rsidR="00DD2C59">
        <w:rPr>
          <w:rFonts w:ascii="Calibri" w:hAnsi="Calibri" w:cs="Calibri"/>
          <w:sz w:val="21"/>
          <w:szCs w:val="21"/>
        </w:rPr>
        <w:t>jistotě</w:t>
      </w:r>
      <w:r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 xml:space="preserve">(kauci) </w:t>
      </w:r>
      <w:r>
        <w:rPr>
          <w:rFonts w:ascii="Calibri" w:hAnsi="Calibri" w:cs="Calibri"/>
          <w:sz w:val="21"/>
          <w:szCs w:val="21"/>
        </w:rPr>
        <w:t xml:space="preserve">byla již </w:t>
      </w:r>
      <w:r w:rsidR="004E3E96">
        <w:rPr>
          <w:rFonts w:ascii="Calibri" w:hAnsi="Calibri" w:cs="Calibri"/>
          <w:sz w:val="21"/>
          <w:szCs w:val="21"/>
        </w:rPr>
        <w:t xml:space="preserve">před podpisem této smlouvy </w:t>
      </w:r>
      <w:r w:rsidR="004E3E96">
        <w:rPr>
          <w:rFonts w:ascii="Calibri" w:hAnsi="Calibri" w:cs="Calibri"/>
          <w:sz w:val="21"/>
          <w:szCs w:val="21"/>
        </w:rPr>
        <w:br/>
      </w:r>
      <w:r>
        <w:rPr>
          <w:rFonts w:ascii="Calibri" w:hAnsi="Calibri" w:cs="Calibri"/>
          <w:sz w:val="21"/>
          <w:szCs w:val="21"/>
        </w:rPr>
        <w:t xml:space="preserve">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>
        <w:rPr>
          <w:rFonts w:ascii="Calibri" w:hAnsi="Calibri" w:cs="Calibri"/>
          <w:sz w:val="21"/>
          <w:szCs w:val="21"/>
        </w:rPr>
        <w:t xml:space="preserve"> uhrazena v souladu s</w:t>
      </w:r>
      <w:r w:rsidR="00DD2C59">
        <w:rPr>
          <w:rFonts w:ascii="Calibri" w:hAnsi="Calibri" w:cs="Calibri"/>
          <w:sz w:val="21"/>
          <w:szCs w:val="21"/>
        </w:rPr>
        <w:t xml:space="preserve"> podmínkami výběrového </w:t>
      </w:r>
      <w:r w:rsidR="00DD2C59" w:rsidRPr="00DD2C59">
        <w:rPr>
          <w:rFonts w:asciiTheme="minorHAnsi" w:hAnsiTheme="minorHAnsi" w:cstheme="minorHAnsi"/>
          <w:sz w:val="21"/>
          <w:szCs w:val="21"/>
        </w:rPr>
        <w:t xml:space="preserve">řízení č. </w:t>
      </w:r>
      <w:r w:rsidR="00955B75" w:rsidRPr="00955B75">
        <w:rPr>
          <w:rFonts w:ascii="Calibri" w:hAnsi="Calibri" w:cs="Calibri"/>
          <w:sz w:val="21"/>
          <w:szCs w:val="21"/>
        </w:rPr>
        <w:t xml:space="preserve">25PP000012 </w:t>
      </w:r>
      <w:r w:rsidR="00E65882" w:rsidRPr="00955B75">
        <w:rPr>
          <w:rFonts w:ascii="Calibri" w:hAnsi="Calibri" w:cs="Calibri"/>
          <w:sz w:val="21"/>
          <w:szCs w:val="21"/>
        </w:rPr>
        <w:t>(dále jen „</w:t>
      </w:r>
      <w:r w:rsidR="00E65882" w:rsidRPr="00955B75">
        <w:rPr>
          <w:rFonts w:ascii="Calibri" w:hAnsi="Calibri" w:cs="Calibri"/>
          <w:b/>
          <w:sz w:val="21"/>
          <w:szCs w:val="21"/>
        </w:rPr>
        <w:t>Podmínky VŘ</w:t>
      </w:r>
      <w:r w:rsidR="00E65882" w:rsidRPr="00955B75">
        <w:rPr>
          <w:rFonts w:ascii="Calibri" w:hAnsi="Calibri" w:cs="Calibri"/>
          <w:sz w:val="21"/>
          <w:szCs w:val="21"/>
        </w:rPr>
        <w:t>“)</w:t>
      </w:r>
      <w:r w:rsidR="00DD2C59" w:rsidRPr="00955B75">
        <w:rPr>
          <w:rFonts w:asciiTheme="minorHAnsi" w:hAnsiTheme="minorHAnsi" w:cstheme="minorHAnsi"/>
          <w:sz w:val="21"/>
          <w:szCs w:val="21"/>
          <w:lang w:bidi="cs-CZ"/>
        </w:rPr>
        <w:t xml:space="preserve">, a to na speciální depozitní účet </w:t>
      </w:r>
      <w:r w:rsidR="00E65882" w:rsidRPr="00955B75">
        <w:rPr>
          <w:rFonts w:asciiTheme="minorHAnsi" w:hAnsiTheme="minorHAnsi" w:cstheme="minorHAnsi"/>
          <w:sz w:val="21"/>
          <w:szCs w:val="21"/>
          <w:lang w:bidi="cs-CZ"/>
        </w:rPr>
        <w:t>organizátora výběrového řízení</w:t>
      </w:r>
      <w:r w:rsidR="00DD2C59" w:rsidRPr="00955B75">
        <w:rPr>
          <w:rFonts w:asciiTheme="minorHAnsi" w:hAnsiTheme="minorHAnsi" w:cstheme="minorHAnsi"/>
          <w:sz w:val="21"/>
          <w:szCs w:val="21"/>
        </w:rPr>
        <w:t>, společnosti</w:t>
      </w:r>
      <w:r w:rsidRPr="00955B75">
        <w:rPr>
          <w:rFonts w:asciiTheme="minorHAnsi" w:hAnsiTheme="minorHAnsi" w:cstheme="minorHAnsi"/>
          <w:sz w:val="21"/>
          <w:szCs w:val="21"/>
        </w:rPr>
        <w:t xml:space="preserve"> </w:t>
      </w:r>
      <w:r w:rsidR="00E65882" w:rsidRPr="00955B75">
        <w:rPr>
          <w:rFonts w:asciiTheme="minorHAnsi" w:hAnsiTheme="minorHAnsi" w:cstheme="minorHAnsi"/>
          <w:sz w:val="21"/>
          <w:szCs w:val="21"/>
        </w:rPr>
        <w:br/>
      </w:r>
      <w:r w:rsidRPr="00955B75">
        <w:rPr>
          <w:rFonts w:asciiTheme="minorHAnsi" w:hAnsiTheme="minorHAnsi" w:cstheme="minorHAnsi"/>
          <w:sz w:val="21"/>
          <w:szCs w:val="21"/>
        </w:rPr>
        <w:t>PROKONZULTA a.s., IČO: 26307367</w:t>
      </w:r>
      <w:r w:rsidR="00E65882" w:rsidRPr="00955B75">
        <w:rPr>
          <w:rFonts w:asciiTheme="minorHAnsi" w:hAnsiTheme="minorHAnsi" w:cstheme="minorHAnsi"/>
          <w:sz w:val="21"/>
          <w:szCs w:val="21"/>
        </w:rPr>
        <w:t xml:space="preserve"> (dále jen „</w:t>
      </w:r>
      <w:r w:rsidR="00E65882" w:rsidRPr="00955B75">
        <w:rPr>
          <w:rFonts w:asciiTheme="minorHAnsi" w:hAnsiTheme="minorHAnsi" w:cstheme="minorHAnsi"/>
          <w:b/>
          <w:sz w:val="21"/>
          <w:szCs w:val="21"/>
        </w:rPr>
        <w:t>Organizátor VŘ</w:t>
      </w:r>
      <w:r w:rsidR="00E65882" w:rsidRPr="00955B75">
        <w:rPr>
          <w:rFonts w:asciiTheme="minorHAnsi" w:hAnsiTheme="minorHAnsi" w:cstheme="minorHAnsi"/>
          <w:sz w:val="21"/>
          <w:szCs w:val="21"/>
        </w:rPr>
        <w:t>“)</w:t>
      </w:r>
      <w:r w:rsidRPr="00955B75">
        <w:rPr>
          <w:rFonts w:asciiTheme="minorHAnsi" w:hAnsiTheme="minorHAnsi" w:cstheme="minorHAnsi"/>
          <w:sz w:val="21"/>
          <w:szCs w:val="21"/>
        </w:rPr>
        <w:t xml:space="preserve">, </w:t>
      </w:r>
      <w:r w:rsidR="00E65882" w:rsidRPr="00955B75">
        <w:rPr>
          <w:rFonts w:asciiTheme="minorHAnsi" w:hAnsiTheme="minorHAnsi" w:cstheme="minorHAnsi"/>
          <w:sz w:val="21"/>
          <w:szCs w:val="21"/>
        </w:rPr>
        <w:t xml:space="preserve">č.ú. </w:t>
      </w:r>
      <w:r w:rsidR="00955B75">
        <w:rPr>
          <w:rFonts w:asciiTheme="minorHAnsi" w:hAnsiTheme="minorHAnsi" w:cstheme="minorHAnsi"/>
          <w:b/>
          <w:sz w:val="21"/>
          <w:szCs w:val="21"/>
        </w:rPr>
        <w:t>131</w:t>
      </w:r>
      <w:r w:rsidR="008853CE" w:rsidRPr="00955B75">
        <w:rPr>
          <w:rFonts w:asciiTheme="minorHAnsi" w:hAnsiTheme="minorHAnsi" w:cstheme="minorHAnsi"/>
          <w:b/>
          <w:sz w:val="21"/>
          <w:szCs w:val="21"/>
        </w:rPr>
        <w:t>-</w:t>
      </w:r>
      <w:r w:rsidR="00955B75" w:rsidRPr="00955B75">
        <w:rPr>
          <w:rFonts w:asciiTheme="minorHAnsi" w:hAnsiTheme="minorHAnsi" w:cstheme="minorHAnsi"/>
          <w:b/>
          <w:sz w:val="21"/>
          <w:szCs w:val="21"/>
        </w:rPr>
        <w:t>8620247</w:t>
      </w:r>
      <w:r w:rsidR="00E65882" w:rsidRPr="00955B75">
        <w:rPr>
          <w:rFonts w:asciiTheme="minorHAnsi" w:hAnsiTheme="minorHAnsi" w:cstheme="minorHAnsi"/>
          <w:b/>
          <w:sz w:val="21"/>
          <w:szCs w:val="21"/>
        </w:rPr>
        <w:t>/0100</w:t>
      </w:r>
      <w:r w:rsidR="00E65882" w:rsidRPr="00955B75">
        <w:rPr>
          <w:rFonts w:asciiTheme="minorHAnsi" w:hAnsiTheme="minorHAnsi" w:cstheme="minorHAnsi"/>
          <w:sz w:val="21"/>
          <w:szCs w:val="21"/>
        </w:rPr>
        <w:t xml:space="preserve">, </w:t>
      </w:r>
      <w:r w:rsidRPr="00955B75">
        <w:rPr>
          <w:rFonts w:asciiTheme="minorHAnsi" w:hAnsiTheme="minorHAnsi" w:cstheme="minorHAnsi"/>
          <w:b/>
          <w:sz w:val="21"/>
          <w:szCs w:val="21"/>
        </w:rPr>
        <w:t>a</w:t>
      </w:r>
      <w:r w:rsidRPr="00955B75">
        <w:rPr>
          <w:rFonts w:ascii="Calibri" w:hAnsi="Calibri" w:cs="Calibri"/>
          <w:b/>
          <w:sz w:val="21"/>
          <w:szCs w:val="21"/>
        </w:rPr>
        <w:t xml:space="preserve"> ke dni uzavření této smlouvy se tedy tato platba </w:t>
      </w:r>
      <w:r w:rsidR="000A34D0" w:rsidRPr="00955B75">
        <w:rPr>
          <w:rFonts w:ascii="Calibri" w:hAnsi="Calibri" w:cs="Calibri"/>
          <w:b/>
          <w:sz w:val="21"/>
          <w:szCs w:val="21"/>
        </w:rPr>
        <w:t xml:space="preserve">v celém rozsahu </w:t>
      </w:r>
      <w:r w:rsidRPr="00955B75">
        <w:rPr>
          <w:rFonts w:ascii="Calibri" w:hAnsi="Calibri" w:cs="Calibri"/>
          <w:b/>
          <w:sz w:val="21"/>
          <w:szCs w:val="21"/>
        </w:rPr>
        <w:t xml:space="preserve">započítává na úhradu </w:t>
      </w:r>
      <w:r w:rsidR="008853CE" w:rsidRPr="00955B75">
        <w:rPr>
          <w:rFonts w:ascii="Calibri" w:hAnsi="Calibri" w:cs="Calibri"/>
          <w:b/>
          <w:sz w:val="21"/>
          <w:szCs w:val="21"/>
        </w:rPr>
        <w:t xml:space="preserve">úplaty </w:t>
      </w:r>
      <w:r w:rsidRPr="00955B75">
        <w:rPr>
          <w:rFonts w:ascii="Calibri" w:hAnsi="Calibri" w:cs="Calibri"/>
          <w:b/>
          <w:sz w:val="21"/>
          <w:szCs w:val="21"/>
        </w:rPr>
        <w:t xml:space="preserve">a má se </w:t>
      </w:r>
      <w:r w:rsidR="00C87E20" w:rsidRPr="00955B75">
        <w:rPr>
          <w:rFonts w:ascii="Calibri" w:hAnsi="Calibri" w:cs="Calibri"/>
          <w:b/>
          <w:sz w:val="21"/>
          <w:szCs w:val="21"/>
        </w:rPr>
        <w:br/>
      </w:r>
      <w:r w:rsidRPr="00955B75">
        <w:rPr>
          <w:rFonts w:ascii="Calibri" w:hAnsi="Calibri" w:cs="Calibri"/>
          <w:b/>
          <w:sz w:val="21"/>
          <w:szCs w:val="21"/>
        </w:rPr>
        <w:t>za uhrazenou</w:t>
      </w:r>
      <w:r w:rsidRPr="00955B75">
        <w:rPr>
          <w:rFonts w:ascii="Calibri" w:hAnsi="Calibri" w:cs="Calibri"/>
          <w:sz w:val="21"/>
          <w:szCs w:val="21"/>
        </w:rPr>
        <w:t>, což činí účastníci nesporným;</w:t>
      </w:r>
    </w:p>
    <w:p w14:paraId="27237104" w14:textId="77777777" w:rsidR="001C3137" w:rsidRPr="00E65882" w:rsidRDefault="001C3137" w:rsidP="00E65882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cstheme="minorHAnsi"/>
          <w:sz w:val="21"/>
          <w:szCs w:val="21"/>
        </w:rPr>
      </w:pPr>
      <w:r w:rsidRPr="006C09AC">
        <w:rPr>
          <w:rFonts w:asciiTheme="minorHAnsi" w:hAnsiTheme="minorHAnsi" w:cstheme="minorHAnsi"/>
          <w:sz w:val="21"/>
          <w:szCs w:val="21"/>
        </w:rPr>
        <w:t xml:space="preserve">doplatek </w:t>
      </w:r>
      <w:r w:rsidR="008853CE">
        <w:rPr>
          <w:rFonts w:asciiTheme="minorHAnsi" w:hAnsiTheme="minorHAnsi" w:cstheme="minorHAnsi"/>
          <w:sz w:val="21"/>
          <w:szCs w:val="21"/>
        </w:rPr>
        <w:t>úplaty</w:t>
      </w:r>
      <w:r w:rsidRPr="006C09AC">
        <w:rPr>
          <w:rFonts w:asciiTheme="minorHAnsi" w:hAnsiTheme="minorHAnsi" w:cstheme="minorHAnsi"/>
          <w:sz w:val="21"/>
          <w:szCs w:val="21"/>
        </w:rPr>
        <w:t xml:space="preserve"> ve výši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b/>
          <w:sz w:val="21"/>
          <w:szCs w:val="21"/>
        </w:rPr>
        <w:t>Kč</w:t>
      </w:r>
      <w:r w:rsidRPr="006C09AC">
        <w:rPr>
          <w:rFonts w:asciiTheme="minorHAnsi" w:hAnsiTheme="minorHAnsi" w:cstheme="minorHAnsi"/>
          <w:sz w:val="21"/>
          <w:szCs w:val="21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sz w:val="21"/>
          <w:szCs w:val="21"/>
        </w:rPr>
        <w:t xml:space="preserve">korun českých) </w:t>
      </w:r>
      <w:r w:rsidR="00E65882">
        <w:rPr>
          <w:rFonts w:ascii="Calibri" w:hAnsi="Calibri" w:cs="Calibri"/>
          <w:sz w:val="21"/>
          <w:szCs w:val="21"/>
        </w:rPr>
        <w:t xml:space="preserve">byl rovněž 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 w:rsidR="00E65882">
        <w:rPr>
          <w:rFonts w:ascii="Calibri" w:hAnsi="Calibri" w:cs="Calibri"/>
          <w:sz w:val="21"/>
          <w:szCs w:val="21"/>
        </w:rPr>
        <w:t xml:space="preserve"> již uhrazen před podpisem této smlouvy </w:t>
      </w:r>
      <w:r w:rsidR="00E65882">
        <w:rPr>
          <w:rFonts w:asciiTheme="minorHAnsi" w:hAnsiTheme="minorHAnsi" w:cstheme="minorHAnsi"/>
          <w:sz w:val="21"/>
          <w:szCs w:val="21"/>
        </w:rPr>
        <w:t>v souladu s Podmínkami VŘ</w:t>
      </w:r>
      <w:r w:rsidR="00E65882">
        <w:rPr>
          <w:rFonts w:ascii="Calibri" w:hAnsi="Calibri" w:cs="Calibri"/>
          <w:sz w:val="21"/>
          <w:szCs w:val="21"/>
        </w:rPr>
        <w:t>, a to na účet O</w:t>
      </w:r>
      <w:r w:rsidR="00E65882" w:rsidRPr="000206B6">
        <w:rPr>
          <w:rFonts w:ascii="Calibri" w:hAnsi="Calibri" w:cs="Calibri"/>
          <w:sz w:val="21"/>
          <w:szCs w:val="21"/>
        </w:rPr>
        <w:t xml:space="preserve">rganizátora VŘ </w:t>
      </w:r>
      <w:r w:rsidR="00E65882">
        <w:rPr>
          <w:rFonts w:ascii="Calibri" w:hAnsi="Calibri" w:cs="Calibri"/>
          <w:sz w:val="21"/>
          <w:szCs w:val="21"/>
        </w:rPr>
        <w:br/>
      </w:r>
      <w:r w:rsidR="00E65882" w:rsidRPr="000206B6">
        <w:rPr>
          <w:rFonts w:ascii="Calibri" w:hAnsi="Calibri" w:cs="Calibri"/>
          <w:sz w:val="21"/>
          <w:szCs w:val="21"/>
        </w:rPr>
        <w:t>č.</w:t>
      </w:r>
      <w:r w:rsidR="00E65882">
        <w:rPr>
          <w:rFonts w:ascii="Calibri" w:hAnsi="Calibri" w:cs="Calibri"/>
          <w:sz w:val="21"/>
          <w:szCs w:val="21"/>
        </w:rPr>
        <w:t>ú.</w:t>
      </w:r>
      <w:r w:rsidR="00E65882" w:rsidRPr="000206B6">
        <w:rPr>
          <w:rFonts w:ascii="Calibri" w:hAnsi="Calibri" w:cs="Calibri"/>
          <w:sz w:val="21"/>
          <w:szCs w:val="21"/>
        </w:rPr>
        <w:t xml:space="preserve"> </w:t>
      </w:r>
      <w:r w:rsidR="00955B75">
        <w:rPr>
          <w:rFonts w:asciiTheme="minorHAnsi" w:hAnsiTheme="minorHAnsi" w:cstheme="minorHAnsi"/>
          <w:b/>
          <w:sz w:val="21"/>
          <w:szCs w:val="21"/>
        </w:rPr>
        <w:t>131</w:t>
      </w:r>
      <w:r w:rsidR="00955B75" w:rsidRPr="00955B75">
        <w:rPr>
          <w:rFonts w:asciiTheme="minorHAnsi" w:hAnsiTheme="minorHAnsi" w:cstheme="minorHAnsi"/>
          <w:b/>
          <w:sz w:val="21"/>
          <w:szCs w:val="21"/>
        </w:rPr>
        <w:t>-8620247</w:t>
      </w:r>
      <w:r w:rsidR="00E65882" w:rsidRPr="00E65882">
        <w:rPr>
          <w:rFonts w:ascii="Calibri" w:hAnsi="Calibri" w:cs="Calibri"/>
          <w:b/>
          <w:sz w:val="21"/>
          <w:szCs w:val="21"/>
        </w:rPr>
        <w:t>/0100</w:t>
      </w:r>
      <w:r w:rsidR="00E65882">
        <w:rPr>
          <w:rFonts w:ascii="Calibri" w:hAnsi="Calibri" w:cs="Calibri"/>
          <w:sz w:val="21"/>
          <w:szCs w:val="21"/>
        </w:rPr>
        <w:t xml:space="preserve">, přičemž celá </w:t>
      </w:r>
      <w:r w:rsidR="008853CE">
        <w:rPr>
          <w:rFonts w:ascii="Calibri" w:hAnsi="Calibri" w:cs="Calibri"/>
          <w:sz w:val="21"/>
          <w:szCs w:val="21"/>
        </w:rPr>
        <w:t>úplata</w:t>
      </w:r>
      <w:r w:rsidR="00E65882">
        <w:rPr>
          <w:rFonts w:ascii="Calibri" w:hAnsi="Calibri" w:cs="Calibri"/>
          <w:sz w:val="21"/>
          <w:szCs w:val="21"/>
        </w:rPr>
        <w:t xml:space="preserve"> byla následně Organizátorem VŘ </w:t>
      </w:r>
      <w:r w:rsidR="00E65882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převedena na zvláštní účet maj</w:t>
      </w:r>
      <w:r w:rsidR="00E65882">
        <w:rPr>
          <w:rFonts w:asciiTheme="minorHAnsi" w:hAnsiTheme="minorHAnsi" w:cstheme="minorHAnsi"/>
          <w:sz w:val="21"/>
          <w:szCs w:val="21"/>
          <w:shd w:val="clear" w:color="auto" w:fill="FFFFFF"/>
        </w:rPr>
        <w:t>etkové podstaty dlužníka</w:t>
      </w:r>
      <w:r w:rsidR="00E65882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14:paraId="1F3CDDBA" w14:textId="6B1D1EC9" w:rsidR="006046A8" w:rsidRPr="00A40D0F" w:rsidRDefault="00C15E79" w:rsidP="00A40D0F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Postupitel</w:t>
      </w:r>
      <w:r w:rsidR="00E65882" w:rsidRPr="00EA6B60">
        <w:rPr>
          <w:rFonts w:eastAsia="Times New Roman" w:cstheme="minorHAnsi"/>
          <w:sz w:val="21"/>
          <w:szCs w:val="21"/>
        </w:rPr>
        <w:t xml:space="preserve"> a </w:t>
      </w:r>
      <w:r w:rsidR="008853CE">
        <w:rPr>
          <w:rFonts w:eastAsia="Times New Roman" w:cstheme="minorHAnsi"/>
          <w:sz w:val="21"/>
          <w:szCs w:val="21"/>
        </w:rPr>
        <w:t>postupník</w:t>
      </w:r>
      <w:r w:rsidR="00E65882" w:rsidRPr="00EA6B60">
        <w:rPr>
          <w:rFonts w:eastAsia="Times New Roman" w:cstheme="minorHAnsi"/>
          <w:sz w:val="21"/>
          <w:szCs w:val="21"/>
        </w:rPr>
        <w:t xml:space="preserve"> shodně prohlašují, že částka odpovídající sjednané </w:t>
      </w:r>
      <w:r w:rsidR="008853CE">
        <w:rPr>
          <w:rFonts w:eastAsia="Times New Roman" w:cstheme="minorHAnsi"/>
          <w:sz w:val="21"/>
          <w:szCs w:val="21"/>
        </w:rPr>
        <w:t>úplatě</w:t>
      </w:r>
      <w:r w:rsidR="00E65882" w:rsidRPr="00EA6B60">
        <w:rPr>
          <w:rFonts w:eastAsia="Times New Roman" w:cstheme="minorHAnsi"/>
          <w:sz w:val="21"/>
          <w:szCs w:val="21"/>
        </w:rPr>
        <w:t xml:space="preserve"> již </w:t>
      </w:r>
      <w:r w:rsidR="00E65882" w:rsidRPr="00E65882">
        <w:rPr>
          <w:rFonts w:eastAsia="Times New Roman" w:cstheme="minorHAnsi"/>
          <w:b/>
          <w:sz w:val="21"/>
          <w:szCs w:val="21"/>
        </w:rPr>
        <w:t>byla v celém rozsahu uhrazena před podpisem této smlouvy</w:t>
      </w:r>
      <w:r w:rsidR="00E65882" w:rsidRPr="00EA6B60">
        <w:rPr>
          <w:rFonts w:eastAsia="Times New Roman" w:cstheme="minorHAnsi"/>
          <w:sz w:val="21"/>
          <w:szCs w:val="21"/>
        </w:rPr>
        <w:t xml:space="preserve"> ve smyslu článku IV. odst. 2. této smlouvy.</w:t>
      </w:r>
    </w:p>
    <w:p w14:paraId="7D12F6C1" w14:textId="77777777"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V.</w:t>
      </w:r>
    </w:p>
    <w:p w14:paraId="5B914BED" w14:textId="77777777" w:rsidR="006046A8" w:rsidRPr="001C3137" w:rsidRDefault="008853CE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Další povinnosti stran</w:t>
      </w:r>
    </w:p>
    <w:p w14:paraId="701AA46D" w14:textId="77777777"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14:paraId="4922E7ED" w14:textId="77777777"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Postupitel se zavazuje bez zbytečného odkladu po Okamžiku postoupení oznámit </w:t>
      </w:r>
      <w:r>
        <w:rPr>
          <w:rFonts w:cstheme="minorHAnsi"/>
          <w:sz w:val="21"/>
          <w:szCs w:val="21"/>
          <w:lang w:eastAsia="en-US"/>
        </w:rPr>
        <w:t>třetím osobám jakožto dlužníkům Pohledávek</w:t>
      </w:r>
      <w:r w:rsidRPr="008853CE">
        <w:rPr>
          <w:rFonts w:cstheme="minorHAnsi"/>
          <w:sz w:val="21"/>
          <w:szCs w:val="21"/>
          <w:lang w:eastAsia="en-US"/>
        </w:rPr>
        <w:t xml:space="preserve"> postoupení Pohledávek.</w:t>
      </w:r>
    </w:p>
    <w:p w14:paraId="5B285287" w14:textId="77777777"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Smluvní strany se dohodly, že Postupitel je povinen do patnácti (15) pracovních dnů ode dne Okamžiku postoupení předat Postupníkovi </w:t>
      </w:r>
      <w:r w:rsidR="000C0E7C">
        <w:rPr>
          <w:rFonts w:cstheme="minorHAnsi"/>
          <w:sz w:val="21"/>
          <w:szCs w:val="21"/>
          <w:lang w:eastAsia="en-US"/>
        </w:rPr>
        <w:t>dostupné</w:t>
      </w:r>
      <w:r w:rsidRPr="008853CE">
        <w:rPr>
          <w:rFonts w:cstheme="minorHAnsi"/>
          <w:sz w:val="21"/>
          <w:szCs w:val="21"/>
          <w:lang w:eastAsia="en-US"/>
        </w:rPr>
        <w:t xml:space="preserve"> originály, případě úředně ověřené kopie</w:t>
      </w:r>
      <w:r w:rsidR="000C0E7C">
        <w:rPr>
          <w:rFonts w:cstheme="minorHAnsi"/>
          <w:sz w:val="21"/>
          <w:szCs w:val="21"/>
          <w:lang w:eastAsia="en-US"/>
        </w:rPr>
        <w:t xml:space="preserve"> či prosté kopie</w:t>
      </w:r>
      <w:r w:rsidRPr="008853CE">
        <w:rPr>
          <w:rFonts w:cstheme="minorHAnsi"/>
          <w:sz w:val="21"/>
          <w:szCs w:val="21"/>
          <w:lang w:eastAsia="en-US"/>
        </w:rPr>
        <w:t xml:space="preserve">, dokladů vztahujících se k Pohledávkám, a </w:t>
      </w:r>
      <w:r w:rsidR="000C0E7C">
        <w:rPr>
          <w:rFonts w:cstheme="minorHAnsi"/>
          <w:sz w:val="21"/>
          <w:szCs w:val="21"/>
          <w:lang w:eastAsia="en-US"/>
        </w:rPr>
        <w:t xml:space="preserve">poskytnout veškerou nezbytnou součinnost ke vstupu postupníka do všech práv </w:t>
      </w:r>
      <w:r w:rsidR="00853EB4">
        <w:rPr>
          <w:rFonts w:cstheme="minorHAnsi"/>
          <w:sz w:val="21"/>
          <w:szCs w:val="21"/>
          <w:lang w:eastAsia="en-US"/>
        </w:rPr>
        <w:t xml:space="preserve">a případných soudních řízení </w:t>
      </w:r>
      <w:r w:rsidR="000C0E7C">
        <w:rPr>
          <w:rFonts w:cstheme="minorHAnsi"/>
          <w:sz w:val="21"/>
          <w:szCs w:val="21"/>
          <w:lang w:eastAsia="en-US"/>
        </w:rPr>
        <w:t xml:space="preserve">spojených s Pohledávkami. </w:t>
      </w:r>
    </w:p>
    <w:p w14:paraId="2B196915" w14:textId="279663B5" w:rsidR="00A40D0F" w:rsidRPr="00A40D0F" w:rsidRDefault="000C0E7C" w:rsidP="00A40D0F">
      <w:pPr>
        <w:pStyle w:val="Odstavecseseznamem"/>
        <w:widowControl w:val="0"/>
        <w:numPr>
          <w:ilvl w:val="0"/>
          <w:numId w:val="6"/>
        </w:numPr>
        <w:ind w:left="284" w:right="49" w:hanging="284"/>
        <w:jc w:val="both"/>
        <w:rPr>
          <w:rFonts w:cstheme="minorHAnsi"/>
          <w:sz w:val="21"/>
          <w:szCs w:val="21"/>
          <w:lang w:eastAsia="en-US"/>
        </w:rPr>
      </w:pPr>
      <w:r w:rsidRPr="000C0E7C">
        <w:rPr>
          <w:rFonts w:cstheme="minorHAnsi"/>
          <w:sz w:val="21"/>
          <w:szCs w:val="21"/>
          <w:lang w:eastAsia="en-US"/>
        </w:rPr>
        <w:t xml:space="preserve">Pokud by po podpisu této </w:t>
      </w:r>
      <w:r>
        <w:rPr>
          <w:rFonts w:cstheme="minorHAnsi"/>
          <w:sz w:val="21"/>
          <w:szCs w:val="21"/>
          <w:lang w:eastAsia="en-US"/>
        </w:rPr>
        <w:t>s</w:t>
      </w:r>
      <w:r w:rsidRPr="000C0E7C">
        <w:rPr>
          <w:rFonts w:cstheme="minorHAnsi"/>
          <w:sz w:val="21"/>
          <w:szCs w:val="21"/>
          <w:lang w:eastAsia="en-US"/>
        </w:rPr>
        <w:t xml:space="preserve">mlouvy oběma smluvními stranami </w:t>
      </w:r>
      <w:r>
        <w:rPr>
          <w:rFonts w:cstheme="minorHAnsi"/>
          <w:sz w:val="21"/>
          <w:szCs w:val="21"/>
          <w:lang w:eastAsia="en-US"/>
        </w:rPr>
        <w:t xml:space="preserve">třetí osoby jakožto dlužníci ve vztahu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k Pohledávkám</w:t>
      </w:r>
      <w:r w:rsidRPr="000C0E7C">
        <w:rPr>
          <w:rFonts w:cstheme="minorHAnsi"/>
          <w:sz w:val="21"/>
          <w:szCs w:val="21"/>
          <w:lang w:eastAsia="en-US"/>
        </w:rPr>
        <w:t xml:space="preserve"> či osoby poskytující zajištění plnili Postupiteli na Pohledávky, zavazuje se Postupitel </w:t>
      </w:r>
      <w:r w:rsidR="00853EB4">
        <w:rPr>
          <w:rFonts w:cstheme="minorHAnsi"/>
          <w:sz w:val="21"/>
          <w:szCs w:val="21"/>
          <w:lang w:eastAsia="en-US"/>
        </w:rPr>
        <w:br/>
      </w:r>
      <w:r w:rsidRPr="000C0E7C">
        <w:rPr>
          <w:rFonts w:cstheme="minorHAnsi"/>
          <w:sz w:val="21"/>
          <w:szCs w:val="21"/>
          <w:lang w:eastAsia="en-US"/>
        </w:rPr>
        <w:t>po Okamžiku postoupení Pohledávek</w:t>
      </w:r>
      <w:r w:rsidR="00853EB4">
        <w:rPr>
          <w:rFonts w:cstheme="minorHAnsi"/>
          <w:sz w:val="21"/>
          <w:szCs w:val="21"/>
          <w:lang w:eastAsia="en-US"/>
        </w:rPr>
        <w:t xml:space="preserve"> na p</w:t>
      </w:r>
      <w:r w:rsidRPr="000C0E7C">
        <w:rPr>
          <w:rFonts w:cstheme="minorHAnsi"/>
          <w:sz w:val="21"/>
          <w:szCs w:val="21"/>
          <w:lang w:eastAsia="en-US"/>
        </w:rPr>
        <w:t>ostupní</w:t>
      </w:r>
      <w:r w:rsidR="00853EB4">
        <w:rPr>
          <w:rFonts w:cstheme="minorHAnsi"/>
          <w:sz w:val="21"/>
          <w:szCs w:val="21"/>
          <w:lang w:eastAsia="en-US"/>
        </w:rPr>
        <w:t>ka vydat veškerá taková plnění p</w:t>
      </w:r>
      <w:r w:rsidRPr="000C0E7C">
        <w:rPr>
          <w:rFonts w:cstheme="minorHAnsi"/>
          <w:sz w:val="21"/>
          <w:szCs w:val="21"/>
          <w:lang w:eastAsia="en-US"/>
        </w:rPr>
        <w:t>ostupníkovi.</w:t>
      </w:r>
    </w:p>
    <w:p w14:paraId="6493F350" w14:textId="77777777"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14:paraId="1AEA423F" w14:textId="77777777"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VI.</w:t>
      </w:r>
    </w:p>
    <w:p w14:paraId="27FC19DE" w14:textId="77777777" w:rsidR="000C0E7C" w:rsidRPr="000C0E7C" w:rsidRDefault="000C0E7C" w:rsidP="000C0E7C">
      <w:pPr>
        <w:pStyle w:val="Odstavecseseznamem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Platnost a účinnost s</w:t>
      </w:r>
      <w:r w:rsidRPr="000C0E7C">
        <w:rPr>
          <w:rFonts w:cstheme="minorHAnsi"/>
          <w:b/>
          <w:sz w:val="21"/>
          <w:szCs w:val="21"/>
          <w:lang w:eastAsia="en-US"/>
        </w:rPr>
        <w:t>mlouvy, Okamžik postoupení Pohledávek</w:t>
      </w:r>
    </w:p>
    <w:p w14:paraId="0D792F38" w14:textId="77777777"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14:paraId="30E80439" w14:textId="30140E8B" w:rsidR="005C496C" w:rsidRPr="00B07E4D" w:rsidRDefault="000C0E7C" w:rsidP="00B07E4D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Style w:val="Siln"/>
          <w:rFonts w:asciiTheme="minorHAnsi" w:eastAsiaTheme="minorEastAsia" w:hAnsiTheme="minorHAnsi" w:cstheme="minorHAnsi"/>
          <w:b w:val="0"/>
          <w:bCs w:val="0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Tato s</w:t>
      </w:r>
      <w:r w:rsidRPr="000C0E7C">
        <w:rPr>
          <w:rFonts w:cstheme="minorHAnsi"/>
          <w:sz w:val="21"/>
          <w:szCs w:val="21"/>
          <w:lang w:eastAsia="en-US"/>
        </w:rPr>
        <w:t xml:space="preserve">mlouva je platná a účinná okamžikem podpisu oběma smluvními stranami, </w:t>
      </w:r>
      <w:r>
        <w:rPr>
          <w:rFonts w:cstheme="minorHAnsi"/>
          <w:sz w:val="21"/>
          <w:szCs w:val="21"/>
          <w:lang w:eastAsia="en-US"/>
        </w:rPr>
        <w:t xml:space="preserve">kterýmž okamžikem přejdou </w:t>
      </w:r>
      <w:r w:rsidRPr="000C0E7C">
        <w:rPr>
          <w:rFonts w:cstheme="minorHAnsi"/>
          <w:sz w:val="21"/>
          <w:szCs w:val="21"/>
          <w:lang w:eastAsia="en-US"/>
        </w:rPr>
        <w:t>postupovan</w:t>
      </w:r>
      <w:r>
        <w:rPr>
          <w:rFonts w:cstheme="minorHAnsi"/>
          <w:sz w:val="21"/>
          <w:szCs w:val="21"/>
          <w:lang w:eastAsia="en-US"/>
        </w:rPr>
        <w:t>é</w:t>
      </w:r>
      <w:r w:rsidRPr="000C0E7C">
        <w:rPr>
          <w:rFonts w:cstheme="minorHAnsi"/>
          <w:sz w:val="21"/>
          <w:szCs w:val="21"/>
          <w:lang w:eastAsia="en-US"/>
        </w:rPr>
        <w:t xml:space="preserve"> Pohledávk</w:t>
      </w:r>
      <w:r>
        <w:rPr>
          <w:rFonts w:cstheme="minorHAnsi"/>
          <w:sz w:val="21"/>
          <w:szCs w:val="21"/>
          <w:lang w:eastAsia="en-US"/>
        </w:rPr>
        <w:t>y</w:t>
      </w:r>
      <w:r w:rsidRPr="000C0E7C">
        <w:rPr>
          <w:rFonts w:cstheme="minorHAnsi"/>
          <w:sz w:val="21"/>
          <w:szCs w:val="21"/>
          <w:lang w:eastAsia="en-US"/>
        </w:rPr>
        <w:t xml:space="preserve"> na </w:t>
      </w:r>
      <w:r w:rsidR="00853EB4">
        <w:rPr>
          <w:rFonts w:cstheme="minorHAnsi"/>
          <w:sz w:val="21"/>
          <w:szCs w:val="21"/>
          <w:lang w:eastAsia="en-US"/>
        </w:rPr>
        <w:t>p</w:t>
      </w:r>
      <w:r w:rsidRPr="000C0E7C">
        <w:rPr>
          <w:rFonts w:cstheme="minorHAnsi"/>
          <w:sz w:val="21"/>
          <w:szCs w:val="21"/>
          <w:lang w:eastAsia="en-US"/>
        </w:rPr>
        <w:t>ostupníka</w:t>
      </w:r>
      <w:r w:rsidR="00A40D0F">
        <w:rPr>
          <w:rFonts w:cstheme="minorHAnsi"/>
          <w:sz w:val="21"/>
          <w:szCs w:val="21"/>
          <w:lang w:eastAsia="en-US"/>
        </w:rPr>
        <w:t>.</w:t>
      </w:r>
    </w:p>
    <w:p w14:paraId="504EAEB7" w14:textId="77777777" w:rsidR="001C3137" w:rsidRPr="009E1AED" w:rsidRDefault="001C3137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  <w:r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t>VII. </w:t>
      </w:r>
    </w:p>
    <w:p w14:paraId="7591860F" w14:textId="77777777" w:rsidR="000C0E7C" w:rsidRPr="000C0E7C" w:rsidRDefault="000C0E7C" w:rsidP="000C0E7C">
      <w:pPr>
        <w:pStyle w:val="Odstavecseseznamem"/>
        <w:spacing w:after="240"/>
        <w:ind w:left="0" w:right="51"/>
        <w:contextualSpacing w:val="0"/>
        <w:jc w:val="center"/>
        <w:rPr>
          <w:rFonts w:cstheme="minorHAnsi"/>
          <w:b/>
          <w:sz w:val="21"/>
          <w:szCs w:val="21"/>
          <w:lang w:eastAsia="en-US"/>
        </w:rPr>
      </w:pPr>
      <w:r w:rsidRPr="000C0E7C">
        <w:rPr>
          <w:rFonts w:cstheme="minorHAnsi"/>
          <w:b/>
          <w:sz w:val="21"/>
          <w:szCs w:val="21"/>
          <w:lang w:eastAsia="en-US"/>
        </w:rPr>
        <w:t>Závěrečná ustanovení</w:t>
      </w:r>
    </w:p>
    <w:p w14:paraId="6AD0D6A5" w14:textId="77777777"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se vyhotovuje ve </w:t>
      </w:r>
      <w:r>
        <w:rPr>
          <w:rFonts w:cstheme="minorHAnsi"/>
          <w:sz w:val="21"/>
          <w:szCs w:val="21"/>
          <w:lang w:bidi="cs-CZ"/>
        </w:rPr>
        <w:t>třech</w:t>
      </w:r>
      <w:r w:rsidRPr="0020447B">
        <w:rPr>
          <w:rFonts w:cstheme="minorHAnsi"/>
          <w:sz w:val="21"/>
          <w:szCs w:val="21"/>
          <w:lang w:eastAsia="en-US"/>
        </w:rPr>
        <w:t xml:space="preserve"> vyhotoveních, z nichž každá ze stran obdrží po jednom vyhotovení</w:t>
      </w:r>
      <w:r>
        <w:rPr>
          <w:rFonts w:cstheme="minorHAnsi"/>
          <w:sz w:val="21"/>
          <w:szCs w:val="21"/>
          <w:lang w:eastAsia="en-US"/>
        </w:rPr>
        <w:t xml:space="preserve"> a </w:t>
      </w:r>
      <w:r>
        <w:rPr>
          <w:rFonts w:eastAsia="Times New Roman" w:cs="Calibri"/>
          <w:sz w:val="21"/>
          <w:szCs w:val="21"/>
        </w:rPr>
        <w:t>jedno vyhotovení obdrží společnost PROKONZULTA, a.s., IČO: 26307367</w:t>
      </w:r>
      <w:r>
        <w:rPr>
          <w:rFonts w:cstheme="minorHAnsi"/>
          <w:sz w:val="21"/>
          <w:szCs w:val="21"/>
          <w:lang w:eastAsia="en-US"/>
        </w:rPr>
        <w:t>.</w:t>
      </w:r>
    </w:p>
    <w:p w14:paraId="68C7790A" w14:textId="77777777"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lastRenderedPageBreak/>
        <w:t>Tuto Smlouvu lze měnit či doplňovat pouze formou písemných dodatků podepsaných oběma smluvními stranami.</w:t>
      </w:r>
    </w:p>
    <w:p w14:paraId="477B73A3" w14:textId="77777777"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Právní vztahy výslovně neupravené touto smlouvou se </w:t>
      </w:r>
      <w:r>
        <w:rPr>
          <w:rFonts w:cstheme="minorHAnsi"/>
          <w:sz w:val="21"/>
          <w:szCs w:val="21"/>
          <w:lang w:eastAsia="en-US"/>
        </w:rPr>
        <w:t>řídí obecnými ustanoveními IZ, občanským zákoníkem</w:t>
      </w:r>
      <w:r w:rsidRPr="0020447B">
        <w:rPr>
          <w:rFonts w:cstheme="minorHAnsi"/>
          <w:sz w:val="21"/>
          <w:szCs w:val="21"/>
          <w:lang w:eastAsia="en-US"/>
        </w:rPr>
        <w:t>, a právním řádem ČR.</w:t>
      </w:r>
    </w:p>
    <w:p w14:paraId="6610097B" w14:textId="77777777" w:rsidR="000C0E7C" w:rsidRPr="0020447B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obsahuje úplné ujednání o předmětu smlouvy a všech náležitostech, které strany měly a chtěly ve smlouvě ujednat, a které považují za důležité pro závaznost této smlouvy. Žádný projev stran učiněný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při jednání o této smlouvě ani projev učiněný po uzavření této smlouvy nesmí být vykládán v rozporu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výslovnými ustanoveními této smlouvy a nezakládá žádný závazek žádné ze stran.</w:t>
      </w:r>
    </w:p>
    <w:p w14:paraId="1048A8A6" w14:textId="77777777"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</w:t>
      </w:r>
      <w:r>
        <w:rPr>
          <w:rFonts w:eastAsia="Times New Roman" w:cstheme="minorHAnsi"/>
          <w:sz w:val="21"/>
          <w:szCs w:val="21"/>
        </w:rPr>
        <w:t>ostupitel a p</w:t>
      </w:r>
      <w:r w:rsidRPr="000C0E7C">
        <w:rPr>
          <w:rFonts w:eastAsia="Times New Roman" w:cstheme="minorHAnsi"/>
          <w:sz w:val="21"/>
          <w:szCs w:val="21"/>
        </w:rPr>
        <w:t xml:space="preserve">ostupník jsou povinni zachovávat mlčenlivost ohledně podmínek této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mlouvy, ledaže je porušení mlčenlivosti vyžadováno zákonem nebo jiným obecně závazným předpisem.</w:t>
      </w:r>
    </w:p>
    <w:p w14:paraId="4E7AB089" w14:textId="77777777"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se dohodly, že veškeré a jakékoliv informace získané od druhé smluvn</w:t>
      </w:r>
      <w:r>
        <w:rPr>
          <w:rFonts w:eastAsia="Times New Roman" w:cstheme="minorHAnsi"/>
          <w:sz w:val="21"/>
          <w:szCs w:val="21"/>
        </w:rPr>
        <w:t>í strany v souvislosti s touto s</w:t>
      </w:r>
      <w:r w:rsidRPr="000C0E7C">
        <w:rPr>
          <w:rFonts w:eastAsia="Times New Roman" w:cstheme="minorHAnsi"/>
          <w:sz w:val="21"/>
          <w:szCs w:val="21"/>
        </w:rPr>
        <w:t>mlouvou uchová druhá smluvní strana v naprosté tajnosti a bude s nimi nakládat jako s vysoce důvěrnými, zejména tyto informace bez souhlasu druhé smluvní strany nezpřístupní třetím osobám s výjimkou případů, kdy je zpřístupnění těchto informací vyžadováno právními předpisy nebo příslušnými orgány na základě právních předpisů nebo jedná-li se o informace již veřejně přístupné.</w:t>
      </w:r>
    </w:p>
    <w:p w14:paraId="53D35581" w14:textId="77777777"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</w:t>
      </w:r>
      <w:r>
        <w:rPr>
          <w:rFonts w:eastAsia="Times New Roman" w:cstheme="minorHAnsi"/>
          <w:sz w:val="21"/>
          <w:szCs w:val="21"/>
        </w:rPr>
        <w:br/>
        <w:t xml:space="preserve">u </w:t>
      </w:r>
      <w:r w:rsidR="00955B75" w:rsidRPr="00EA6B60">
        <w:rPr>
          <w:rFonts w:cstheme="minorHAnsi"/>
          <w:sz w:val="21"/>
          <w:szCs w:val="21"/>
        </w:rPr>
        <w:t>Krajského soudu v</w:t>
      </w:r>
      <w:r w:rsidR="00955B75">
        <w:rPr>
          <w:rFonts w:cstheme="minorHAnsi"/>
          <w:sz w:val="21"/>
          <w:szCs w:val="21"/>
        </w:rPr>
        <w:t> Hradci Králové</w:t>
      </w:r>
      <w:r w:rsidR="00955B75" w:rsidRPr="00EA6B60">
        <w:rPr>
          <w:rFonts w:cstheme="minorHAnsi"/>
          <w:sz w:val="21"/>
          <w:szCs w:val="21"/>
        </w:rPr>
        <w:t xml:space="preserve"> pod sp. zn. </w:t>
      </w:r>
      <w:r w:rsidR="00955B75" w:rsidRPr="00CA00B6">
        <w:rPr>
          <w:rFonts w:cstheme="minorHAnsi"/>
          <w:sz w:val="21"/>
          <w:szCs w:val="21"/>
        </w:rPr>
        <w:t>KSHK 42 INS 418/2018</w:t>
      </w:r>
      <w:r>
        <w:rPr>
          <w:rFonts w:eastAsia="Times New Roman" w:cstheme="minorHAnsi"/>
          <w:sz w:val="21"/>
          <w:szCs w:val="21"/>
        </w:rPr>
        <w:t>, a tedy tyto nejsou přiloženy k této smlouvě jako samostatné přílohy.</w:t>
      </w:r>
    </w:p>
    <w:p w14:paraId="6D84189E" w14:textId="77777777"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Pokud</w:t>
      </w:r>
      <w:r>
        <w:rPr>
          <w:rFonts w:eastAsia="Times New Roman" w:cstheme="minorHAnsi"/>
          <w:sz w:val="21"/>
          <w:szCs w:val="21"/>
        </w:rPr>
        <w:t xml:space="preserve"> by se některá ustanovení této s</w:t>
      </w:r>
      <w:r w:rsidRPr="000C0E7C">
        <w:rPr>
          <w:rFonts w:eastAsia="Times New Roman" w:cstheme="minorHAnsi"/>
          <w:sz w:val="21"/>
          <w:szCs w:val="21"/>
        </w:rPr>
        <w:t xml:space="preserve">mlouvy stala neplatnými nebo neúčinnými, pak platnost ostatních ustanovení zůstává nedotčena. Neplatná nebo neúčinná ustanovení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 smluvní strany nahradí takovými platnými nebo účinnými ustanoveními, která odpovídají smyslu neplatných nebo neúčinných ustanovení nebo jsou jim blízká.</w:t>
      </w:r>
    </w:p>
    <w:p w14:paraId="7FB14EAB" w14:textId="77777777"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prohlašují a p</w:t>
      </w:r>
      <w:r w:rsidR="00853EB4">
        <w:rPr>
          <w:rFonts w:eastAsia="Times New Roman" w:cstheme="minorHAnsi"/>
          <w:sz w:val="21"/>
          <w:szCs w:val="21"/>
        </w:rPr>
        <w:t>otvrzují, že se s obsahem této s</w:t>
      </w:r>
      <w:r w:rsidRPr="000C0E7C">
        <w:rPr>
          <w:rFonts w:eastAsia="Times New Roman" w:cstheme="minorHAnsi"/>
          <w:sz w:val="21"/>
          <w:szCs w:val="21"/>
        </w:rPr>
        <w:t xml:space="preserve">mlouvy seznámily, že veškerá ustanovení a podmínky v této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 xml:space="preserve">mlouvě obsažené byly dohodnuty mezi smluvními stranami svobodně, vážně a určitě, nikoliv v tísni za nápadně nevýhodných podmínek pro některou smluvní stranu, s tím, že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mlouva byla uzavřena v souladu s dobrými mravy a zásadami poctivého obchodního styku a na důkaz toho připojují své podpisy.</w:t>
      </w:r>
    </w:p>
    <w:p w14:paraId="5023FE44" w14:textId="77777777" w:rsidR="006046A8" w:rsidRPr="0020447B" w:rsidRDefault="006046A8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</w:p>
    <w:p w14:paraId="79354DF7" w14:textId="77777777" w:rsidR="00A40D0F" w:rsidRDefault="00A40D0F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14:paraId="0FDE5232" w14:textId="026509CA"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="00D37778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</w:p>
    <w:p w14:paraId="5F03F352" w14:textId="77777777"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14:paraId="359A829B" w14:textId="77777777" w:rsidR="006046A8" w:rsidRPr="0020447B" w:rsidRDefault="00C15E79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  <w:r w:rsidR="002E0961" w:rsidRPr="0020447B">
        <w:rPr>
          <w:rFonts w:cstheme="minorHAnsi"/>
          <w:sz w:val="21"/>
          <w:szCs w:val="21"/>
          <w:lang w:eastAsia="en-US"/>
        </w:rPr>
        <w:tab/>
        <w:t xml:space="preserve">    </w:t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853EB4"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</w:p>
    <w:p w14:paraId="03914AC8" w14:textId="77777777"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14:paraId="77EE7F4B" w14:textId="77777777"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14:paraId="139659A2" w14:textId="77777777" w:rsidR="006046A8" w:rsidRPr="0020447B" w:rsidRDefault="006046A8" w:rsidP="000C0E7C">
      <w:pPr>
        <w:widowControl w:val="0"/>
        <w:spacing w:after="240"/>
        <w:ind w:right="49"/>
        <w:rPr>
          <w:rFonts w:cstheme="minorHAnsi"/>
          <w:sz w:val="21"/>
          <w:szCs w:val="21"/>
          <w:lang w:eastAsia="en-US"/>
        </w:rPr>
      </w:pPr>
    </w:p>
    <w:p w14:paraId="09F95939" w14:textId="77777777"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_______________</w:t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</w:t>
      </w:r>
      <w:r w:rsidR="000C0E7C" w:rsidRPr="0020447B">
        <w:rPr>
          <w:rFonts w:cstheme="minorHAnsi"/>
          <w:sz w:val="21"/>
          <w:szCs w:val="21"/>
          <w:lang w:eastAsia="en-US"/>
        </w:rPr>
        <w:t>____</w:t>
      </w:r>
    </w:p>
    <w:p w14:paraId="3DE08A1E" w14:textId="77777777" w:rsidR="00EC2AE7" w:rsidRPr="00EC2AE7" w:rsidRDefault="00955B75" w:rsidP="00EC2AE7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CA00B6">
        <w:rPr>
          <w:rFonts w:cstheme="minorHAnsi"/>
          <w:b/>
          <w:sz w:val="21"/>
          <w:szCs w:val="21"/>
        </w:rPr>
        <w:t>EF Insolvence v.o.s.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  <w:t xml:space="preserve">     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EC2AE7"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14:paraId="6A1F7364" w14:textId="77777777" w:rsidR="00D37778" w:rsidRDefault="00D37778" w:rsidP="00EC2AE7">
      <w:pPr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insolvenční správce dlužníka</w:t>
      </w:r>
    </w:p>
    <w:p w14:paraId="539AC301" w14:textId="77777777" w:rsidR="00D37778" w:rsidRPr="000C0E7C" w:rsidRDefault="00955B75" w:rsidP="00955B75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955B75">
        <w:rPr>
          <w:rFonts w:cstheme="minorHAnsi"/>
          <w:sz w:val="21"/>
          <w:szCs w:val="21"/>
        </w:rPr>
        <w:t>PRIME HIDE, spol. s r.o., IČ: 44264011</w:t>
      </w:r>
    </w:p>
    <w:sectPr w:rsidR="00D37778" w:rsidRPr="000C0E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B8D6C" w14:textId="77777777" w:rsidR="00E216FA" w:rsidRDefault="00E216FA">
      <w:r>
        <w:separator/>
      </w:r>
    </w:p>
  </w:endnote>
  <w:endnote w:type="continuationSeparator" w:id="0">
    <w:p w14:paraId="70262C63" w14:textId="77777777" w:rsidR="00E216FA" w:rsidRDefault="00E2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5E57A" w14:textId="77777777" w:rsidR="006046A8" w:rsidRDefault="006046A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97BC6" w14:textId="77777777" w:rsidR="006046A8" w:rsidRDefault="002E0961">
    <w:pPr>
      <w:ind w:left="4320" w:firstLine="720"/>
    </w:pPr>
    <w:r>
      <w:fldChar w:fldCharType="begin"/>
    </w:r>
    <w:r>
      <w:instrText xml:space="preserve"> PAGE </w:instrText>
    </w:r>
    <w:r>
      <w:fldChar w:fldCharType="separate"/>
    </w:r>
    <w:r w:rsidR="00955B75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537D7" w14:textId="77777777" w:rsidR="006046A8" w:rsidRDefault="006046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6B1A2" w14:textId="77777777" w:rsidR="00E216FA" w:rsidRDefault="00E216FA">
      <w:r>
        <w:separator/>
      </w:r>
    </w:p>
  </w:footnote>
  <w:footnote w:type="continuationSeparator" w:id="0">
    <w:p w14:paraId="7D536C42" w14:textId="77777777" w:rsidR="00E216FA" w:rsidRDefault="00E21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3C744" w14:textId="77777777" w:rsidR="006046A8" w:rsidRDefault="006046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4C349" w14:textId="77777777" w:rsidR="006046A8" w:rsidRDefault="006046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431DF" w14:textId="77777777" w:rsidR="006046A8" w:rsidRDefault="00604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71115"/>
    <w:multiLevelType w:val="hybridMultilevel"/>
    <w:tmpl w:val="0B16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38E"/>
    <w:multiLevelType w:val="hybridMultilevel"/>
    <w:tmpl w:val="2FF07B00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1F2628EA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3" w15:restartNumberingAfterBreak="0">
    <w:nsid w:val="21AE5734"/>
    <w:multiLevelType w:val="hybridMultilevel"/>
    <w:tmpl w:val="33860D64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  <w:rtl w:val="0"/>
        <w:cs w:val="0"/>
      </w:rPr>
    </w:lvl>
  </w:abstractNum>
  <w:abstractNum w:abstractNumId="4" w15:restartNumberingAfterBreak="0">
    <w:nsid w:val="21D04F5E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5" w15:restartNumberingAfterBreak="0">
    <w:nsid w:val="2BDA06D3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6" w15:restartNumberingAfterBreak="0">
    <w:nsid w:val="2F051BD4"/>
    <w:multiLevelType w:val="multilevel"/>
    <w:tmpl w:val="408A746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7" w15:restartNumberingAfterBreak="0">
    <w:nsid w:val="30783A89"/>
    <w:multiLevelType w:val="hybridMultilevel"/>
    <w:tmpl w:val="D992731A"/>
    <w:lvl w:ilvl="0" w:tplc="A2C03DD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1FD67A9"/>
    <w:multiLevelType w:val="multilevel"/>
    <w:tmpl w:val="21A07EB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9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83181"/>
    <w:multiLevelType w:val="multilevel"/>
    <w:tmpl w:val="B0CAE080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1" w15:restartNumberingAfterBreak="0">
    <w:nsid w:val="3E78351C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2" w15:restartNumberingAfterBreak="0">
    <w:nsid w:val="3ED358FE"/>
    <w:multiLevelType w:val="multilevel"/>
    <w:tmpl w:val="3E12A392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3" w15:restartNumberingAfterBreak="0">
    <w:nsid w:val="3F7E0C17"/>
    <w:multiLevelType w:val="hybridMultilevel"/>
    <w:tmpl w:val="1DE067C8"/>
    <w:lvl w:ilvl="0" w:tplc="300E004E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4" w15:restartNumberingAfterBreak="0">
    <w:nsid w:val="4C3F4B02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11B03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7" w15:restartNumberingAfterBreak="0">
    <w:nsid w:val="5E6767B6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8" w15:restartNumberingAfterBreak="0">
    <w:nsid w:val="674041B8"/>
    <w:multiLevelType w:val="multilevel"/>
    <w:tmpl w:val="6DDACF36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9" w15:restartNumberingAfterBreak="0">
    <w:nsid w:val="6A3717F4"/>
    <w:multiLevelType w:val="hybridMultilevel"/>
    <w:tmpl w:val="30AED80C"/>
    <w:lvl w:ilvl="0" w:tplc="380C9E98">
      <w:start w:val="1"/>
      <w:numFmt w:val="upperRoman"/>
      <w:lvlText w:val="%1."/>
      <w:lvlJc w:val="left"/>
      <w:pPr>
        <w:ind w:left="780" w:hanging="720"/>
      </w:pPr>
      <w:rPr>
        <w:rFonts w:cs="Times New Roman"/>
        <w:b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0" w15:restartNumberingAfterBreak="0">
    <w:nsid w:val="6B8237A8"/>
    <w:multiLevelType w:val="hybridMultilevel"/>
    <w:tmpl w:val="85A8E53C"/>
    <w:lvl w:ilvl="0" w:tplc="B64E6FEA">
      <w:start w:val="1"/>
      <w:numFmt w:val="lowerRoman"/>
      <w:lvlText w:val="(%1)"/>
      <w:lvlJc w:val="left"/>
      <w:pPr>
        <w:ind w:left="1140" w:hanging="720"/>
      </w:pPr>
      <w:rPr>
        <w:rFonts w:asciiTheme="minorHAnsi" w:hAnsiTheme="minorHAnsi" w:cstheme="minorHAnsi"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723B1D15"/>
    <w:multiLevelType w:val="hybridMultilevel"/>
    <w:tmpl w:val="CB028AAE"/>
    <w:lvl w:ilvl="0" w:tplc="724EA5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2" w15:restartNumberingAfterBreak="0">
    <w:nsid w:val="72642A83"/>
    <w:multiLevelType w:val="hybridMultilevel"/>
    <w:tmpl w:val="530A07E4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3" w15:restartNumberingAfterBreak="0">
    <w:nsid w:val="774F6F1C"/>
    <w:multiLevelType w:val="hybridMultilevel"/>
    <w:tmpl w:val="99DC1ABA"/>
    <w:lvl w:ilvl="0" w:tplc="241C9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7866ED"/>
    <w:multiLevelType w:val="multilevel"/>
    <w:tmpl w:val="0068DB7A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num w:numId="1" w16cid:durableId="525293856">
    <w:abstractNumId w:val="19"/>
  </w:num>
  <w:num w:numId="2" w16cid:durableId="1415205752">
    <w:abstractNumId w:val="21"/>
  </w:num>
  <w:num w:numId="3" w16cid:durableId="2034183778">
    <w:abstractNumId w:val="5"/>
  </w:num>
  <w:num w:numId="4" w16cid:durableId="1081410164">
    <w:abstractNumId w:val="3"/>
  </w:num>
  <w:num w:numId="5" w16cid:durableId="2102676644">
    <w:abstractNumId w:val="13"/>
  </w:num>
  <w:num w:numId="6" w16cid:durableId="1194466085">
    <w:abstractNumId w:val="1"/>
  </w:num>
  <w:num w:numId="7" w16cid:durableId="1950232468">
    <w:abstractNumId w:val="11"/>
  </w:num>
  <w:num w:numId="8" w16cid:durableId="1138568700">
    <w:abstractNumId w:val="22"/>
  </w:num>
  <w:num w:numId="9" w16cid:durableId="838422137">
    <w:abstractNumId w:val="0"/>
  </w:num>
  <w:num w:numId="10" w16cid:durableId="944531553">
    <w:abstractNumId w:val="6"/>
  </w:num>
  <w:num w:numId="11" w16cid:durableId="1539590413">
    <w:abstractNumId w:val="12"/>
  </w:num>
  <w:num w:numId="12" w16cid:durableId="1708607694">
    <w:abstractNumId w:val="10"/>
  </w:num>
  <w:num w:numId="13" w16cid:durableId="1750537675">
    <w:abstractNumId w:val="8"/>
  </w:num>
  <w:num w:numId="14" w16cid:durableId="1878160290">
    <w:abstractNumId w:val="24"/>
  </w:num>
  <w:num w:numId="15" w16cid:durableId="402072139">
    <w:abstractNumId w:val="18"/>
  </w:num>
  <w:num w:numId="16" w16cid:durableId="2048215686">
    <w:abstractNumId w:val="23"/>
  </w:num>
  <w:num w:numId="17" w16cid:durableId="1223058672">
    <w:abstractNumId w:val="20"/>
  </w:num>
  <w:num w:numId="18" w16cid:durableId="1071606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61907257">
    <w:abstractNumId w:val="2"/>
  </w:num>
  <w:num w:numId="20" w16cid:durableId="10609821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30697475">
    <w:abstractNumId w:val="7"/>
  </w:num>
  <w:num w:numId="22" w16cid:durableId="337275775">
    <w:abstractNumId w:val="4"/>
  </w:num>
  <w:num w:numId="23" w16cid:durableId="942080202">
    <w:abstractNumId w:val="14"/>
  </w:num>
  <w:num w:numId="24" w16cid:durableId="1070543696">
    <w:abstractNumId w:val="16"/>
  </w:num>
  <w:num w:numId="25" w16cid:durableId="84725687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6A8"/>
    <w:rsid w:val="000431AE"/>
    <w:rsid w:val="000A34D0"/>
    <w:rsid w:val="000C0E7C"/>
    <w:rsid w:val="000F6468"/>
    <w:rsid w:val="00134ABA"/>
    <w:rsid w:val="001605F0"/>
    <w:rsid w:val="00170453"/>
    <w:rsid w:val="001C24F3"/>
    <w:rsid w:val="001C3137"/>
    <w:rsid w:val="0020447B"/>
    <w:rsid w:val="002968CA"/>
    <w:rsid w:val="002B6C8C"/>
    <w:rsid w:val="002E0961"/>
    <w:rsid w:val="00357A3A"/>
    <w:rsid w:val="003C5AD5"/>
    <w:rsid w:val="00420D37"/>
    <w:rsid w:val="0045174B"/>
    <w:rsid w:val="004B12B4"/>
    <w:rsid w:val="004E3E96"/>
    <w:rsid w:val="0050268C"/>
    <w:rsid w:val="00593441"/>
    <w:rsid w:val="005A08DC"/>
    <w:rsid w:val="005C496C"/>
    <w:rsid w:val="006046A8"/>
    <w:rsid w:val="00684D8F"/>
    <w:rsid w:val="00853EB4"/>
    <w:rsid w:val="008853CE"/>
    <w:rsid w:val="00890BBA"/>
    <w:rsid w:val="008C20C2"/>
    <w:rsid w:val="009220F6"/>
    <w:rsid w:val="00955B75"/>
    <w:rsid w:val="00976979"/>
    <w:rsid w:val="00A40D0F"/>
    <w:rsid w:val="00B07E4D"/>
    <w:rsid w:val="00B22572"/>
    <w:rsid w:val="00C15E79"/>
    <w:rsid w:val="00C47461"/>
    <w:rsid w:val="00C87E20"/>
    <w:rsid w:val="00CA00B6"/>
    <w:rsid w:val="00D01E03"/>
    <w:rsid w:val="00D06683"/>
    <w:rsid w:val="00D3181F"/>
    <w:rsid w:val="00D37778"/>
    <w:rsid w:val="00D51CE2"/>
    <w:rsid w:val="00DB07A8"/>
    <w:rsid w:val="00DB4549"/>
    <w:rsid w:val="00DD2C59"/>
    <w:rsid w:val="00DE2A10"/>
    <w:rsid w:val="00E216FA"/>
    <w:rsid w:val="00E65882"/>
    <w:rsid w:val="00EC2AE7"/>
    <w:rsid w:val="00ED6D49"/>
    <w:rsid w:val="00EE3810"/>
    <w:rsid w:val="00F95EAD"/>
    <w:rsid w:val="00FB0746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05280"/>
  <w15:docId w15:val="{46CFECFD-1FD3-41D2-96A6-93F157D7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  <w:rPr>
      <w:sz w:val="24"/>
    </w:rPr>
  </w:style>
  <w:style w:type="paragraph" w:styleId="Normlnweb">
    <w:name w:val="Normal (Web)"/>
    <w:basedOn w:val="Normln"/>
    <w:pPr>
      <w:spacing w:beforeAutospacing="1"/>
      <w:jc w:val="both"/>
    </w:pPr>
    <w:rPr>
      <w:rFonts w:ascii="Times New Roman" w:hAnsi="Times New Roman" w:cs="Times New Roman"/>
    </w:rPr>
  </w:style>
  <w:style w:type="paragraph" w:customStyle="1" w:styleId="stylAK">
    <w:name w:val="styl AK"/>
    <w:basedOn w:val="Normln"/>
    <w:pPr>
      <w:tabs>
        <w:tab w:val="left" w:pos="907"/>
        <w:tab w:val="left" w:pos="1440"/>
        <w:tab w:val="left" w:pos="5216"/>
        <w:tab w:val="left" w:pos="5761"/>
      </w:tabs>
      <w:jc w:val="both"/>
    </w:pPr>
    <w:rPr>
      <w:rFonts w:ascii="Garamond" w:hAnsi="Garamond"/>
      <w:sz w:val="26"/>
      <w:lang w:eastAsia="en-US"/>
    </w:rPr>
  </w:style>
  <w:style w:type="paragraph" w:styleId="Bezmezer">
    <w:name w:val="No Spacing"/>
    <w:basedOn w:val="Normln"/>
    <w:rPr>
      <w:rFonts w:eastAsia="Times New Roman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platne1">
    <w:name w:val="platne1"/>
    <w:rPr>
      <w:rFonts w:ascii="Times New Roman" w:hAnsi="Times New Roman" w:cs="Times New Roman"/>
      <w:sz w:val="24"/>
    </w:rPr>
  </w:style>
  <w:style w:type="character" w:styleId="Siln">
    <w:name w:val="Strong"/>
    <w:uiPriority w:val="22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Zdraznn">
    <w:name w:val="Emphasis"/>
    <w:rPr>
      <w:rFonts w:ascii="Times New Roman" w:eastAsia="Times New Roman" w:hAnsi="Times New Roman" w:cs="Times New Roman"/>
      <w:i/>
      <w:iCs/>
      <w:sz w:val="24"/>
      <w:szCs w:val="24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ln"/>
    <w:rsid w:val="000431AE"/>
    <w:pPr>
      <w:spacing w:before="100" w:beforeAutospacing="1"/>
      <w:jc w:val="both"/>
    </w:pPr>
    <w:rPr>
      <w:rFonts w:ascii="Times New Roman" w:hAnsi="Times New Roman" w:cs="Times New Roman"/>
    </w:rPr>
  </w:style>
  <w:style w:type="character" w:customStyle="1" w:styleId="platne">
    <w:name w:val="platne"/>
    <w:rsid w:val="008853CE"/>
  </w:style>
  <w:style w:type="paragraph" w:styleId="Revize">
    <w:name w:val="Revision"/>
    <w:hidden/>
    <w:uiPriority w:val="99"/>
    <w:semiHidden/>
    <w:rsid w:val="00D51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98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9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2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8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27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21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98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8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Langerová</dc:creator>
  <cp:lastModifiedBy>Prokonzulta Prokonzulta</cp:lastModifiedBy>
  <cp:revision>3</cp:revision>
  <dcterms:created xsi:type="dcterms:W3CDTF">2025-04-17T13:05:00Z</dcterms:created>
  <dcterms:modified xsi:type="dcterms:W3CDTF">2025-04-17T13:06:00Z</dcterms:modified>
</cp:coreProperties>
</file>