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BAAC2" w14:textId="77777777" w:rsidR="00417B4F" w:rsidRPr="00F665A3" w:rsidRDefault="00417B4F" w:rsidP="007171A9">
      <w:pPr>
        <w:rPr>
          <w:rFonts w:ascii="Garamond" w:hAnsi="Garamond"/>
          <w:color w:val="000000" w:themeColor="text1"/>
          <w:sz w:val="22"/>
          <w:szCs w:val="22"/>
        </w:rPr>
      </w:pPr>
    </w:p>
    <w:p w14:paraId="07E28DCD" w14:textId="77777777" w:rsidR="00417B4F" w:rsidRPr="00F665A3" w:rsidRDefault="00417B4F" w:rsidP="007171A9">
      <w:pPr>
        <w:jc w:val="center"/>
        <w:rPr>
          <w:rFonts w:ascii="Garamond" w:hAnsi="Garamond" w:cstheme="minorHAnsi"/>
          <w:b/>
          <w:color w:val="000000" w:themeColor="text1"/>
          <w:sz w:val="22"/>
          <w:szCs w:val="22"/>
        </w:rPr>
      </w:pPr>
    </w:p>
    <w:p w14:paraId="1966A33A" w14:textId="77777777" w:rsidR="00417B4F" w:rsidRPr="00F665A3" w:rsidRDefault="00417B4F" w:rsidP="007171A9">
      <w:pPr>
        <w:pBdr>
          <w:top w:val="single" w:sz="4" w:space="1" w:color="auto"/>
        </w:pBdr>
        <w:spacing w:line="276" w:lineRule="auto"/>
        <w:jc w:val="center"/>
        <w:rPr>
          <w:rFonts w:ascii="Garamond" w:hAnsi="Garamond" w:cstheme="minorHAnsi"/>
          <w:b/>
          <w:color w:val="000000" w:themeColor="text1"/>
          <w:sz w:val="32"/>
          <w:szCs w:val="32"/>
        </w:rPr>
      </w:pPr>
      <w:r w:rsidRPr="00F665A3">
        <w:rPr>
          <w:rFonts w:ascii="Garamond" w:hAnsi="Garamond" w:cstheme="minorHAnsi"/>
          <w:b/>
          <w:color w:val="000000" w:themeColor="text1"/>
          <w:sz w:val="32"/>
          <w:szCs w:val="32"/>
        </w:rPr>
        <w:t>SMLOUVA O POSTOUPENÍ POHLEDÁVEK</w:t>
      </w:r>
    </w:p>
    <w:p w14:paraId="1190B2ED" w14:textId="77777777" w:rsidR="00417B4F" w:rsidRPr="00F665A3" w:rsidRDefault="00417B4F" w:rsidP="007171A9">
      <w:pPr>
        <w:jc w:val="center"/>
        <w:rPr>
          <w:rFonts w:ascii="Garamond" w:hAnsi="Garamond" w:cstheme="minorHAnsi"/>
          <w:i/>
          <w:i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i/>
          <w:iCs/>
          <w:color w:val="000000" w:themeColor="text1"/>
          <w:sz w:val="22"/>
          <w:szCs w:val="22"/>
        </w:rPr>
        <w:t>uzavřená v souladu s ustanovením § 1879 a násl. zákona č. 89/2012 Sb., občanský zákoník,</w:t>
      </w:r>
    </w:p>
    <w:p w14:paraId="772CF32E" w14:textId="77777777" w:rsidR="00417B4F" w:rsidRPr="00F665A3" w:rsidRDefault="00417B4F" w:rsidP="007171A9">
      <w:pPr>
        <w:pBdr>
          <w:bottom w:val="single" w:sz="8" w:space="1" w:color="auto"/>
        </w:pBdr>
        <w:jc w:val="center"/>
        <w:rPr>
          <w:rFonts w:ascii="Garamond" w:hAnsi="Garamond" w:cstheme="minorHAnsi"/>
          <w:i/>
          <w:i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i/>
          <w:iCs/>
          <w:color w:val="000000" w:themeColor="text1"/>
          <w:sz w:val="22"/>
          <w:szCs w:val="22"/>
        </w:rPr>
        <w:t>níže uvedeného dne, měsíce a roku, mezi:</w:t>
      </w:r>
    </w:p>
    <w:p w14:paraId="127A17B0" w14:textId="77777777" w:rsidR="00417B4F" w:rsidRPr="00F665A3" w:rsidRDefault="00417B4F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70EB64AB" w14:textId="77777777" w:rsidR="00417B4F" w:rsidRPr="00F665A3" w:rsidRDefault="00417B4F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1181FAFF" w14:textId="77777777" w:rsidR="001E079A" w:rsidRPr="00F665A3" w:rsidRDefault="001E079A" w:rsidP="007171A9">
      <w:pPr>
        <w:spacing w:line="276" w:lineRule="auto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Administrace insolvencí CITY TOWER, v.o.s.</w:t>
      </w:r>
    </w:p>
    <w:p w14:paraId="6C2EEEFF" w14:textId="77777777" w:rsidR="004A4DC2" w:rsidRDefault="001E079A" w:rsidP="007171A9">
      <w:pPr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IČ: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29414873</w:t>
      </w:r>
      <w:r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, se sídlem </w:t>
      </w:r>
      <w:r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Praha 4 - Nusle, Hvězdova 1716/2b, PSČ 14000</w:t>
      </w:r>
      <w:r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, zaps. v obchodním rejstříku vedeném u Městského soudu v Praze, oddíl A, vložka 76042</w:t>
      </w:r>
    </w:p>
    <w:p w14:paraId="45A67950" w14:textId="5F939C21" w:rsidR="00D3399D" w:rsidRPr="00F665A3" w:rsidRDefault="00417B4F" w:rsidP="007171A9">
      <w:pPr>
        <w:spacing w:line="276" w:lineRule="auto"/>
        <w:jc w:val="center"/>
        <w:rPr>
          <w:rFonts w:ascii="Garamond" w:hAnsi="Garamond" w:cstheme="minorHAnsi"/>
          <w:b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insolvenční správce dlužníka </w:t>
      </w:r>
      <w:r w:rsidR="001E079A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KRÁLOVOPOLSKÁ RIA, a.s.</w:t>
      </w:r>
    </w:p>
    <w:p w14:paraId="1E88BB45" w14:textId="7AB35003" w:rsidR="00D3399D" w:rsidRPr="00F665A3" w:rsidRDefault="00D3399D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IČO</w:t>
      </w:r>
      <w:r w:rsidR="004A4DC2">
        <w:rPr>
          <w:rFonts w:ascii="Garamond" w:hAnsi="Garamond" w:cstheme="minorHAnsi"/>
          <w:color w:val="000000" w:themeColor="text1"/>
          <w:sz w:val="22"/>
          <w:szCs w:val="22"/>
        </w:rPr>
        <w:t xml:space="preserve">: </w:t>
      </w:r>
      <w:r w:rsidR="001E079A" w:rsidRPr="00F665A3">
        <w:rPr>
          <w:rFonts w:ascii="Garamond" w:hAnsi="Garamond" w:cstheme="minorHAnsi"/>
          <w:color w:val="000000" w:themeColor="text1"/>
          <w:sz w:val="22"/>
          <w:szCs w:val="22"/>
        </w:rPr>
        <w:t>64506347</w:t>
      </w:r>
    </w:p>
    <w:p w14:paraId="7E850B4C" w14:textId="520C91B7" w:rsidR="00417B4F" w:rsidRPr="00F665A3" w:rsidRDefault="00D3399D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se sídlem </w:t>
      </w:r>
      <w:r w:rsidR="001E079A" w:rsidRPr="00F665A3">
        <w:rPr>
          <w:rFonts w:ascii="Garamond" w:hAnsi="Garamond" w:cstheme="minorHAnsi"/>
          <w:color w:val="000000" w:themeColor="text1"/>
          <w:sz w:val="22"/>
          <w:szCs w:val="22"/>
        </w:rPr>
        <w:t>Brno, Okružní 875/19a, PSČ 63800</w:t>
      </w:r>
      <w:r w:rsidR="000005C3" w:rsidRPr="00F665A3">
        <w:rPr>
          <w:rFonts w:ascii="Garamond" w:hAnsi="Garamond" w:cstheme="minorHAnsi"/>
          <w:color w:val="000000" w:themeColor="text1"/>
          <w:sz w:val="22"/>
          <w:szCs w:val="22"/>
        </w:rPr>
        <w:br/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zaps. v obchodním rejstříku vedeném u 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Krajského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 soudu v 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Brně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, oddíl 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B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, vložka </w:t>
      </w:r>
      <w:r w:rsidR="001E079A" w:rsidRPr="00F665A3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1887</w:t>
      </w:r>
    </w:p>
    <w:p w14:paraId="510F5C84" w14:textId="77777777" w:rsidR="00D3399D" w:rsidRPr="00F665A3" w:rsidRDefault="00D3399D" w:rsidP="007171A9">
      <w:pPr>
        <w:spacing w:line="276" w:lineRule="auto"/>
        <w:jc w:val="center"/>
        <w:rPr>
          <w:rFonts w:ascii="Garamond" w:hAnsi="Garamond" w:cstheme="minorHAnsi"/>
          <w:iCs/>
          <w:color w:val="000000" w:themeColor="text1"/>
          <w:sz w:val="22"/>
          <w:szCs w:val="22"/>
        </w:rPr>
      </w:pPr>
    </w:p>
    <w:p w14:paraId="555D222C" w14:textId="77777777" w:rsidR="00417B4F" w:rsidRPr="00F665A3" w:rsidRDefault="00417B4F" w:rsidP="007171A9">
      <w:pPr>
        <w:spacing w:line="276" w:lineRule="auto"/>
        <w:jc w:val="center"/>
        <w:rPr>
          <w:rFonts w:ascii="Garamond" w:hAnsi="Garamond" w:cstheme="minorHAnsi"/>
          <w:b/>
          <w:i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t>(dále jen jako „</w:t>
      </w:r>
      <w:r w:rsidRPr="004A4DC2">
        <w:rPr>
          <w:rFonts w:ascii="Garamond" w:hAnsi="Garamond" w:cstheme="minorHAnsi"/>
          <w:b/>
          <w:i/>
          <w:iCs/>
          <w:color w:val="000000" w:themeColor="text1"/>
          <w:sz w:val="22"/>
          <w:szCs w:val="22"/>
        </w:rPr>
        <w:t>postupitel</w:t>
      </w: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t>“ nebo „</w:t>
      </w:r>
      <w:r w:rsidRPr="004A4DC2">
        <w:rPr>
          <w:rFonts w:ascii="Garamond" w:hAnsi="Garamond" w:cstheme="minorHAnsi"/>
          <w:b/>
          <w:i/>
          <w:iCs/>
          <w:color w:val="000000" w:themeColor="text1"/>
          <w:sz w:val="22"/>
          <w:szCs w:val="22"/>
        </w:rPr>
        <w:t>insolvenční správce</w:t>
      </w:r>
      <w:r w:rsidRPr="004A4DC2">
        <w:rPr>
          <w:rFonts w:ascii="Garamond" w:hAnsi="Garamond" w:cstheme="minorHAnsi"/>
          <w:iCs/>
          <w:color w:val="000000" w:themeColor="text1"/>
          <w:sz w:val="22"/>
          <w:szCs w:val="22"/>
        </w:rPr>
        <w:t>“)</w:t>
      </w:r>
    </w:p>
    <w:p w14:paraId="70F4D33D" w14:textId="77777777" w:rsidR="00417B4F" w:rsidRPr="00F665A3" w:rsidRDefault="00417B4F" w:rsidP="007171A9">
      <w:pPr>
        <w:spacing w:line="276" w:lineRule="auto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7B58C285" w14:textId="77777777" w:rsidR="00417B4F" w:rsidRPr="00F665A3" w:rsidRDefault="00417B4F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a</w:t>
      </w:r>
    </w:p>
    <w:p w14:paraId="172B4FCC" w14:textId="77777777" w:rsidR="00417B4F" w:rsidRPr="00F665A3" w:rsidRDefault="00417B4F" w:rsidP="007171A9">
      <w:pPr>
        <w:spacing w:line="276" w:lineRule="auto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73A0F2BD" w14:textId="77777777" w:rsidR="00417B4F" w:rsidRPr="00F665A3" w:rsidRDefault="000005C3" w:rsidP="007171A9">
      <w:pPr>
        <w:pStyle w:val="Bezmezer"/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  <w:t>XXXXXXXXXXXXXXXX</w:t>
      </w:r>
    </w:p>
    <w:p w14:paraId="008D2E41" w14:textId="77777777" w:rsidR="000005C3" w:rsidRPr="00F665A3" w:rsidRDefault="000005C3" w:rsidP="007171A9">
      <w:pPr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  <w:t>IČO XXXXXXXXXXXX</w:t>
      </w:r>
    </w:p>
    <w:p w14:paraId="4334352D" w14:textId="77777777" w:rsidR="000005C3" w:rsidRPr="00F665A3" w:rsidRDefault="000005C3" w:rsidP="007171A9">
      <w:pPr>
        <w:pStyle w:val="Bezmezer"/>
        <w:spacing w:line="276" w:lineRule="auto"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  <w:t>se sídlem XXXXXXXXXXXXXXXX</w:t>
      </w:r>
    </w:p>
    <w:p w14:paraId="44E8D6B7" w14:textId="77777777" w:rsidR="00417B4F" w:rsidRPr="00F665A3" w:rsidRDefault="00417B4F" w:rsidP="007171A9">
      <w:pPr>
        <w:pStyle w:val="Bezmezer"/>
        <w:spacing w:line="276" w:lineRule="auto"/>
        <w:jc w:val="center"/>
        <w:rPr>
          <w:rFonts w:ascii="Garamond" w:hAnsi="Garamond" w:cstheme="minorHAnsi"/>
          <w:iCs/>
          <w:color w:val="000000" w:themeColor="text1"/>
          <w:sz w:val="22"/>
          <w:szCs w:val="22"/>
        </w:rPr>
      </w:pPr>
      <w:r w:rsidRPr="00F665A3">
        <w:rPr>
          <w:rStyle w:val="platne1"/>
          <w:rFonts w:ascii="Garamond" w:hAnsi="Garamond" w:cstheme="minorHAnsi"/>
          <w:iCs/>
          <w:color w:val="000000" w:themeColor="text1"/>
          <w:sz w:val="22"/>
          <w:szCs w:val="22"/>
        </w:rPr>
        <w:t>(d</w:t>
      </w: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t>ále jen jako „</w:t>
      </w:r>
      <w:r w:rsidRPr="004A4DC2">
        <w:rPr>
          <w:rFonts w:ascii="Garamond" w:hAnsi="Garamond" w:cstheme="minorHAnsi"/>
          <w:b/>
          <w:i/>
          <w:iCs/>
          <w:color w:val="000000" w:themeColor="text1"/>
          <w:sz w:val="22"/>
          <w:szCs w:val="22"/>
        </w:rPr>
        <w:t>postupník</w:t>
      </w: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t>“)</w:t>
      </w:r>
    </w:p>
    <w:p w14:paraId="338207D8" w14:textId="77777777" w:rsidR="00417B4F" w:rsidRPr="00F665A3" w:rsidRDefault="00417B4F" w:rsidP="007171A9">
      <w:pPr>
        <w:pStyle w:val="Bezmezer"/>
        <w:spacing w:line="276" w:lineRule="auto"/>
        <w:jc w:val="center"/>
        <w:rPr>
          <w:rFonts w:ascii="Garamond" w:hAnsi="Garamond" w:cstheme="minorHAnsi"/>
          <w:iCs/>
          <w:color w:val="000000" w:themeColor="text1"/>
          <w:sz w:val="22"/>
          <w:szCs w:val="22"/>
        </w:rPr>
      </w:pPr>
    </w:p>
    <w:p w14:paraId="1E73A963" w14:textId="77777777" w:rsidR="00417B4F" w:rsidRPr="00F665A3" w:rsidRDefault="00417B4F" w:rsidP="007171A9">
      <w:pPr>
        <w:pStyle w:val="Bezmezer"/>
        <w:spacing w:line="276" w:lineRule="auto"/>
        <w:jc w:val="center"/>
        <w:rPr>
          <w:rFonts w:ascii="Garamond" w:hAnsi="Garamond" w:cstheme="minorHAnsi"/>
          <w:bCs/>
          <w:i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Cs/>
          <w:iCs/>
          <w:color w:val="000000" w:themeColor="text1"/>
          <w:sz w:val="22"/>
          <w:szCs w:val="22"/>
        </w:rPr>
        <w:t>(společně dále také jako „</w:t>
      </w:r>
      <w:r w:rsidRPr="004A4DC2">
        <w:rPr>
          <w:rFonts w:ascii="Garamond" w:hAnsi="Garamond" w:cstheme="minorHAnsi"/>
          <w:b/>
          <w:bCs/>
          <w:i/>
          <w:iCs/>
          <w:color w:val="000000" w:themeColor="text1"/>
          <w:sz w:val="22"/>
          <w:szCs w:val="22"/>
        </w:rPr>
        <w:t>smluvní strany</w:t>
      </w:r>
      <w:r w:rsidRPr="00F665A3">
        <w:rPr>
          <w:rFonts w:ascii="Garamond" w:hAnsi="Garamond" w:cstheme="minorHAnsi"/>
          <w:bCs/>
          <w:iCs/>
          <w:color w:val="000000" w:themeColor="text1"/>
          <w:sz w:val="22"/>
          <w:szCs w:val="22"/>
        </w:rPr>
        <w:t>“)</w:t>
      </w:r>
    </w:p>
    <w:p w14:paraId="5635EC1E" w14:textId="77777777" w:rsidR="00417B4F" w:rsidRPr="00F665A3" w:rsidRDefault="00417B4F" w:rsidP="007171A9">
      <w:pPr>
        <w:pStyle w:val="Bezmezer"/>
        <w:spacing w:line="276" w:lineRule="auto"/>
        <w:rPr>
          <w:rFonts w:ascii="Garamond" w:hAnsi="Garamond" w:cstheme="minorHAnsi"/>
          <w:iCs/>
          <w:color w:val="000000" w:themeColor="text1"/>
          <w:sz w:val="22"/>
          <w:szCs w:val="22"/>
        </w:rPr>
      </w:pPr>
    </w:p>
    <w:p w14:paraId="6DB01ABB" w14:textId="77777777" w:rsidR="00417B4F" w:rsidRPr="00F665A3" w:rsidRDefault="00417B4F" w:rsidP="007171A9">
      <w:pPr>
        <w:pStyle w:val="Bezmezer"/>
        <w:spacing w:line="276" w:lineRule="auto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17FE5DFD" w14:textId="77777777" w:rsidR="00417B4F" w:rsidRPr="00F665A3" w:rsidRDefault="00417B4F" w:rsidP="007171A9">
      <w:pPr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I.</w:t>
      </w:r>
    </w:p>
    <w:p w14:paraId="146875AD" w14:textId="77777777" w:rsidR="00417B4F" w:rsidRPr="00F665A3" w:rsidRDefault="00417B4F" w:rsidP="007171A9">
      <w:pPr>
        <w:pStyle w:val="Nadpis7"/>
        <w:jc w:val="center"/>
        <w:rPr>
          <w:rFonts w:cstheme="minorHAnsi"/>
          <w:b/>
          <w:color w:val="000000" w:themeColor="text1"/>
          <w:sz w:val="22"/>
          <w:szCs w:val="22"/>
        </w:rPr>
      </w:pPr>
      <w:r w:rsidRPr="00F665A3">
        <w:rPr>
          <w:rFonts w:cstheme="minorHAnsi"/>
          <w:b/>
          <w:color w:val="000000" w:themeColor="text1"/>
          <w:sz w:val="22"/>
          <w:szCs w:val="22"/>
        </w:rPr>
        <w:t>Preambule</w:t>
      </w:r>
    </w:p>
    <w:p w14:paraId="06771B42" w14:textId="77777777" w:rsidR="00D3399D" w:rsidRPr="00F665A3" w:rsidRDefault="006B7EFF" w:rsidP="007171A9">
      <w:pPr>
        <w:pStyle w:val="Odstavecseseznamem"/>
        <w:tabs>
          <w:tab w:val="num" w:pos="0"/>
        </w:tabs>
        <w:ind w:left="284" w:hanging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iCs/>
          <w:color w:val="000000" w:themeColor="text1"/>
          <w:sz w:val="22"/>
          <w:szCs w:val="22"/>
        </w:rPr>
        <w:br/>
      </w:r>
    </w:p>
    <w:p w14:paraId="225D694D" w14:textId="77777777" w:rsidR="006B7EFF" w:rsidRPr="00F665A3" w:rsidRDefault="006B7EFF" w:rsidP="007171A9">
      <w:pPr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2779808F" w14:textId="11338A18" w:rsidR="007171A9" w:rsidRPr="007171A9" w:rsidRDefault="006B7EFF" w:rsidP="007171A9">
      <w:pPr>
        <w:pStyle w:val="Odstavecseseznamem"/>
        <w:numPr>
          <w:ilvl w:val="0"/>
          <w:numId w:val="21"/>
        </w:numPr>
        <w:tabs>
          <w:tab w:val="clear" w:pos="720"/>
          <w:tab w:val="num" w:pos="0"/>
        </w:tabs>
        <w:ind w:left="284" w:hanging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Usnesením Krajského soudu v Brně ze dne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1.8.2017</w:t>
      </w: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, č.j.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KSBR 30 INS 14437/2017-A-32</w:t>
      </w:r>
      <w:r w:rsidR="004A4DC2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, </w:t>
      </w: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byl zjištěn úpadek dlužníka </w:t>
      </w:r>
      <w:r w:rsidR="001E079A" w:rsidRPr="007171A9">
        <w:rPr>
          <w:rFonts w:ascii="Garamond" w:hAnsi="Garamond" w:cstheme="minorHAnsi"/>
          <w:b/>
          <w:bCs/>
          <w:iCs/>
          <w:color w:val="000000" w:themeColor="text1"/>
          <w:sz w:val="22"/>
          <w:szCs w:val="22"/>
        </w:rPr>
        <w:t xml:space="preserve">KRÁLOVOPOLSKÁ RIA, a.s., </w:t>
      </w:r>
      <w:r w:rsidR="001E079A" w:rsidRPr="007171A9">
        <w:rPr>
          <w:rFonts w:ascii="Garamond" w:hAnsi="Garamond" w:cstheme="minorHAnsi"/>
          <w:bCs/>
          <w:iCs/>
          <w:color w:val="000000" w:themeColor="text1"/>
          <w:sz w:val="22"/>
          <w:szCs w:val="22"/>
        </w:rPr>
        <w:t>I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ČO 64506347, se sídlem Brno, Okružní 875/19a, PSČ 63800</w:t>
      </w: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 (dále také jen jako „</w:t>
      </w:r>
      <w:r w:rsidRPr="004A4DC2">
        <w:rPr>
          <w:rFonts w:ascii="Garamond" w:hAnsi="Garamond" w:cstheme="minorHAnsi"/>
          <w:b/>
          <w:i/>
          <w:iCs/>
          <w:color w:val="000000" w:themeColor="text1"/>
          <w:sz w:val="22"/>
          <w:szCs w:val="22"/>
        </w:rPr>
        <w:t>dlužník</w:t>
      </w: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“)</w:t>
      </w:r>
      <w:r w:rsidR="004A2400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.</w:t>
      </w:r>
      <w:r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Usnesením Krajského soudu v Brně ze dne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6.2.2017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, č.j. 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>KSBR 30 INS 14437/2017-B-109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 xml:space="preserve">, byl insolvenčním správcem dlužníka potvrzen nový insolvenční správce společnost </w:t>
      </w:r>
      <w:r w:rsidR="001E079A" w:rsidRPr="007171A9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Administrace insolvencí CITY TOWER, v.o.s.</w:t>
      </w:r>
      <w:r w:rsidR="001E079A" w:rsidRPr="007171A9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 xml:space="preserve">, </w:t>
      </w:r>
      <w:r w:rsidR="001E079A" w:rsidRPr="007171A9">
        <w:rPr>
          <w:rFonts w:ascii="Garamond" w:hAnsi="Garamond" w:cstheme="minorHAnsi"/>
          <w:color w:val="000000" w:themeColor="text1"/>
          <w:sz w:val="22"/>
          <w:szCs w:val="22"/>
        </w:rPr>
        <w:t>IČ: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1E079A" w:rsidRPr="007171A9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>29414873, se sídlem Praha 4 - Nusle, Hvězdova 1716/2b, PSČ 14000</w:t>
      </w:r>
      <w:r w:rsidR="001E079A" w:rsidRPr="007171A9">
        <w:rPr>
          <w:rFonts w:ascii="Garamond" w:hAnsi="Garamond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Usnesením 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>Krajského soudu v Brně ze dne</w:t>
      </w:r>
      <w:r w:rsidR="001E079A" w:rsidRPr="007171A9">
        <w:rPr>
          <w:rFonts w:ascii="Garamond" w:hAnsi="Garamond" w:cstheme="minorHAnsi"/>
          <w:iCs/>
          <w:color w:val="000000" w:themeColor="text1"/>
          <w:sz w:val="22"/>
          <w:szCs w:val="22"/>
        </w:rPr>
        <w:t xml:space="preserve"> 29.3.2019, č.j. 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>KSBR 30 INS 14437/2017-B-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>475, byl zamítnut reorganizační plán dlužníka a prohlášen konkurs</w:t>
      </w:r>
      <w:r w:rsidR="004A4DC2">
        <w:rPr>
          <w:rFonts w:ascii="Garamond" w:hAnsi="Garamond"/>
          <w:color w:val="000000" w:themeColor="text1"/>
          <w:sz w:val="22"/>
          <w:szCs w:val="22"/>
        </w:rPr>
        <w:t xml:space="preserve"> na majetek dlužníka</w:t>
      </w:r>
      <w:r w:rsidR="001E079A" w:rsidRPr="007171A9">
        <w:rPr>
          <w:rFonts w:ascii="Garamond" w:hAnsi="Garamond"/>
          <w:color w:val="000000" w:themeColor="text1"/>
          <w:sz w:val="22"/>
          <w:szCs w:val="22"/>
        </w:rPr>
        <w:t>.</w:t>
      </w:r>
    </w:p>
    <w:p w14:paraId="32B48AF0" w14:textId="77777777" w:rsidR="007171A9" w:rsidRPr="007171A9" w:rsidRDefault="007171A9" w:rsidP="007171A9">
      <w:pPr>
        <w:pStyle w:val="Odstavecseseznamem"/>
        <w:ind w:left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</w:p>
    <w:p w14:paraId="711AA2C7" w14:textId="77777777" w:rsidR="006475B6" w:rsidRDefault="007171A9" w:rsidP="007171A9">
      <w:pPr>
        <w:pStyle w:val="Odstavecseseznamem"/>
        <w:numPr>
          <w:ilvl w:val="0"/>
          <w:numId w:val="21"/>
        </w:numPr>
        <w:tabs>
          <w:tab w:val="clear" w:pos="720"/>
          <w:tab w:val="num" w:pos="0"/>
        </w:tabs>
        <w:ind w:left="284" w:hanging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6475B6">
        <w:rPr>
          <w:rFonts w:ascii="Garamond" w:hAnsi="Garamond" w:cs="Arial"/>
          <w:b/>
          <w:bCs/>
          <w:color w:val="000000" w:themeColor="text1"/>
          <w:sz w:val="22"/>
          <w:szCs w:val="22"/>
        </w:rPr>
        <w:t>V so</w:t>
      </w:r>
      <w:r w:rsidR="00417B4F" w:rsidRPr="006475B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upisu majetkové podstaty dlužníka jsou </w:t>
      </w:r>
      <w:r w:rsidR="006B7EFF" w:rsidRPr="006475B6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v části </w:t>
      </w:r>
      <w:r w:rsidR="006B353E" w:rsidRPr="006475B6">
        <w:rPr>
          <w:rFonts w:ascii="Garamond" w:hAnsi="Garamond"/>
          <w:b/>
          <w:color w:val="000000" w:themeColor="text1"/>
          <w:sz w:val="22"/>
          <w:szCs w:val="22"/>
        </w:rPr>
        <w:t>B bodu II. Movitý majetek pod pořadovými čísly 2025 až 2031</w:t>
      </w:r>
      <w:r w:rsidR="006B7EFF" w:rsidRPr="007171A9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sepsané </w:t>
      </w:r>
      <w:r w:rsidR="006B7EFF" w:rsidRPr="007171A9">
        <w:rPr>
          <w:rFonts w:ascii="Garamond" w:hAnsi="Garamond" w:cs="Arial"/>
          <w:b/>
          <w:bCs/>
          <w:color w:val="000000" w:themeColor="text1"/>
          <w:sz w:val="22"/>
          <w:szCs w:val="22"/>
        </w:rPr>
        <w:t>pohledávky dlužníka za</w:t>
      </w:r>
      <w:r w:rsidR="006B353E" w:rsidRPr="007171A9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společností</w:t>
      </w:r>
      <w:r w:rsidR="006B7EFF" w:rsidRPr="007171A9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6B353E" w:rsidRPr="007171A9">
        <w:rPr>
          <w:rStyle w:val="Siln"/>
          <w:rFonts w:ascii="Garamond" w:hAnsi="Garamond"/>
          <w:color w:val="000000" w:themeColor="text1"/>
          <w:sz w:val="22"/>
          <w:szCs w:val="22"/>
        </w:rPr>
        <w:t>Sev.en EC, a.s.</w:t>
      </w:r>
      <w:r w:rsidR="006B353E" w:rsidRPr="007171A9">
        <w:rPr>
          <w:rStyle w:val="Siln"/>
          <w:rFonts w:ascii="Garamond" w:hAnsi="Garamond"/>
          <w:b w:val="0"/>
          <w:color w:val="000000" w:themeColor="text1"/>
          <w:sz w:val="22"/>
          <w:szCs w:val="22"/>
        </w:rPr>
        <w:t xml:space="preserve"> </w:t>
      </w:r>
      <w:r w:rsidR="006B353E" w:rsidRPr="007171A9">
        <w:rPr>
          <w:rFonts w:ascii="Garamond" w:hAnsi="Garamond"/>
          <w:color w:val="000000" w:themeColor="text1"/>
          <w:sz w:val="22"/>
          <w:szCs w:val="22"/>
        </w:rPr>
        <w:t xml:space="preserve">(dříve Elektrárna Chvaletice a.s.), IČO: 28786009, se sídlem K Elektrárně 227, 533 12 Chvaletice, </w:t>
      </w:r>
      <w:r w:rsidR="006B353E" w:rsidRPr="007171A9">
        <w:rPr>
          <w:rStyle w:val="Siln"/>
          <w:rFonts w:ascii="Garamond" w:hAnsi="Garamond"/>
          <w:b w:val="0"/>
          <w:color w:val="000000" w:themeColor="text1"/>
          <w:sz w:val="22"/>
          <w:szCs w:val="22"/>
        </w:rPr>
        <w:t>vzniklé na základě nebo</w:t>
      </w:r>
      <w:r w:rsidR="006B353E" w:rsidRPr="007171A9">
        <w:rPr>
          <w:rStyle w:val="Siln"/>
          <w:rFonts w:ascii="Garamond" w:hAnsi="Garamond"/>
          <w:color w:val="000000" w:themeColor="text1"/>
          <w:sz w:val="22"/>
          <w:szCs w:val="22"/>
        </w:rPr>
        <w:t xml:space="preserve"> </w:t>
      </w:r>
      <w:r w:rsidR="006B353E" w:rsidRPr="007171A9">
        <w:rPr>
          <w:rStyle w:val="Siln"/>
          <w:rFonts w:ascii="Garamond" w:hAnsi="Garamond"/>
          <w:b w:val="0"/>
          <w:color w:val="000000" w:themeColor="text1"/>
          <w:sz w:val="22"/>
          <w:szCs w:val="22"/>
        </w:rPr>
        <w:t xml:space="preserve">v souvislosti </w:t>
      </w:r>
      <w:r w:rsidR="006B353E" w:rsidRPr="006475B6">
        <w:rPr>
          <w:rStyle w:val="Siln"/>
          <w:rFonts w:ascii="Garamond" w:hAnsi="Garamond"/>
          <w:color w:val="000000" w:themeColor="text1"/>
          <w:sz w:val="22"/>
          <w:szCs w:val="22"/>
        </w:rPr>
        <w:t>se smlouvou o dílo uzavřenou dne 21.7.2015</w:t>
      </w:r>
      <w:r w:rsidR="006B353E" w:rsidRPr="007171A9">
        <w:rPr>
          <w:rStyle w:val="Siln"/>
          <w:rFonts w:ascii="Garamond" w:hAnsi="Garamond"/>
          <w:b w:val="0"/>
          <w:color w:val="000000" w:themeColor="text1"/>
          <w:sz w:val="22"/>
          <w:szCs w:val="22"/>
        </w:rPr>
        <w:t xml:space="preserve"> mezi společností Sev.en EC, a.s. </w:t>
      </w:r>
      <w:r w:rsidR="006B353E" w:rsidRPr="007171A9">
        <w:rPr>
          <w:rFonts w:ascii="Garamond" w:hAnsi="Garamond"/>
          <w:color w:val="000000" w:themeColor="text1"/>
          <w:sz w:val="22"/>
          <w:szCs w:val="22"/>
        </w:rPr>
        <w:t>(dříve Elektrárna Chvaletice a.s.), IČO: 28786009, se sídlem K Elektrárně 227, 533 12 Chvaletice, jako objednatelem, a dlužníkem, jako zhotovitelem, ve znění jejích pozdějších dodatků</w:t>
      </w:r>
      <w:r w:rsidR="00F569C8" w:rsidRPr="007171A9">
        <w:rPr>
          <w:rFonts w:ascii="Garamond" w:hAnsi="Garamond"/>
          <w:color w:val="000000" w:themeColor="text1"/>
          <w:sz w:val="22"/>
          <w:szCs w:val="22"/>
        </w:rPr>
        <w:t xml:space="preserve"> (dále jen „</w:t>
      </w:r>
      <w:r w:rsidR="00F569C8" w:rsidRPr="007171A9">
        <w:rPr>
          <w:rFonts w:ascii="Garamond" w:hAnsi="Garamond"/>
          <w:b/>
          <w:i/>
          <w:color w:val="000000" w:themeColor="text1"/>
          <w:sz w:val="22"/>
          <w:szCs w:val="22"/>
        </w:rPr>
        <w:t>pohledávky</w:t>
      </w:r>
      <w:r w:rsidR="00F569C8" w:rsidRPr="007171A9">
        <w:rPr>
          <w:rFonts w:ascii="Garamond" w:hAnsi="Garamond"/>
          <w:color w:val="000000" w:themeColor="text1"/>
          <w:sz w:val="22"/>
          <w:szCs w:val="22"/>
        </w:rPr>
        <w:t>“)</w:t>
      </w:r>
      <w:r w:rsidR="006475B6">
        <w:rPr>
          <w:rFonts w:ascii="Garamond" w:hAnsi="Garamond"/>
          <w:color w:val="000000" w:themeColor="text1"/>
          <w:sz w:val="22"/>
          <w:szCs w:val="22"/>
        </w:rPr>
        <w:t>, dále blíže specifikované v Příloze č. 1 této smlouvy</w:t>
      </w:r>
      <w:r w:rsidR="006B7EFF" w:rsidRPr="007171A9">
        <w:rPr>
          <w:rFonts w:ascii="Garamond" w:hAnsi="Garamond" w:cs="Arial"/>
          <w:bCs/>
          <w:color w:val="000000" w:themeColor="text1"/>
          <w:sz w:val="22"/>
          <w:szCs w:val="22"/>
        </w:rPr>
        <w:t>.</w:t>
      </w:r>
    </w:p>
    <w:p w14:paraId="2749B952" w14:textId="77777777" w:rsidR="006475B6" w:rsidRPr="006475B6" w:rsidRDefault="006475B6" w:rsidP="006475B6">
      <w:pPr>
        <w:pStyle w:val="Odstavecseseznamem"/>
        <w:rPr>
          <w:rFonts w:ascii="Garamond" w:hAnsi="Garamond" w:cs="Arial"/>
          <w:bCs/>
          <w:color w:val="000000" w:themeColor="text1"/>
          <w:sz w:val="22"/>
          <w:szCs w:val="22"/>
        </w:rPr>
      </w:pPr>
    </w:p>
    <w:p w14:paraId="2730774C" w14:textId="7615A684" w:rsidR="00417B4F" w:rsidRDefault="00922AA0" w:rsidP="00EF30DD">
      <w:pPr>
        <w:widowControl/>
        <w:numPr>
          <w:ilvl w:val="0"/>
          <w:numId w:val="21"/>
        </w:numPr>
        <w:tabs>
          <w:tab w:val="left" w:pos="360"/>
        </w:tabs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Ke</w:t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zpeněžení pohledávek </w:t>
      </w:r>
      <w:r w:rsidR="00316A18" w:rsidRPr="00F665A3">
        <w:rPr>
          <w:rFonts w:ascii="Garamond" w:hAnsi="Garamond" w:cstheme="minorHAnsi"/>
          <w:color w:val="000000" w:themeColor="text1"/>
          <w:sz w:val="22"/>
          <w:szCs w:val="22"/>
        </w:rPr>
        <w:t>u</w:t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vedených v majetkové podstatě </w:t>
      </w:r>
      <w:r w:rsidR="006B7EFF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dlužníka v části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B</w:t>
      </w:r>
      <w:r w:rsidR="00316A18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>přím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ým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>prodeje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m udělil pokyn zajištěný věřitel </w:t>
      </w:r>
      <w:r w:rsidRPr="007171A9">
        <w:rPr>
          <w:rStyle w:val="Bodytext2Bold"/>
          <w:rFonts w:ascii="Garamond" w:hAnsi="Garamond"/>
          <w:b w:val="0"/>
          <w:color w:val="000000" w:themeColor="text1"/>
          <w:sz w:val="22"/>
          <w:szCs w:val="22"/>
        </w:rPr>
        <w:t>IFIS investiční fond, a.s.,</w:t>
      </w:r>
      <w:r w:rsidRPr="00F665A3">
        <w:rPr>
          <w:rStyle w:val="Bodytext2Bold"/>
          <w:rFonts w:ascii="Garamond" w:hAnsi="Garamond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/>
          <w:color w:val="000000" w:themeColor="text1"/>
          <w:sz w:val="22"/>
          <w:szCs w:val="22"/>
        </w:rPr>
        <w:t>IČO: 24316717, se sídlem: Čechyňská 419/14a, Trnitá, 602 00 Brno, zaps. v OR vedeném Krajským soudem v Brně, oddíl B, vložka 8086</w:t>
      </w:r>
      <w:r w:rsidRPr="00F665A3">
        <w:rPr>
          <w:rFonts w:ascii="Garamond" w:hAnsi="Garamond"/>
          <w:color w:val="000000" w:themeColor="text1"/>
          <w:sz w:val="22"/>
          <w:szCs w:val="22"/>
        </w:rPr>
        <w:t>, dne 25.11.2019 ve znění opravy ze dne 16.12.2019</w:t>
      </w:r>
      <w:r w:rsidR="00962C6F" w:rsidRPr="00F665A3">
        <w:rPr>
          <w:rFonts w:ascii="Garamond" w:hAnsi="Garamond"/>
          <w:color w:val="000000" w:themeColor="text1"/>
          <w:sz w:val="22"/>
          <w:szCs w:val="22"/>
        </w:rPr>
        <w:t xml:space="preserve"> a současně odsouhlasil i podmínky této smlouvy, a to dne </w:t>
      </w:r>
      <w:r w:rsidR="00962C6F" w:rsidRPr="00F665A3">
        <w:rPr>
          <w:rFonts w:ascii="Garamond" w:hAnsi="Garamond"/>
          <w:color w:val="000000" w:themeColor="text1"/>
          <w:sz w:val="22"/>
          <w:szCs w:val="22"/>
          <w:highlight w:val="yellow"/>
        </w:rPr>
        <w:t>……………</w:t>
      </w:r>
      <w:r w:rsidR="00D3399D" w:rsidRPr="00F665A3">
        <w:rPr>
          <w:rFonts w:ascii="Garamond" w:hAnsi="Garamond" w:cstheme="minorHAnsi"/>
          <w:color w:val="000000" w:themeColor="text1"/>
          <w:sz w:val="22"/>
          <w:szCs w:val="22"/>
        </w:rPr>
        <w:t>.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, a</w:t>
      </w:r>
      <w:r w:rsidR="00D3399D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j</w:t>
      </w:r>
      <w:r w:rsidR="00417B4F" w:rsidRPr="00EF30DD">
        <w:rPr>
          <w:rFonts w:ascii="Garamond" w:hAnsi="Garamond" w:cstheme="minorHAnsi"/>
          <w:color w:val="000000" w:themeColor="text1"/>
          <w:sz w:val="22"/>
          <w:szCs w:val="22"/>
        </w:rPr>
        <w:t xml:space="preserve">sou 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 xml:space="preserve">tak </w:t>
      </w:r>
      <w:r w:rsidR="00417B4F" w:rsidRPr="00EF30DD">
        <w:rPr>
          <w:rFonts w:ascii="Garamond" w:hAnsi="Garamond" w:cstheme="minorHAnsi"/>
          <w:color w:val="000000" w:themeColor="text1"/>
          <w:sz w:val="22"/>
          <w:szCs w:val="22"/>
        </w:rPr>
        <w:t xml:space="preserve">splněny veškeré podmínky pro zpeněžení pohledávek mimo dražbu formou přímého prodeje, stanovené v § </w:t>
      </w:r>
      <w:r w:rsidR="00CD42C9" w:rsidRPr="00EF30DD">
        <w:rPr>
          <w:rFonts w:ascii="Garamond" w:hAnsi="Garamond" w:cstheme="minorHAnsi"/>
          <w:color w:val="000000" w:themeColor="text1"/>
          <w:sz w:val="22"/>
          <w:szCs w:val="22"/>
        </w:rPr>
        <w:t>293</w:t>
      </w:r>
      <w:r w:rsidR="00417B4F" w:rsidRPr="00EF30DD">
        <w:rPr>
          <w:rFonts w:ascii="Garamond" w:hAnsi="Garamond" w:cstheme="minorHAnsi"/>
          <w:color w:val="000000" w:themeColor="text1"/>
          <w:sz w:val="22"/>
          <w:szCs w:val="22"/>
        </w:rPr>
        <w:t xml:space="preserve"> zákona č. 182/2006 Sb., insolvenční zákon. Postupitel prohlašuje, že byly splněny veškeré podmínky, stanovené pro zpeněžení předmětu smlouvy.</w:t>
      </w:r>
    </w:p>
    <w:p w14:paraId="5E36455A" w14:textId="77777777" w:rsidR="00EF30DD" w:rsidRDefault="00EF30DD" w:rsidP="00EF30DD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095D56BC" w14:textId="6242D616" w:rsidR="00417B4F" w:rsidRDefault="00417B4F" w:rsidP="007171A9">
      <w:pPr>
        <w:pStyle w:val="Odstavecseseznamem"/>
        <w:numPr>
          <w:ilvl w:val="0"/>
          <w:numId w:val="21"/>
        </w:numPr>
        <w:tabs>
          <w:tab w:val="clear" w:pos="720"/>
        </w:tabs>
        <w:ind w:left="284" w:hanging="284"/>
        <w:contextualSpacing w:val="0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Postupitel, insolvenční správce dlužníka, je z titulu soupisu výše specifikovaných pohledávek do majetkové podstaty v souladu </w:t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s přísl.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ustanovením</w:t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</w:rPr>
        <w:t>i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zákona č. 182/2006 Sb., 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i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nsolvenční zákon, oprávněn převést pohledávky specifikované v odst. 2 této preambule.</w:t>
      </w:r>
    </w:p>
    <w:p w14:paraId="7E5F0FC8" w14:textId="77777777" w:rsidR="00EF30DD" w:rsidRPr="00EF30DD" w:rsidRDefault="00EF30DD" w:rsidP="00EF30DD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5CD51FA5" w14:textId="49BFED3C" w:rsidR="003636A2" w:rsidRPr="00F665A3" w:rsidRDefault="003636A2" w:rsidP="007171A9">
      <w:pPr>
        <w:pStyle w:val="Odstavecseseznamem"/>
        <w:numPr>
          <w:ilvl w:val="0"/>
          <w:numId w:val="21"/>
        </w:numPr>
        <w:tabs>
          <w:tab w:val="clear" w:pos="720"/>
        </w:tabs>
        <w:ind w:left="284" w:hanging="284"/>
        <w:contextualSpacing w:val="0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Postupník prohlašuje, že není osob</w:t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>o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u</w:t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>,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která nemůže ve smyslu § 295 zákona č. 182/2006 Sb., insolvenční zákon, nabývat majetek náležící do majetkové podstaty dlužníka. </w:t>
      </w:r>
    </w:p>
    <w:p w14:paraId="772BE35E" w14:textId="77777777" w:rsidR="00417B4F" w:rsidRDefault="00417B4F" w:rsidP="007171A9">
      <w:pPr>
        <w:pStyle w:val="Zhlav"/>
        <w:tabs>
          <w:tab w:val="clear" w:pos="4536"/>
          <w:tab w:val="clear" w:pos="9072"/>
        </w:tabs>
        <w:jc w:val="both"/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</w:pPr>
    </w:p>
    <w:p w14:paraId="3C60AB8A" w14:textId="77777777" w:rsidR="00F665A3" w:rsidRPr="00F665A3" w:rsidRDefault="00F665A3" w:rsidP="007171A9">
      <w:pPr>
        <w:pStyle w:val="Zhlav"/>
        <w:tabs>
          <w:tab w:val="clear" w:pos="4536"/>
          <w:tab w:val="clear" w:pos="9072"/>
        </w:tabs>
        <w:jc w:val="both"/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</w:pPr>
    </w:p>
    <w:p w14:paraId="69BE7299" w14:textId="77777777" w:rsidR="00417B4F" w:rsidRPr="00F665A3" w:rsidRDefault="00417B4F" w:rsidP="007171A9">
      <w:pPr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II.</w:t>
      </w:r>
    </w:p>
    <w:p w14:paraId="4A3F55B0" w14:textId="77777777" w:rsidR="00417B4F" w:rsidRDefault="00417B4F" w:rsidP="007171A9">
      <w:pPr>
        <w:pStyle w:val="Nadpis7"/>
        <w:jc w:val="center"/>
        <w:rPr>
          <w:rFonts w:cstheme="minorHAnsi"/>
          <w:b/>
          <w:color w:val="000000" w:themeColor="text1"/>
          <w:sz w:val="22"/>
          <w:szCs w:val="22"/>
        </w:rPr>
      </w:pPr>
      <w:r w:rsidRPr="00F665A3">
        <w:rPr>
          <w:rFonts w:cstheme="minorHAnsi"/>
          <w:b/>
          <w:color w:val="000000" w:themeColor="text1"/>
          <w:sz w:val="22"/>
          <w:szCs w:val="22"/>
        </w:rPr>
        <w:t>Předmět smlouvy</w:t>
      </w:r>
    </w:p>
    <w:p w14:paraId="62FCE326" w14:textId="77777777" w:rsidR="007171A9" w:rsidRPr="007171A9" w:rsidRDefault="007171A9" w:rsidP="007171A9"/>
    <w:p w14:paraId="7AC70F4F" w14:textId="1E1783F2" w:rsidR="00316A18" w:rsidRPr="00EF30DD" w:rsidRDefault="00417B4F" w:rsidP="007171A9">
      <w:pPr>
        <w:widowControl/>
        <w:numPr>
          <w:ilvl w:val="0"/>
          <w:numId w:val="23"/>
        </w:numPr>
        <w:tabs>
          <w:tab w:val="clear" w:pos="1077"/>
        </w:tabs>
        <w:ind w:left="284" w:hanging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Předmětem smlouvy jsou </w:t>
      </w:r>
      <w:r w:rsidR="00CD42C9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>veškeré</w:t>
      </w:r>
      <w:r w:rsidR="00CD42C9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pohledávky </w:t>
      </w:r>
      <w:r w:rsidR="006B7EFF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dlužníka za </w:t>
      </w:r>
      <w:r w:rsidR="00CD42C9" w:rsidRPr="00F665A3">
        <w:rPr>
          <w:rStyle w:val="Siln"/>
          <w:rFonts w:ascii="Garamond" w:hAnsi="Garamond"/>
          <w:color w:val="000000" w:themeColor="text1"/>
          <w:sz w:val="22"/>
          <w:szCs w:val="22"/>
        </w:rPr>
        <w:t>Sev.en EC, a.s.</w:t>
      </w:r>
      <w:r w:rsidR="00CD42C9" w:rsidRPr="00F665A3">
        <w:rPr>
          <w:rStyle w:val="Siln"/>
          <w:rFonts w:ascii="Garamond" w:hAnsi="Garamond"/>
          <w:b w:val="0"/>
          <w:color w:val="000000" w:themeColor="text1"/>
          <w:sz w:val="22"/>
          <w:szCs w:val="22"/>
        </w:rPr>
        <w:t xml:space="preserve"> </w:t>
      </w:r>
      <w:r w:rsidR="00CD42C9" w:rsidRPr="00F665A3">
        <w:rPr>
          <w:rFonts w:ascii="Garamond" w:hAnsi="Garamond"/>
          <w:color w:val="000000" w:themeColor="text1"/>
          <w:sz w:val="22"/>
          <w:szCs w:val="22"/>
        </w:rPr>
        <w:t>(dříve Elektrárna Chvaletice a.s.), IČO: 28786009, se sídlem: K Elektrárně 227, 533 12 Chvaletice</w:t>
      </w:r>
      <w:r w:rsidR="00EF30DD">
        <w:rPr>
          <w:rFonts w:ascii="Garamond" w:hAnsi="Garamond"/>
          <w:color w:val="000000" w:themeColor="text1"/>
          <w:sz w:val="22"/>
          <w:szCs w:val="22"/>
        </w:rPr>
        <w:t>,</w:t>
      </w:r>
      <w:r w:rsidR="00CD42C9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sepsané</w:t>
      </w:r>
      <w:r w:rsidR="00EF30DD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</w:t>
      </w:r>
      <w:r w:rsidR="00CD42C9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>v</w:t>
      </w:r>
      <w:r w:rsidR="004A2400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soupisu majetkové podstaty dlužníka v části </w:t>
      </w:r>
      <w:r w:rsidR="00CD42C9" w:rsidRPr="00F665A3">
        <w:rPr>
          <w:rFonts w:ascii="Garamond" w:hAnsi="Garamond" w:cstheme="minorHAnsi"/>
          <w:b/>
          <w:color w:val="000000" w:themeColor="text1"/>
          <w:sz w:val="22"/>
          <w:szCs w:val="22"/>
        </w:rPr>
        <w:t>B</w:t>
      </w:r>
      <w:r w:rsidR="00EF30DD">
        <w:rPr>
          <w:rFonts w:ascii="Garamond" w:hAnsi="Garamond" w:cstheme="minorHAnsi"/>
          <w:b/>
          <w:color w:val="000000" w:themeColor="text1"/>
          <w:sz w:val="22"/>
          <w:szCs w:val="22"/>
        </w:rPr>
        <w:t>.</w:t>
      </w:r>
    </w:p>
    <w:p w14:paraId="406C842D" w14:textId="77777777" w:rsidR="00EF30DD" w:rsidRPr="00F665A3" w:rsidRDefault="00EF30DD" w:rsidP="00EF30DD">
      <w:pPr>
        <w:widowControl/>
        <w:ind w:left="284"/>
        <w:jc w:val="both"/>
        <w:rPr>
          <w:rFonts w:ascii="Garamond" w:hAnsi="Garamond" w:cs="Arial"/>
          <w:bCs/>
          <w:color w:val="000000" w:themeColor="text1"/>
          <w:sz w:val="22"/>
          <w:szCs w:val="22"/>
        </w:rPr>
      </w:pPr>
    </w:p>
    <w:p w14:paraId="41A349C0" w14:textId="37B6335F" w:rsidR="00417B4F" w:rsidRPr="003F3633" w:rsidRDefault="00417B4F" w:rsidP="007171A9">
      <w:pPr>
        <w:widowControl/>
        <w:numPr>
          <w:ilvl w:val="0"/>
          <w:numId w:val="23"/>
        </w:numPr>
        <w:tabs>
          <w:tab w:val="clear" w:pos="1077"/>
        </w:tabs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Postupitel postupuje postupníkovi pohledávky uvedené v čl. II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.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odst. 1 této smlouvy</w:t>
      </w:r>
      <w:r w:rsidR="006B7EFF" w:rsidRPr="00F665A3">
        <w:rPr>
          <w:rFonts w:ascii="Garamond" w:hAnsi="Garamond" w:cstheme="minorHAnsi"/>
          <w:color w:val="000000" w:themeColor="text1"/>
          <w:sz w:val="22"/>
          <w:szCs w:val="22"/>
        </w:rPr>
        <w:t>, resp. v odkazované příloze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. Tyto pohledávky se postupují včetně příslušenství a všech práv s n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imi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spojených</w:t>
      </w:r>
      <w:r w:rsidR="004251FA" w:rsidRPr="00F665A3">
        <w:rPr>
          <w:rFonts w:ascii="Garamond" w:hAnsi="Garamond"/>
          <w:color w:val="000000" w:themeColor="text1"/>
          <w:sz w:val="22"/>
          <w:szCs w:val="22"/>
          <w:lang w:eastAsia="en-US"/>
        </w:rPr>
        <w:t xml:space="preserve"> </w:t>
      </w:r>
      <w:r w:rsidR="004251FA" w:rsidRPr="00F665A3">
        <w:rPr>
          <w:rFonts w:ascii="Garamond" w:hAnsi="Garamond" w:cstheme="minorHAnsi"/>
          <w:color w:val="000000" w:themeColor="text1"/>
          <w:sz w:val="22"/>
          <w:szCs w:val="22"/>
        </w:rPr>
        <w:t>a včetně nároků na zaplacení smluvních pokut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. </w:t>
      </w:r>
      <w:r w:rsidR="004251FA" w:rsidRPr="00F665A3">
        <w:rPr>
          <w:rFonts w:ascii="Garamond" w:hAnsi="Garamond"/>
          <w:color w:val="000000" w:themeColor="text1"/>
          <w:sz w:val="22"/>
          <w:szCs w:val="22"/>
        </w:rPr>
        <w:t xml:space="preserve">Postupník bere bezvýhradně na vědomí, 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 xml:space="preserve">že 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>p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>ohledávk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>y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 xml:space="preserve"> j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>sou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 xml:space="preserve"> nezajištěn</w:t>
      </w:r>
      <w:r w:rsidR="004251FA" w:rsidRPr="003F3633">
        <w:rPr>
          <w:rFonts w:ascii="Garamond" w:hAnsi="Garamond"/>
          <w:color w:val="000000" w:themeColor="text1"/>
          <w:sz w:val="22"/>
          <w:szCs w:val="22"/>
        </w:rPr>
        <w:t>é.</w:t>
      </w:r>
    </w:p>
    <w:p w14:paraId="6FD88771" w14:textId="77777777" w:rsidR="00EF30DD" w:rsidRDefault="00EF30DD" w:rsidP="00EF30DD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  <w:bookmarkStart w:id="0" w:name="_GoBack"/>
      <w:bookmarkEnd w:id="0"/>
    </w:p>
    <w:p w14:paraId="305134ED" w14:textId="63DD9209" w:rsidR="00B311EE" w:rsidRDefault="00417B4F" w:rsidP="007171A9">
      <w:pPr>
        <w:widowControl/>
        <w:numPr>
          <w:ilvl w:val="0"/>
          <w:numId w:val="23"/>
        </w:numPr>
        <w:tabs>
          <w:tab w:val="clear" w:pos="1077"/>
        </w:tabs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Postupník pohledávky v celkovém ro</w:t>
      </w:r>
      <w:r w:rsidR="00316A18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zsahu vymezeném touto smlouvou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přijímá a zav</w:t>
      </w:r>
      <w:r w:rsidR="00316A18" w:rsidRPr="00F665A3">
        <w:rPr>
          <w:rFonts w:ascii="Garamond" w:hAnsi="Garamond" w:cstheme="minorHAnsi"/>
          <w:color w:val="000000" w:themeColor="text1"/>
          <w:sz w:val="22"/>
          <w:szCs w:val="22"/>
        </w:rPr>
        <w:t>azuje se za ně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uhradit</w:t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cenu sjednanou v čl. III</w:t>
      </w:r>
      <w:r w:rsidR="00EF30DD">
        <w:rPr>
          <w:rFonts w:ascii="Garamond" w:hAnsi="Garamond" w:cstheme="minorHAnsi"/>
          <w:color w:val="000000" w:themeColor="text1"/>
          <w:sz w:val="22"/>
          <w:szCs w:val="22"/>
        </w:rPr>
        <w:t>.</w:t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této smlouvy.</w:t>
      </w:r>
    </w:p>
    <w:p w14:paraId="4C98FBE0" w14:textId="77777777" w:rsidR="00EF30DD" w:rsidRDefault="00EF30DD" w:rsidP="00EF30DD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36682A56" w14:textId="59A21E60" w:rsidR="004251FA" w:rsidRPr="00F665A3" w:rsidRDefault="004251FA" w:rsidP="007171A9">
      <w:pPr>
        <w:widowControl/>
        <w:numPr>
          <w:ilvl w:val="0"/>
          <w:numId w:val="23"/>
        </w:numPr>
        <w:tabs>
          <w:tab w:val="clear" w:pos="1077"/>
        </w:tabs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Smluvní strany se dohodly, že </w:t>
      </w:r>
      <w:r w:rsidRPr="00F665A3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ostupitel přenechává </w:t>
      </w:r>
      <w:r w:rsidRPr="00F665A3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>ohledávk</w:t>
      </w:r>
      <w:r w:rsidRPr="00F665A3">
        <w:rPr>
          <w:rFonts w:ascii="Garamond" w:hAnsi="Garamond"/>
          <w:color w:val="000000" w:themeColor="text1"/>
          <w:sz w:val="22"/>
          <w:szCs w:val="22"/>
        </w:rPr>
        <w:t>y p</w:t>
      </w:r>
      <w:r w:rsidRPr="00F665A3">
        <w:rPr>
          <w:rFonts w:ascii="Garamond" w:hAnsi="Garamond"/>
          <w:color w:val="000000" w:themeColor="text1"/>
          <w:sz w:val="22"/>
          <w:szCs w:val="22"/>
        </w:rPr>
        <w:t>ostupníkovi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/>
          <w:color w:val="000000" w:themeColor="text1"/>
          <w:sz w:val="22"/>
          <w:szCs w:val="22"/>
        </w:rPr>
        <w:t>jak tato stojí a leží (úhrnkem).</w:t>
      </w:r>
    </w:p>
    <w:p w14:paraId="552CEE99" w14:textId="77777777" w:rsidR="004251FA" w:rsidRPr="00F665A3" w:rsidRDefault="004251FA" w:rsidP="007171A9">
      <w:pPr>
        <w:widowControl/>
        <w:ind w:left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37CA36C1" w14:textId="77777777" w:rsidR="00B311EE" w:rsidRPr="00F665A3" w:rsidRDefault="00B311EE" w:rsidP="007171A9">
      <w:pPr>
        <w:tabs>
          <w:tab w:val="num" w:pos="720"/>
        </w:tabs>
        <w:ind w:left="720" w:hanging="72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63A3556A" w14:textId="77777777" w:rsidR="00417B4F" w:rsidRPr="00F665A3" w:rsidRDefault="00417B4F" w:rsidP="007171A9">
      <w:pPr>
        <w:tabs>
          <w:tab w:val="num" w:pos="720"/>
        </w:tabs>
        <w:ind w:left="720" w:hanging="72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III.</w:t>
      </w:r>
    </w:p>
    <w:p w14:paraId="0C10B268" w14:textId="64B56DEF" w:rsidR="00417B4F" w:rsidRDefault="00F569C8" w:rsidP="007171A9">
      <w:pPr>
        <w:pStyle w:val="Nadpis7"/>
        <w:tabs>
          <w:tab w:val="num" w:pos="720"/>
        </w:tabs>
        <w:ind w:left="720" w:hanging="720"/>
        <w:jc w:val="center"/>
        <w:rPr>
          <w:rFonts w:cstheme="minorHAnsi"/>
          <w:b/>
          <w:color w:val="000000" w:themeColor="text1"/>
          <w:sz w:val="22"/>
          <w:szCs w:val="22"/>
        </w:rPr>
      </w:pPr>
      <w:r w:rsidRPr="00F665A3">
        <w:rPr>
          <w:rFonts w:cstheme="minorHAnsi"/>
          <w:b/>
          <w:color w:val="000000" w:themeColor="text1"/>
          <w:sz w:val="22"/>
          <w:szCs w:val="22"/>
        </w:rPr>
        <w:t>Ú</w:t>
      </w:r>
      <w:r w:rsidR="00417B4F" w:rsidRPr="00F665A3">
        <w:rPr>
          <w:rFonts w:cstheme="minorHAnsi"/>
          <w:b/>
          <w:color w:val="000000" w:themeColor="text1"/>
          <w:sz w:val="22"/>
          <w:szCs w:val="22"/>
        </w:rPr>
        <w:t>plat</w:t>
      </w:r>
      <w:r w:rsidRPr="00F665A3">
        <w:rPr>
          <w:rFonts w:cstheme="minorHAnsi"/>
          <w:b/>
          <w:color w:val="000000" w:themeColor="text1"/>
          <w:sz w:val="22"/>
          <w:szCs w:val="22"/>
        </w:rPr>
        <w:t>a</w:t>
      </w:r>
      <w:r w:rsidR="00417B4F" w:rsidRPr="00F665A3">
        <w:rPr>
          <w:rFonts w:cstheme="minorHAnsi"/>
          <w:b/>
          <w:color w:val="000000" w:themeColor="text1"/>
          <w:sz w:val="22"/>
          <w:szCs w:val="22"/>
        </w:rPr>
        <w:t xml:space="preserve"> a způsob placení</w:t>
      </w:r>
    </w:p>
    <w:p w14:paraId="1AA3062B" w14:textId="77777777" w:rsidR="007171A9" w:rsidRPr="007171A9" w:rsidRDefault="007171A9" w:rsidP="007171A9"/>
    <w:p w14:paraId="7798ECA9" w14:textId="55AC0FA4" w:rsidR="00417B4F" w:rsidRPr="00F665A3" w:rsidRDefault="00ED1997" w:rsidP="007171A9">
      <w:pPr>
        <w:pStyle w:val="Normlnweb"/>
        <w:spacing w:before="0" w:beforeAutospacing="0"/>
        <w:ind w:left="284" w:hanging="284"/>
        <w:rPr>
          <w:rFonts w:ascii="Garamond" w:hAnsi="Garamond" w:cstheme="minorHAnsi"/>
          <w:bCs/>
          <w:color w:val="000000" w:themeColor="text1"/>
        </w:rPr>
      </w:pPr>
      <w:r w:rsidRPr="00F665A3">
        <w:rPr>
          <w:rFonts w:ascii="Garamond" w:hAnsi="Garamond" w:cstheme="minorHAnsi"/>
          <w:bCs/>
          <w:color w:val="000000" w:themeColor="text1"/>
        </w:rPr>
        <w:t>1.</w:t>
      </w:r>
      <w:r w:rsidRPr="00F665A3">
        <w:rPr>
          <w:rFonts w:ascii="Garamond" w:hAnsi="Garamond" w:cstheme="minorHAnsi"/>
          <w:bCs/>
          <w:color w:val="000000" w:themeColor="text1"/>
        </w:rPr>
        <w:tab/>
        <w:t xml:space="preserve">Výše úplaty za postoupení pohledávek, které jsou předmětem této smlouvy, byla sjednána na částku ve výši </w:t>
      </w:r>
      <w:r w:rsidR="00C51FA4" w:rsidRPr="00F665A3">
        <w:rPr>
          <w:rFonts w:ascii="Garamond" w:hAnsi="Garamond" w:cstheme="minorHAnsi"/>
          <w:bCs/>
          <w:color w:val="000000" w:themeColor="text1"/>
          <w:highlight w:val="yellow"/>
        </w:rPr>
        <w:t>XX</w:t>
      </w:r>
      <w:r w:rsidRPr="00F665A3">
        <w:rPr>
          <w:rFonts w:ascii="Garamond" w:hAnsi="Garamond" w:cstheme="minorHAnsi"/>
          <w:bCs/>
          <w:color w:val="000000" w:themeColor="text1"/>
          <w:highlight w:val="yellow"/>
        </w:rPr>
        <w:t>.</w:t>
      </w:r>
      <w:r w:rsidR="00C51FA4" w:rsidRPr="00F665A3">
        <w:rPr>
          <w:rFonts w:ascii="Garamond" w:hAnsi="Garamond" w:cstheme="minorHAnsi"/>
          <w:bCs/>
          <w:color w:val="000000" w:themeColor="text1"/>
          <w:highlight w:val="yellow"/>
        </w:rPr>
        <w:t>XXX</w:t>
      </w:r>
      <w:r w:rsidRPr="00F665A3">
        <w:rPr>
          <w:rFonts w:ascii="Garamond" w:hAnsi="Garamond" w:cstheme="minorHAnsi"/>
          <w:bCs/>
          <w:color w:val="000000" w:themeColor="text1"/>
          <w:highlight w:val="yellow"/>
        </w:rPr>
        <w:t xml:space="preserve">,- Kč (slovy: </w:t>
      </w:r>
      <w:r w:rsidR="007665D3" w:rsidRPr="00F665A3">
        <w:rPr>
          <w:rFonts w:ascii="Garamond" w:hAnsi="Garamond" w:cstheme="minorHAnsi"/>
          <w:bCs/>
          <w:color w:val="000000" w:themeColor="text1"/>
          <w:highlight w:val="yellow"/>
        </w:rPr>
        <w:t>XXXX</w:t>
      </w:r>
      <w:r w:rsidRPr="00F665A3">
        <w:rPr>
          <w:rFonts w:ascii="Garamond" w:hAnsi="Garamond" w:cstheme="minorHAnsi"/>
          <w:bCs/>
          <w:color w:val="000000" w:themeColor="text1"/>
          <w:highlight w:val="yellow"/>
        </w:rPr>
        <w:t xml:space="preserve"> korun českých</w:t>
      </w:r>
      <w:r w:rsidRPr="00F665A3">
        <w:rPr>
          <w:rFonts w:ascii="Garamond" w:hAnsi="Garamond" w:cstheme="minorHAnsi"/>
          <w:bCs/>
          <w:color w:val="000000" w:themeColor="text1"/>
        </w:rPr>
        <w:t xml:space="preserve">), kterou postupník uhradil před </w:t>
      </w:r>
      <w:r w:rsidR="00D06A6F">
        <w:rPr>
          <w:rFonts w:ascii="Garamond" w:hAnsi="Garamond" w:cstheme="minorHAnsi"/>
          <w:bCs/>
          <w:color w:val="000000" w:themeColor="text1"/>
        </w:rPr>
        <w:t>uzavřením</w:t>
      </w:r>
      <w:r w:rsidRPr="00F665A3">
        <w:rPr>
          <w:rFonts w:ascii="Garamond" w:hAnsi="Garamond" w:cstheme="minorHAnsi"/>
          <w:bCs/>
          <w:color w:val="000000" w:themeColor="text1"/>
        </w:rPr>
        <w:t xml:space="preserve"> této smlouvy na bankovní účet</w:t>
      </w:r>
      <w:r w:rsidR="00CD42C9" w:rsidRPr="00F665A3">
        <w:rPr>
          <w:rFonts w:ascii="Garamond" w:hAnsi="Garamond" w:cstheme="minorHAnsi"/>
          <w:bCs/>
          <w:color w:val="000000" w:themeColor="text1"/>
        </w:rPr>
        <w:t xml:space="preserve"> organizátora výběrového řízení společnosti </w:t>
      </w:r>
      <w:r w:rsidR="00CD42C9" w:rsidRPr="00F665A3">
        <w:rPr>
          <w:rFonts w:ascii="Garamond" w:hAnsi="Garamond"/>
          <w:b/>
          <w:bCs/>
          <w:color w:val="000000" w:themeColor="text1"/>
        </w:rPr>
        <w:t>PROKONZULTA, a.s.</w:t>
      </w:r>
      <w:r w:rsidR="00CD42C9" w:rsidRPr="00F665A3">
        <w:rPr>
          <w:rFonts w:ascii="Garamond" w:hAnsi="Garamond"/>
          <w:color w:val="000000" w:themeColor="text1"/>
        </w:rPr>
        <w:t>, IČ 26307367, se sídlem Křenová 299/26, 602 00 Brno,</w:t>
      </w:r>
      <w:r w:rsidRPr="00F665A3">
        <w:rPr>
          <w:rFonts w:ascii="Garamond" w:hAnsi="Garamond" w:cstheme="minorHAnsi"/>
          <w:bCs/>
          <w:color w:val="000000" w:themeColor="text1"/>
        </w:rPr>
        <w:t xml:space="preserve"> č. </w:t>
      </w:r>
      <w:r w:rsidR="00CD42C9" w:rsidRPr="00F665A3">
        <w:rPr>
          <w:rFonts w:ascii="Garamond" w:hAnsi="Garamond"/>
          <w:color w:val="000000" w:themeColor="text1"/>
        </w:rPr>
        <w:t>4211125426/6800</w:t>
      </w:r>
      <w:r w:rsidR="006B7EFF" w:rsidRPr="00F665A3">
        <w:rPr>
          <w:rFonts w:ascii="Garamond" w:hAnsi="Garamond" w:cstheme="minorHAnsi"/>
          <w:bCs/>
          <w:color w:val="000000" w:themeColor="text1"/>
        </w:rPr>
        <w:t xml:space="preserve"> vedený u </w:t>
      </w:r>
      <w:r w:rsidR="00CD42C9" w:rsidRPr="00F665A3">
        <w:rPr>
          <w:rFonts w:ascii="Garamond" w:hAnsi="Garamond" w:cstheme="minorHAnsi"/>
          <w:bCs/>
          <w:color w:val="000000" w:themeColor="text1"/>
        </w:rPr>
        <w:t>Sberbank CZ, a.s., což postupitel svým podpisem stvrzuje.</w:t>
      </w:r>
    </w:p>
    <w:p w14:paraId="40BC0808" w14:textId="77777777" w:rsidR="00ED1997" w:rsidRPr="00F665A3" w:rsidRDefault="00ED1997" w:rsidP="007171A9">
      <w:pPr>
        <w:tabs>
          <w:tab w:val="num" w:pos="720"/>
        </w:tabs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088CDF78" w14:textId="77777777" w:rsidR="00417B4F" w:rsidRPr="00F665A3" w:rsidRDefault="00417B4F" w:rsidP="007171A9">
      <w:pPr>
        <w:tabs>
          <w:tab w:val="num" w:pos="720"/>
        </w:tabs>
        <w:ind w:left="720" w:hanging="72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IV.</w:t>
      </w:r>
    </w:p>
    <w:p w14:paraId="3EBD7670" w14:textId="0643DE91" w:rsidR="00F569C8" w:rsidRDefault="00F569C8" w:rsidP="007171A9">
      <w:pPr>
        <w:tabs>
          <w:tab w:val="num" w:pos="720"/>
        </w:tabs>
        <w:ind w:left="720" w:hanging="72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Závazky, prohlášení a ujištění smluvních stran</w:t>
      </w:r>
    </w:p>
    <w:p w14:paraId="5068D086" w14:textId="77777777" w:rsidR="00F665A3" w:rsidRPr="00F665A3" w:rsidRDefault="00F665A3" w:rsidP="007171A9">
      <w:pPr>
        <w:tabs>
          <w:tab w:val="num" w:pos="720"/>
        </w:tabs>
        <w:ind w:left="720" w:hanging="72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512EC4A3" w14:textId="252DF56F" w:rsidR="00F569C8" w:rsidRPr="00D06A6F" w:rsidRDefault="00F569C8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Postupitel prohlašuje, že pohledávky jsou způsobilé k postoupení ve smyslu platných právních předpisů, postoupení pohledávek neodporuje dohodám postupitele s dlužníkem a není mu nic známo o tom, že by </w:t>
      </w:r>
      <w:r w:rsidR="00EA3B3A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>ohledávky nemohly být postiženy výkonem rozhodnutí.</w:t>
      </w:r>
    </w:p>
    <w:p w14:paraId="44E0F672" w14:textId="77777777" w:rsidR="00D06A6F" w:rsidRPr="00F665A3" w:rsidRDefault="00D06A6F" w:rsidP="00D06A6F">
      <w:pPr>
        <w:pStyle w:val="Zkladntext"/>
        <w:tabs>
          <w:tab w:val="clear" w:pos="426"/>
        </w:tabs>
        <w:ind w:left="284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7B412F21" w14:textId="1BC65BBE" w:rsidR="00F569C8" w:rsidRDefault="00F569C8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Postupník prohlašuje a potvrzuje, že před podpisem </w:t>
      </w:r>
      <w:r w:rsidR="00D06A6F">
        <w:rPr>
          <w:rFonts w:ascii="Garamond" w:hAnsi="Garamond"/>
          <w:color w:val="000000" w:themeColor="text1"/>
          <w:sz w:val="22"/>
          <w:szCs w:val="22"/>
        </w:rPr>
        <w:t>s</w:t>
      </w:r>
      <w:r w:rsidRPr="00F665A3">
        <w:rPr>
          <w:rFonts w:ascii="Garamond" w:hAnsi="Garamond"/>
          <w:color w:val="000000" w:themeColor="text1"/>
          <w:sz w:val="22"/>
          <w:szCs w:val="22"/>
        </w:rPr>
        <w:t>mlouvy provedl vlastní nezávislé posouzení podmínek, realizace a vymahatelnosti smluv vztahujících se k </w:t>
      </w:r>
      <w:r w:rsidR="00F665A3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ohledávkám a posoudil finanční situaci </w:t>
      </w:r>
      <w:r w:rsidR="00F665A3">
        <w:rPr>
          <w:rFonts w:ascii="Garamond" w:hAnsi="Garamond"/>
          <w:color w:val="000000" w:themeColor="text1"/>
          <w:sz w:val="22"/>
          <w:szCs w:val="22"/>
        </w:rPr>
        <w:t>d</w:t>
      </w:r>
      <w:r w:rsidRPr="00F665A3">
        <w:rPr>
          <w:rFonts w:ascii="Garamond" w:hAnsi="Garamond"/>
          <w:color w:val="000000" w:themeColor="text1"/>
          <w:sz w:val="22"/>
          <w:szCs w:val="22"/>
        </w:rPr>
        <w:t>lužníka</w:t>
      </w:r>
      <w:r w:rsidR="00F665A3">
        <w:rPr>
          <w:rFonts w:ascii="Garamond" w:hAnsi="Garamond"/>
          <w:color w:val="000000" w:themeColor="text1"/>
          <w:sz w:val="22"/>
          <w:szCs w:val="22"/>
        </w:rPr>
        <w:t>, a t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 na základě takových dokumentů a informací, které považoval za potřebné pro uzavření </w:t>
      </w:r>
      <w:r w:rsidR="00F665A3">
        <w:rPr>
          <w:rFonts w:ascii="Garamond" w:hAnsi="Garamond"/>
          <w:color w:val="000000" w:themeColor="text1"/>
          <w:sz w:val="22"/>
          <w:szCs w:val="22"/>
        </w:rPr>
        <w:t>s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mlouvy, a tyto informace vzal na vědomí a zohlednil je před uzavřením této </w:t>
      </w:r>
      <w:r w:rsidR="00F665A3">
        <w:rPr>
          <w:rFonts w:ascii="Garamond" w:hAnsi="Garamond"/>
          <w:color w:val="000000" w:themeColor="text1"/>
          <w:sz w:val="22"/>
          <w:szCs w:val="22"/>
        </w:rPr>
        <w:t>s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mlouvy, tedy zejména s ohledem jak na samotné uzavření </w:t>
      </w:r>
      <w:r w:rsidR="00F665A3">
        <w:rPr>
          <w:rFonts w:ascii="Garamond" w:hAnsi="Garamond"/>
          <w:color w:val="000000" w:themeColor="text1"/>
          <w:sz w:val="22"/>
          <w:szCs w:val="22"/>
        </w:rPr>
        <w:t>s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mlouvy, tak na výši </w:t>
      </w:r>
      <w:r w:rsidR="00F665A3">
        <w:rPr>
          <w:rFonts w:ascii="Garamond" w:hAnsi="Garamond"/>
          <w:color w:val="000000" w:themeColor="text1"/>
          <w:sz w:val="22"/>
          <w:szCs w:val="22"/>
        </w:rPr>
        <w:t>ú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platy. </w:t>
      </w:r>
    </w:p>
    <w:p w14:paraId="3DCDE98A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375A4C0E" w14:textId="19D4A36E" w:rsidR="00F569C8" w:rsidRDefault="00F665A3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P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>ostupník bere na vědomí a souhlasí s tím, že s výjimkou pr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ohlášení výslovně učiněných dle </w:t>
      </w:r>
      <w:r>
        <w:rPr>
          <w:rFonts w:ascii="Garamond" w:hAnsi="Garamond"/>
          <w:color w:val="000000" w:themeColor="text1"/>
          <w:sz w:val="22"/>
          <w:szCs w:val="22"/>
        </w:rPr>
        <w:t>s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mlouvy </w:t>
      </w:r>
      <w:r>
        <w:rPr>
          <w:rFonts w:ascii="Garamond" w:hAnsi="Garamond"/>
          <w:color w:val="000000" w:themeColor="text1"/>
          <w:sz w:val="22"/>
          <w:szCs w:val="22"/>
        </w:rPr>
        <w:t>p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ostupitel nečiní vůči </w:t>
      </w:r>
      <w:r>
        <w:rPr>
          <w:rFonts w:ascii="Garamond" w:hAnsi="Garamond"/>
          <w:color w:val="000000" w:themeColor="text1"/>
          <w:sz w:val="22"/>
          <w:szCs w:val="22"/>
        </w:rPr>
        <w:t>p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ostupníkovi žádná další prohlášení a neposkytuje </w:t>
      </w:r>
      <w:r>
        <w:rPr>
          <w:rFonts w:ascii="Garamond" w:hAnsi="Garamond"/>
          <w:color w:val="000000" w:themeColor="text1"/>
          <w:sz w:val="22"/>
          <w:szCs w:val="22"/>
        </w:rPr>
        <w:t>p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ostupníkovi žádné záruky, výslovně ani konkludentně, ohledně finanční situace </w:t>
      </w:r>
      <w:r>
        <w:rPr>
          <w:rFonts w:ascii="Garamond" w:hAnsi="Garamond"/>
          <w:color w:val="000000" w:themeColor="text1"/>
          <w:sz w:val="22"/>
          <w:szCs w:val="22"/>
        </w:rPr>
        <w:t>d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 xml:space="preserve">lužníka, ani další prohlášení či další záruky ohledně platnosti, dobytnosti a/nebo plnění smluv týkajících se </w:t>
      </w:r>
      <w:r>
        <w:rPr>
          <w:rFonts w:ascii="Garamond" w:hAnsi="Garamond"/>
          <w:color w:val="000000" w:themeColor="text1"/>
          <w:sz w:val="22"/>
          <w:szCs w:val="22"/>
        </w:rPr>
        <w:t>p</w:t>
      </w:r>
      <w:r w:rsidR="00F569C8" w:rsidRPr="00F665A3">
        <w:rPr>
          <w:rFonts w:ascii="Garamond" w:hAnsi="Garamond"/>
          <w:color w:val="000000" w:themeColor="text1"/>
          <w:sz w:val="22"/>
          <w:szCs w:val="22"/>
        </w:rPr>
        <w:t>ohledávek.</w:t>
      </w:r>
    </w:p>
    <w:p w14:paraId="518B901B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32AC001E" w14:textId="5367FF79" w:rsidR="00F569C8" w:rsidRDefault="00F569C8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Smluvní strany dále sjednávají, že 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ostupitel nebude 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p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ostupníkovi odpovědný z titulu náhrady škody či vadného plnění 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pro případ, kdyby výše p</w:t>
      </w:r>
      <w:r w:rsidRPr="00F665A3">
        <w:rPr>
          <w:rFonts w:ascii="Garamond" w:hAnsi="Garamond"/>
          <w:color w:val="000000" w:themeColor="text1"/>
          <w:sz w:val="22"/>
          <w:szCs w:val="22"/>
        </w:rPr>
        <w:t>ohledáv</w:t>
      </w:r>
      <w:r w:rsidR="00D06A6F">
        <w:rPr>
          <w:rFonts w:ascii="Garamond" w:hAnsi="Garamond"/>
          <w:color w:val="000000" w:themeColor="text1"/>
          <w:sz w:val="22"/>
          <w:szCs w:val="22"/>
        </w:rPr>
        <w:t>e</w:t>
      </w:r>
      <w:r w:rsidRPr="00F665A3">
        <w:rPr>
          <w:rFonts w:ascii="Garamond" w:hAnsi="Garamond"/>
          <w:color w:val="000000" w:themeColor="text1"/>
          <w:sz w:val="22"/>
          <w:szCs w:val="22"/>
        </w:rPr>
        <w:t>k uvedená v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 </w:t>
      </w:r>
      <w:r w:rsidR="00D06A6F">
        <w:rPr>
          <w:rFonts w:ascii="Garamond" w:hAnsi="Garamond"/>
          <w:color w:val="000000" w:themeColor="text1"/>
          <w:sz w:val="22"/>
          <w:szCs w:val="22"/>
        </w:rPr>
        <w:t>P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říloze č. 1 této smlouvy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 neodpovídala skutečné výši 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včetně toho, pokud by p</w:t>
      </w:r>
      <w:r w:rsidRPr="00F665A3">
        <w:rPr>
          <w:rFonts w:ascii="Garamond" w:hAnsi="Garamond"/>
          <w:color w:val="000000" w:themeColor="text1"/>
          <w:sz w:val="22"/>
          <w:szCs w:val="22"/>
        </w:rPr>
        <w:t>ohledávk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y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 neexistoval</w:t>
      </w:r>
      <w:r w:rsidR="00F665A3" w:rsidRPr="00F665A3">
        <w:rPr>
          <w:rFonts w:ascii="Garamond" w:hAnsi="Garamond"/>
          <w:color w:val="000000" w:themeColor="text1"/>
          <w:sz w:val="22"/>
          <w:szCs w:val="22"/>
        </w:rPr>
        <w:t>y</w:t>
      </w:r>
      <w:r w:rsidRPr="00F665A3">
        <w:rPr>
          <w:rFonts w:ascii="Garamond" w:hAnsi="Garamond"/>
          <w:color w:val="000000" w:themeColor="text1"/>
          <w:sz w:val="22"/>
          <w:szCs w:val="22"/>
        </w:rPr>
        <w:t>.</w:t>
      </w:r>
    </w:p>
    <w:p w14:paraId="164D8A9E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47DF7128" w14:textId="249BEB36" w:rsidR="00F569C8" w:rsidRDefault="00F569C8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bCs/>
          <w:color w:val="000000" w:themeColor="text1"/>
          <w:sz w:val="22"/>
          <w:szCs w:val="22"/>
        </w:rPr>
        <w:t>Postupník</w:t>
      </w:r>
      <w:r w:rsidRPr="00F665A3">
        <w:rPr>
          <w:rFonts w:ascii="Garamond" w:hAnsi="Garamond"/>
          <w:color w:val="000000" w:themeColor="text1"/>
          <w:sz w:val="22"/>
          <w:szCs w:val="22"/>
        </w:rPr>
        <w:t xml:space="preserve"> prohlašuje, že (a) není v úpadku ve smyslu insolvenčního zákona a/nebo nebyl vůči němu podán insolvenční návrh, (b) jeho majetek není předmětem výkonu rozhodnutí a/nebo exekuce, případně veřejné dražby nedobrovolné</w:t>
      </w:r>
      <w:r w:rsidR="000102BB">
        <w:rPr>
          <w:rFonts w:ascii="Garamond" w:hAnsi="Garamond"/>
          <w:color w:val="000000" w:themeColor="text1"/>
          <w:sz w:val="22"/>
          <w:szCs w:val="22"/>
        </w:rPr>
        <w:t>, (c)</w:t>
      </w:r>
      <w:r w:rsidR="000102BB" w:rsidRPr="000102BB">
        <w:rPr>
          <w:rFonts w:ascii="Garamond" w:hAnsi="Garamond" w:cstheme="minorHAnsi"/>
          <w:color w:val="000000" w:themeColor="text1"/>
          <w:sz w:val="22"/>
          <w:szCs w:val="22"/>
        </w:rPr>
        <w:t xml:space="preserve"> uzavřením této smlouvy nebude porušen jakýkoli jiný závazek postupníka</w:t>
      </w:r>
      <w:r w:rsidR="000102BB">
        <w:rPr>
          <w:rFonts w:ascii="Garamond" w:hAnsi="Garamond" w:cstheme="minorHAnsi"/>
          <w:color w:val="000000" w:themeColor="text1"/>
          <w:sz w:val="22"/>
          <w:szCs w:val="22"/>
        </w:rPr>
        <w:t xml:space="preserve"> a (d)</w:t>
      </w:r>
      <w:r w:rsidR="000102BB" w:rsidRPr="000102BB">
        <w:rPr>
          <w:rFonts w:ascii="Garamond" w:hAnsi="Garamond" w:cstheme="minorHAnsi"/>
          <w:color w:val="000000" w:themeColor="text1"/>
          <w:sz w:val="22"/>
          <w:szCs w:val="22"/>
        </w:rPr>
        <w:t xml:space="preserve"> ke dni uzavření této smlouvy není věřitelem jakýchkoliv pohledávek vůči postupiteli</w:t>
      </w:r>
      <w:r w:rsidR="000102BB">
        <w:rPr>
          <w:rFonts w:ascii="Garamond" w:hAnsi="Garamond" w:cstheme="minorHAnsi"/>
          <w:color w:val="000000" w:themeColor="text1"/>
          <w:sz w:val="22"/>
          <w:szCs w:val="22"/>
        </w:rPr>
        <w:t>.</w:t>
      </w:r>
    </w:p>
    <w:p w14:paraId="15FB3674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5FE04337" w14:textId="77777777" w:rsidR="00F665A3" w:rsidRDefault="00F665A3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Podle nejlepšího vědomí postupníka nehrozí ani neprobíhá žádná nevyřízená či doposud projednávaná soudní žaloba, řízení o vyrovnání, jednání či řízení před jakýmkoli soudem, rozhodcem a/nebo jakýmkoli státním orgánem, které by mohlo nepříznivým způsobem ovlivnit schopnost postupníka splnit jeho závazky a povinnosti podle smlouvy.</w:t>
      </w:r>
    </w:p>
    <w:p w14:paraId="7239C450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42EF2195" w14:textId="3674BD22" w:rsidR="00F569C8" w:rsidRDefault="00F569C8" w:rsidP="007171A9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Postupník v</w:t>
      </w:r>
      <w:r w:rsidRPr="00F665A3">
        <w:rPr>
          <w:rFonts w:ascii="Garamond" w:hAnsi="Garamond"/>
          <w:b/>
          <w:color w:val="000000" w:themeColor="text1"/>
          <w:sz w:val="22"/>
          <w:szCs w:val="22"/>
        </w:rPr>
        <w:t> </w:t>
      </w:r>
      <w:r w:rsidRPr="00F665A3">
        <w:rPr>
          <w:rFonts w:ascii="Garamond" w:hAnsi="Garamond"/>
          <w:color w:val="000000" w:themeColor="text1"/>
          <w:sz w:val="22"/>
          <w:szCs w:val="22"/>
        </w:rPr>
        <w:t>souladu s příslušnými ust. zákona č. 253/2008 Sb., o některých opatřeních proti legalizaci výnosů z trestné činnosti a financování terorismu, ve znění pozdějších předpisů, čestně prohlašuje a podpisem této smlouvy potvrzuje, že je skutečným vlastníkem peněžních prostředků jím hrazených na základě této smlouvy jako úplata, a že tyto peněžní prostředky nepocházejí z nepoctivých a/nebo nezákonných zdrojů, např. z trestné činnosti, financování terorismu, ani nemají zastřít pravý původ peněžních prostředků, ani se nejedná o prostředky, na které dopadá shora uvedený zákon o legalizaci výnosů z trestné činnosti a/nebo jiný obdobný obecně závazný předpis zákon č. 40/2009 Sb., trestní zákoník, ve znění pozdějších předpisů. Postupník dále čestně prohlašuje, že tyto peněžní prostředky nabyl v souladu s obecně závaznými právními předpisy. Postupník taktéž prohlašuje, že postoupení pohledávek podle této smlouvy není uskutečňováno za účelem zakrytí nezákonného původu peněžních prostředků, legalizace výnosů z trestné činnosti a/nebo financování terorismu.</w:t>
      </w:r>
    </w:p>
    <w:p w14:paraId="69EC60F1" w14:textId="77777777" w:rsidR="000102BB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68AB3BFD" w14:textId="77777777" w:rsidR="000102BB" w:rsidRPr="000102BB" w:rsidRDefault="000102BB" w:rsidP="000102BB">
      <w:pPr>
        <w:pStyle w:val="Zkladntext"/>
        <w:numPr>
          <w:ilvl w:val="0"/>
          <w:numId w:val="24"/>
        </w:numPr>
        <w:tabs>
          <w:tab w:val="clear" w:pos="426"/>
          <w:tab w:val="clear" w:pos="720"/>
        </w:tabs>
        <w:ind w:left="284" w:hanging="284"/>
        <w:rPr>
          <w:rFonts w:ascii="Garamond" w:hAnsi="Garamond"/>
          <w:color w:val="000000" w:themeColor="text1"/>
          <w:sz w:val="22"/>
          <w:szCs w:val="22"/>
        </w:rPr>
      </w:pPr>
      <w:r w:rsidRPr="000102BB">
        <w:rPr>
          <w:rFonts w:ascii="Garamond" w:hAnsi="Garamond" w:cstheme="minorHAnsi"/>
          <w:color w:val="000000" w:themeColor="text1"/>
          <w:sz w:val="22"/>
          <w:szCs w:val="22"/>
        </w:rPr>
        <w:t>Postupník se zavazuje nakládat s postoupenými pohledávkami tak, aby nepoškodil dobré jméno postupitele, zejména prohlašuje, že případné vymáhání postoupených pohledávek bude provádět pouze prostředky, které nejsou v rozporu se zákonem. Postupník prohlašuje, že pohledávky nekupuje pohledávky pro dlužníka, ani pro osoby se zákazem nabývání majetku z majetkové podstaty dlužníka.</w:t>
      </w:r>
    </w:p>
    <w:p w14:paraId="0C294AE1" w14:textId="77777777" w:rsidR="000102BB" w:rsidRPr="00D06A6F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4E169E10" w14:textId="4C515EB6" w:rsidR="000102BB" w:rsidRPr="00F665A3" w:rsidRDefault="000102BB" w:rsidP="000102BB">
      <w:pPr>
        <w:pStyle w:val="Zkladntext"/>
        <w:tabs>
          <w:tab w:val="clear" w:pos="426"/>
        </w:tabs>
        <w:ind w:left="284"/>
        <w:rPr>
          <w:rFonts w:ascii="Garamond" w:hAnsi="Garamond"/>
          <w:color w:val="000000" w:themeColor="text1"/>
          <w:sz w:val="22"/>
          <w:szCs w:val="22"/>
        </w:rPr>
      </w:pPr>
    </w:p>
    <w:p w14:paraId="4004166D" w14:textId="77777777" w:rsidR="00F569C8" w:rsidRPr="00F665A3" w:rsidRDefault="00F569C8" w:rsidP="007171A9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3E8022F7" w14:textId="77777777" w:rsidR="00F569C8" w:rsidRPr="00F665A3" w:rsidRDefault="00F569C8" w:rsidP="007171A9">
      <w:pPr>
        <w:ind w:left="36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V.</w:t>
      </w:r>
    </w:p>
    <w:p w14:paraId="37728925" w14:textId="54CA2DC1" w:rsidR="00F569C8" w:rsidRPr="00F665A3" w:rsidRDefault="00F569C8" w:rsidP="007171A9">
      <w:pPr>
        <w:ind w:left="360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F665A3">
        <w:rPr>
          <w:rFonts w:ascii="Garamond" w:hAnsi="Garamond"/>
          <w:b/>
          <w:color w:val="000000" w:themeColor="text1"/>
          <w:sz w:val="22"/>
          <w:szCs w:val="22"/>
        </w:rPr>
        <w:t>Dokumentace a podklady, součinnost</w:t>
      </w:r>
    </w:p>
    <w:p w14:paraId="6B4A1EA6" w14:textId="77777777" w:rsidR="00F569C8" w:rsidRPr="00F665A3" w:rsidRDefault="00F569C8" w:rsidP="007171A9">
      <w:pPr>
        <w:ind w:left="360"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24E741BF" w14:textId="3D5B9A9F" w:rsidR="00417B4F" w:rsidRDefault="00417B4F" w:rsidP="007171A9">
      <w:pPr>
        <w:pStyle w:val="Zkladntext"/>
        <w:numPr>
          <w:ilvl w:val="0"/>
          <w:numId w:val="35"/>
        </w:numPr>
        <w:tabs>
          <w:tab w:val="clear" w:pos="426"/>
          <w:tab w:val="clear" w:pos="720"/>
          <w:tab w:val="num" w:pos="360"/>
        </w:tabs>
        <w:ind w:left="284" w:hanging="284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Postupitel </w:t>
      </w:r>
      <w:r w:rsidR="00F85614" w:rsidRPr="00F665A3">
        <w:rPr>
          <w:rFonts w:ascii="Garamond" w:hAnsi="Garamond" w:cstheme="minorHAnsi"/>
          <w:color w:val="000000" w:themeColor="text1"/>
          <w:sz w:val="22"/>
          <w:szCs w:val="22"/>
        </w:rPr>
        <w:t>před</w:t>
      </w:r>
      <w:r w:rsidR="004251FA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á </w:t>
      </w:r>
      <w:r w:rsidR="004251FA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do 30 </w:t>
      </w:r>
      <w:r w:rsid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kalendářních </w:t>
      </w:r>
      <w:r w:rsidR="004251FA" w:rsidRPr="00F665A3">
        <w:rPr>
          <w:rFonts w:ascii="Garamond" w:hAnsi="Garamond" w:cstheme="minorHAnsi"/>
          <w:color w:val="000000" w:themeColor="text1"/>
          <w:sz w:val="22"/>
          <w:szCs w:val="22"/>
        </w:rPr>
        <w:t>dnů od podpisu této smlouvy</w:t>
      </w:r>
      <w:r w:rsidR="004251FA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postupníkovi</w:t>
      </w:r>
      <w:r w:rsidR="006B7EFF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doklady, které má v držení a </w:t>
      </w:r>
      <w:r w:rsidR="00F85614" w:rsidRPr="00F665A3">
        <w:rPr>
          <w:rFonts w:ascii="Garamond" w:hAnsi="Garamond" w:cstheme="minorHAnsi"/>
          <w:color w:val="000000" w:themeColor="text1"/>
          <w:sz w:val="22"/>
          <w:szCs w:val="22"/>
        </w:rPr>
        <w:t>poskyt</w:t>
      </w:r>
      <w:r w:rsidR="00EA3B3A">
        <w:rPr>
          <w:rFonts w:ascii="Garamond" w:hAnsi="Garamond" w:cstheme="minorHAnsi"/>
          <w:color w:val="000000" w:themeColor="text1"/>
          <w:sz w:val="22"/>
          <w:szCs w:val="22"/>
        </w:rPr>
        <w:t>ne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potřebné informace týkající se postoupených pohledávek, které jsou mu známy.</w:t>
      </w:r>
    </w:p>
    <w:p w14:paraId="7C90D7BC" w14:textId="77777777" w:rsidR="00D06A6F" w:rsidRPr="00F665A3" w:rsidRDefault="00D06A6F" w:rsidP="00D06A6F">
      <w:pPr>
        <w:pStyle w:val="Zkladntext"/>
        <w:tabs>
          <w:tab w:val="clear" w:pos="426"/>
        </w:tabs>
        <w:ind w:left="284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1BE086E8" w14:textId="77777777" w:rsidR="00D06A6F" w:rsidRDefault="00F85CCB" w:rsidP="007171A9">
      <w:pPr>
        <w:widowControl/>
        <w:numPr>
          <w:ilvl w:val="0"/>
          <w:numId w:val="35"/>
        </w:numPr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</w:t>
      </w:r>
      <w:r w:rsidR="00ED1997" w:rsidRPr="00F665A3">
        <w:rPr>
          <w:rFonts w:ascii="Garamond" w:hAnsi="Garamond" w:cstheme="minorHAnsi"/>
          <w:color w:val="000000" w:themeColor="text1"/>
          <w:sz w:val="22"/>
          <w:szCs w:val="22"/>
        </w:rPr>
        <w:t>itel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se zavazuje, že oznámení dlužník</w:t>
      </w:r>
      <w:r w:rsidR="00F569C8" w:rsidRPr="00F665A3">
        <w:rPr>
          <w:rFonts w:ascii="Garamond" w:hAnsi="Garamond" w:cstheme="minorHAnsi"/>
          <w:color w:val="000000" w:themeColor="text1"/>
          <w:sz w:val="22"/>
          <w:szCs w:val="22"/>
        </w:rPr>
        <w:t>ovi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o postoupení pohledávek na postupníka zašle dlužník</w:t>
      </w:r>
      <w:r w:rsidR="00CD42C9" w:rsidRPr="00F665A3">
        <w:rPr>
          <w:rFonts w:ascii="Garamond" w:hAnsi="Garamond" w:cstheme="minorHAnsi"/>
          <w:color w:val="000000" w:themeColor="text1"/>
          <w:sz w:val="22"/>
          <w:szCs w:val="22"/>
        </w:rPr>
        <w:t>ovi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do 30 </w:t>
      </w:r>
      <w:r w:rsid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kalendářních 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dnů od podpisu této smlouvy.</w:t>
      </w:r>
      <w:r w:rsidR="00ED1997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Tato povinnost se považuje za splněnou zasláním návrhu na záměnu účastníka </w:t>
      </w:r>
      <w:r w:rsidR="00CD42C9" w:rsidRPr="00F665A3">
        <w:rPr>
          <w:rFonts w:ascii="Garamond" w:hAnsi="Garamond" w:cstheme="minorHAnsi"/>
          <w:color w:val="000000" w:themeColor="text1"/>
          <w:sz w:val="22"/>
          <w:szCs w:val="22"/>
        </w:rPr>
        <w:t>v  řízení, veden</w:t>
      </w:r>
      <w:r w:rsidR="00F569C8" w:rsidRPr="00F665A3">
        <w:rPr>
          <w:rFonts w:ascii="Garamond" w:hAnsi="Garamond" w:cstheme="minorHAnsi"/>
          <w:color w:val="000000" w:themeColor="text1"/>
          <w:sz w:val="22"/>
          <w:szCs w:val="22"/>
        </w:rPr>
        <w:t>ém</w:t>
      </w:r>
      <w:r w:rsidR="00CD42C9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v souvislosti s pohledávkami</w:t>
      </w:r>
      <w:r w:rsidR="00ED1997" w:rsidRPr="00F665A3">
        <w:rPr>
          <w:rFonts w:ascii="Garamond" w:hAnsi="Garamond" w:cstheme="minorHAnsi"/>
          <w:color w:val="000000" w:themeColor="text1"/>
          <w:sz w:val="22"/>
          <w:szCs w:val="22"/>
        </w:rPr>
        <w:t>.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</w:p>
    <w:p w14:paraId="2BC7216B" w14:textId="77777777" w:rsidR="00D06A6F" w:rsidRDefault="00D06A6F" w:rsidP="00D06A6F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56D20AD6" w14:textId="3AC33934" w:rsidR="00417B4F" w:rsidRDefault="00417B4F" w:rsidP="007171A9">
      <w:pPr>
        <w:widowControl/>
        <w:numPr>
          <w:ilvl w:val="0"/>
          <w:numId w:val="35"/>
        </w:numPr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Budou-li postoupené pohledávky po podpisu této smlouvy zaplaceny dlužníkem postupiteli, postupitel se zavazuje zaplacenou částku pohledáv</w:t>
      </w:r>
      <w:r w:rsidR="00EA3B3A">
        <w:rPr>
          <w:rFonts w:ascii="Garamond" w:hAnsi="Garamond" w:cstheme="minorHAnsi"/>
          <w:color w:val="000000" w:themeColor="text1"/>
          <w:sz w:val="22"/>
          <w:szCs w:val="22"/>
        </w:rPr>
        <w:t>e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k uhradit pos</w:t>
      </w:r>
      <w:r w:rsidR="00EA3B3A">
        <w:rPr>
          <w:rFonts w:ascii="Garamond" w:hAnsi="Garamond" w:cstheme="minorHAnsi"/>
          <w:color w:val="000000" w:themeColor="text1"/>
          <w:sz w:val="22"/>
          <w:szCs w:val="22"/>
        </w:rPr>
        <w:t>tupníkovi do 30 dnů ode dne jejího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přijetí.</w:t>
      </w:r>
      <w:r w:rsidR="004068C0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Ve stejné lhůtě se postupitel zavazuje odeslat postupníkovi obdržené plnění, o jehož výši se snižuje hodnota pohledáv</w:t>
      </w:r>
      <w:r w:rsidR="00EA3B3A">
        <w:rPr>
          <w:rFonts w:ascii="Garamond" w:hAnsi="Garamond" w:cstheme="minorHAnsi"/>
          <w:color w:val="000000" w:themeColor="text1"/>
          <w:sz w:val="22"/>
          <w:szCs w:val="22"/>
        </w:rPr>
        <w:t>e</w:t>
      </w:r>
      <w:r w:rsidR="004068C0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k specifikované </w:t>
      </w:r>
      <w:r w:rsidR="003D4B0A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dle </w:t>
      </w:r>
      <w:r w:rsidR="004068C0" w:rsidRPr="00F665A3">
        <w:rPr>
          <w:rFonts w:ascii="Garamond" w:hAnsi="Garamond" w:cstheme="minorHAnsi"/>
          <w:color w:val="000000" w:themeColor="text1"/>
          <w:sz w:val="22"/>
          <w:szCs w:val="22"/>
        </w:rPr>
        <w:t>čl. II této smlouvy.</w:t>
      </w:r>
    </w:p>
    <w:p w14:paraId="4004D97F" w14:textId="77777777" w:rsidR="00D06A6F" w:rsidRDefault="00D06A6F" w:rsidP="00D06A6F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6C8D5EA8" w14:textId="77777777" w:rsidR="00F569C8" w:rsidRPr="00F665A3" w:rsidRDefault="00F569C8" w:rsidP="007171A9">
      <w:pPr>
        <w:widowControl/>
        <w:numPr>
          <w:ilvl w:val="0"/>
          <w:numId w:val="35"/>
        </w:numPr>
        <w:ind w:left="284" w:hanging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Postupitel a postupník se zavazují poskytnout si v dobré víře vzájemnou součinnost, kterou po nich lze rozumně požadovat, potřebnou pro naplnění účelu a smyslu smlouvy. Postupitel se zavazuje v případě nutnosti poskytnout postupníkovi součinnost nezbytnou pro uplatnění a vymáhání pohledávek, které jsou předmětem smlouvy, zejména předat mu potřebné listiny k pohledávkám se vztahující a poskytnout mu nutná vysvětlení, a to bez zbytečného odkladu kdykoliv po podpisu smlouvy.</w:t>
      </w:r>
    </w:p>
    <w:p w14:paraId="5C12CD0C" w14:textId="77777777" w:rsidR="00F569C8" w:rsidRPr="00F665A3" w:rsidRDefault="00F569C8" w:rsidP="007171A9">
      <w:pPr>
        <w:pStyle w:val="Odstavecseseznamem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2ED83224" w14:textId="77777777" w:rsidR="00F665A3" w:rsidRDefault="00F665A3" w:rsidP="007171A9">
      <w:pPr>
        <w:widowControl/>
        <w:jc w:val="center"/>
        <w:rPr>
          <w:rFonts w:ascii="Garamond" w:hAnsi="Garamond" w:cstheme="minorHAnsi"/>
          <w:b/>
          <w:bCs/>
          <w:color w:val="000000" w:themeColor="text1"/>
          <w:sz w:val="22"/>
          <w:szCs w:val="22"/>
        </w:rPr>
      </w:pPr>
    </w:p>
    <w:p w14:paraId="4AAAA669" w14:textId="77777777" w:rsidR="00F569C8" w:rsidRPr="00F665A3" w:rsidRDefault="00F569C8" w:rsidP="007171A9">
      <w:pPr>
        <w:widowControl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Článek V</w:t>
      </w: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I</w:t>
      </w: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.</w:t>
      </w:r>
    </w:p>
    <w:p w14:paraId="58A7F308" w14:textId="0FBEEF9A" w:rsidR="004251FA" w:rsidRPr="00F665A3" w:rsidRDefault="00F569C8" w:rsidP="007171A9">
      <w:pPr>
        <w:widowControl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/>
          <w:b/>
          <w:color w:val="000000" w:themeColor="text1"/>
          <w:sz w:val="22"/>
          <w:szCs w:val="22"/>
        </w:rPr>
        <w:t>Odpovědnost postupitele</w:t>
      </w:r>
    </w:p>
    <w:p w14:paraId="7905BAEB" w14:textId="77777777" w:rsidR="00F569C8" w:rsidRPr="00F665A3" w:rsidRDefault="00F569C8" w:rsidP="007171A9">
      <w:pPr>
        <w:pStyle w:val="Odstavecseseznamem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3E235BEA" w14:textId="5BEA1EFF" w:rsidR="00417B4F" w:rsidRDefault="004251FA" w:rsidP="00D06A6F">
      <w:pPr>
        <w:pStyle w:val="Odstavecseseznamem"/>
        <w:widowControl/>
        <w:numPr>
          <w:ilvl w:val="0"/>
          <w:numId w:val="36"/>
        </w:numPr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Smluvní strany se dohodly, že </w:t>
      </w:r>
      <w:r w:rsidR="00F569C8"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ostupitel neodpovídá </w:t>
      </w:r>
      <w:r w:rsidR="00F569C8"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>ostupníkovi za existenci</w:t>
      </w:r>
      <w:r w:rsidR="004E30C4" w:rsidRPr="00D06A6F">
        <w:rPr>
          <w:rFonts w:ascii="Garamond" w:hAnsi="Garamond"/>
          <w:color w:val="000000" w:themeColor="text1"/>
          <w:sz w:val="22"/>
          <w:szCs w:val="22"/>
        </w:rPr>
        <w:t>, pravost, ani vady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E30C4"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>ohledáv</w:t>
      </w:r>
      <w:r w:rsidR="004E30C4" w:rsidRPr="00D06A6F">
        <w:rPr>
          <w:rFonts w:ascii="Garamond" w:hAnsi="Garamond"/>
          <w:color w:val="000000" w:themeColor="text1"/>
          <w:sz w:val="22"/>
          <w:szCs w:val="22"/>
        </w:rPr>
        <w:t>e</w:t>
      </w:r>
      <w:r w:rsidRPr="00D06A6F">
        <w:rPr>
          <w:rFonts w:ascii="Garamond" w:hAnsi="Garamond"/>
          <w:color w:val="000000" w:themeColor="text1"/>
          <w:sz w:val="22"/>
          <w:szCs w:val="22"/>
        </w:rPr>
        <w:t>k včetně jej</w:t>
      </w:r>
      <w:r w:rsidR="00D06A6F" w:rsidRPr="00D06A6F">
        <w:rPr>
          <w:rFonts w:ascii="Garamond" w:hAnsi="Garamond"/>
          <w:color w:val="000000" w:themeColor="text1"/>
          <w:sz w:val="22"/>
          <w:szCs w:val="22"/>
        </w:rPr>
        <w:t>ich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 příslušenství, ani neručí </w:t>
      </w:r>
      <w:r w:rsidR="00F569C8"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>ostupníkovi za jej</w:t>
      </w:r>
      <w:r w:rsidR="00D06A6F" w:rsidRPr="00D06A6F">
        <w:rPr>
          <w:rFonts w:ascii="Garamond" w:hAnsi="Garamond"/>
          <w:color w:val="000000" w:themeColor="text1"/>
          <w:sz w:val="22"/>
          <w:szCs w:val="22"/>
        </w:rPr>
        <w:t>ich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 dobytnost. Pro vyloučení pochybností smluvní strany vylučují § 1885 odst. 1 první větu odstavce 1 zákona č. 89/2012 Sb., občanský zákoník</w:t>
      </w:r>
      <w:r w:rsidR="00F665A3" w:rsidRPr="00D06A6F">
        <w:rPr>
          <w:rFonts w:ascii="Garamond" w:hAnsi="Garamond"/>
          <w:color w:val="000000" w:themeColor="text1"/>
          <w:sz w:val="22"/>
          <w:szCs w:val="22"/>
        </w:rPr>
        <w:t xml:space="preserve">. </w:t>
      </w:r>
      <w:r w:rsidR="00417B4F" w:rsidRPr="00D06A6F">
        <w:rPr>
          <w:rFonts w:ascii="Garamond" w:hAnsi="Garamond" w:cstheme="minorHAnsi"/>
          <w:color w:val="000000" w:themeColor="text1"/>
          <w:sz w:val="22"/>
          <w:szCs w:val="22"/>
        </w:rPr>
        <w:t>Postupník toto bere na vědomí a souhlasí, což stvrzuje svým podpisem na této smlouvě.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Smluvní strany se dohodly, že vzhledem ke všem prohlášením uvedeným ve </w:t>
      </w:r>
      <w:r w:rsidR="00D06A6F" w:rsidRPr="00D06A6F">
        <w:rPr>
          <w:rFonts w:ascii="Garamond" w:hAnsi="Garamond"/>
          <w:color w:val="000000" w:themeColor="text1"/>
          <w:sz w:val="22"/>
          <w:szCs w:val="22"/>
        </w:rPr>
        <w:t>s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mlouvě je vyloučeno, aby </w:t>
      </w:r>
      <w:r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ostupníkovi vznikla na základě nabytí </w:t>
      </w:r>
      <w:r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>ohledáv</w:t>
      </w:r>
      <w:r w:rsidRPr="00D06A6F">
        <w:rPr>
          <w:rFonts w:ascii="Garamond" w:hAnsi="Garamond"/>
          <w:color w:val="000000" w:themeColor="text1"/>
          <w:sz w:val="22"/>
          <w:szCs w:val="22"/>
        </w:rPr>
        <w:t>e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k do jeho vlastnictví jakákoliv škoda nebo jiná újma. Pokud by se v budoucnosti ukázalo, že nějaká újma přece jen </w:t>
      </w:r>
      <w:r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ostupníkovi vznikla, pak se </w:t>
      </w:r>
      <w:r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 xml:space="preserve">ostupník nároku na náhradu škody nebo újmy výslovně vzdává a zavazuje se, že nebude uvedené nároky vůči </w:t>
      </w:r>
      <w:r w:rsidRPr="00D06A6F">
        <w:rPr>
          <w:rFonts w:ascii="Garamond" w:hAnsi="Garamond"/>
          <w:color w:val="000000" w:themeColor="text1"/>
          <w:sz w:val="22"/>
          <w:szCs w:val="22"/>
        </w:rPr>
        <w:t>p</w:t>
      </w:r>
      <w:r w:rsidRPr="00D06A6F">
        <w:rPr>
          <w:rFonts w:ascii="Garamond" w:hAnsi="Garamond"/>
          <w:color w:val="000000" w:themeColor="text1"/>
          <w:sz w:val="22"/>
          <w:szCs w:val="22"/>
        </w:rPr>
        <w:t>ostupiteli již žádným způsobem uplatňovat</w:t>
      </w:r>
      <w:r w:rsidRPr="00D06A6F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011010B" w14:textId="77777777" w:rsidR="00D06A6F" w:rsidRDefault="00D06A6F" w:rsidP="00D06A6F">
      <w:pPr>
        <w:pStyle w:val="Odstavecseseznamem"/>
        <w:widowControl/>
        <w:ind w:left="284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6D89E9F6" w14:textId="77777777" w:rsidR="00417B4F" w:rsidRPr="000102BB" w:rsidRDefault="00417B4F" w:rsidP="00D06A6F">
      <w:pPr>
        <w:pStyle w:val="Odstavecseseznamem"/>
        <w:widowControl/>
        <w:numPr>
          <w:ilvl w:val="0"/>
          <w:numId w:val="36"/>
        </w:numPr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Postupitel výslovně upozorňuje postupníka na možnou obtížnou průkaznost, případnou nedoložitelnost a spornost postupovaných pohledávek, s čímž se postupník také seznámil při důkladné prohlídce </w:t>
      </w:r>
      <w:r w:rsidR="00CC44B2" w:rsidRPr="00D06A6F">
        <w:rPr>
          <w:rFonts w:ascii="Garamond" w:hAnsi="Garamond" w:cstheme="minorHAnsi"/>
          <w:color w:val="000000" w:themeColor="text1"/>
          <w:sz w:val="22"/>
          <w:szCs w:val="22"/>
        </w:rPr>
        <w:t>dokumentů k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  <w:r w:rsidR="00CC44B2" w:rsidRPr="00D06A6F">
        <w:rPr>
          <w:rFonts w:ascii="Garamond" w:hAnsi="Garamond" w:cstheme="minorHAnsi"/>
          <w:color w:val="000000" w:themeColor="text1"/>
          <w:sz w:val="22"/>
          <w:szCs w:val="22"/>
        </w:rPr>
        <w:t>předmětným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 pohledávk</w:t>
      </w:r>
      <w:r w:rsidR="00CC44B2" w:rsidRPr="00D06A6F">
        <w:rPr>
          <w:rFonts w:ascii="Garamond" w:hAnsi="Garamond" w:cstheme="minorHAnsi"/>
          <w:color w:val="000000" w:themeColor="text1"/>
          <w:sz w:val="22"/>
          <w:szCs w:val="22"/>
        </w:rPr>
        <w:t>ám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. Postupitel nenese za výše uvedené odpovědnost a není povinen nahradit případně vzniklou škodu. Postupitel prohlašuje, že 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lastRenderedPageBreak/>
        <w:t>postupníkovi předal jemu známé informace a dostupné podklady k</w:t>
      </w:r>
      <w:r w:rsidR="007665D3" w:rsidRPr="00D06A6F">
        <w:rPr>
          <w:rFonts w:ascii="Garamond" w:hAnsi="Garamond" w:cstheme="minorHAnsi"/>
          <w:color w:val="000000" w:themeColor="text1"/>
          <w:sz w:val="22"/>
          <w:szCs w:val="22"/>
        </w:rPr>
        <w:t> 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>pohledávkám</w:t>
      </w:r>
      <w:r w:rsidR="007665D3" w:rsidRPr="00D06A6F">
        <w:rPr>
          <w:rFonts w:ascii="Garamond" w:hAnsi="Garamond" w:cstheme="minorHAnsi"/>
          <w:color w:val="000000" w:themeColor="text1"/>
          <w:sz w:val="22"/>
          <w:szCs w:val="22"/>
        </w:rPr>
        <w:t xml:space="preserve">. Postupník se tímto výslovně vzdává práv z vadného plnění a práv z odpovědnosti za škodu. </w:t>
      </w:r>
      <w:r w:rsidRPr="00D06A6F">
        <w:rPr>
          <w:rFonts w:ascii="Garamond" w:hAnsi="Garamond" w:cstheme="minorHAnsi"/>
          <w:color w:val="000000" w:themeColor="text1"/>
          <w:sz w:val="22"/>
          <w:szCs w:val="22"/>
        </w:rPr>
        <w:t>Postupník bere výše uvedené na vědomí a souhlasí, což stvrzuje svým podpisem na této smlouvě.</w:t>
      </w:r>
    </w:p>
    <w:p w14:paraId="5EB2D7FA" w14:textId="77777777" w:rsidR="000102BB" w:rsidRPr="000102BB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7FACF551" w14:textId="14B52DAF" w:rsidR="004251FA" w:rsidRPr="000102BB" w:rsidRDefault="004251FA" w:rsidP="000102BB">
      <w:pPr>
        <w:pStyle w:val="Odstavecseseznamem"/>
        <w:widowControl/>
        <w:numPr>
          <w:ilvl w:val="0"/>
          <w:numId w:val="36"/>
        </w:numPr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102BB">
        <w:rPr>
          <w:rFonts w:ascii="Garamond" w:hAnsi="Garamond"/>
          <w:color w:val="000000" w:themeColor="text1"/>
          <w:sz w:val="22"/>
          <w:szCs w:val="22"/>
        </w:rPr>
        <w:t xml:space="preserve">Smluvní strany dále prohlašují a navzájem se ujišťují, že mezi nimi neexistují jakákoli vzájemná sporná práva či závazky týkající se </w:t>
      </w:r>
      <w:r w:rsidR="00F569C8" w:rsidRPr="000102BB">
        <w:rPr>
          <w:rFonts w:ascii="Garamond" w:hAnsi="Garamond"/>
          <w:color w:val="000000" w:themeColor="text1"/>
          <w:sz w:val="22"/>
          <w:szCs w:val="22"/>
        </w:rPr>
        <w:t>p</w:t>
      </w:r>
      <w:r w:rsidRPr="000102BB">
        <w:rPr>
          <w:rFonts w:ascii="Garamond" w:hAnsi="Garamond"/>
          <w:color w:val="000000" w:themeColor="text1"/>
          <w:sz w:val="22"/>
          <w:szCs w:val="22"/>
        </w:rPr>
        <w:t>ohledá</w:t>
      </w:r>
      <w:r w:rsidR="007171A9" w:rsidRPr="000102BB">
        <w:rPr>
          <w:rFonts w:ascii="Garamond" w:hAnsi="Garamond"/>
          <w:color w:val="000000" w:themeColor="text1"/>
          <w:sz w:val="22"/>
          <w:szCs w:val="22"/>
        </w:rPr>
        <w:t>v</w:t>
      </w:r>
      <w:r w:rsidR="00F569C8" w:rsidRPr="000102BB">
        <w:rPr>
          <w:rFonts w:ascii="Garamond" w:hAnsi="Garamond"/>
          <w:color w:val="000000" w:themeColor="text1"/>
          <w:sz w:val="22"/>
          <w:szCs w:val="22"/>
        </w:rPr>
        <w:t>e</w:t>
      </w:r>
      <w:r w:rsidRPr="000102BB">
        <w:rPr>
          <w:rFonts w:ascii="Garamond" w:hAnsi="Garamond"/>
          <w:color w:val="000000" w:themeColor="text1"/>
          <w:sz w:val="22"/>
          <w:szCs w:val="22"/>
        </w:rPr>
        <w:t xml:space="preserve">k nebo postupu obou smluvních stran vůči </w:t>
      </w:r>
      <w:r w:rsidR="00F665A3" w:rsidRPr="000102BB">
        <w:rPr>
          <w:rFonts w:ascii="Garamond" w:hAnsi="Garamond"/>
          <w:color w:val="000000" w:themeColor="text1"/>
          <w:sz w:val="22"/>
          <w:szCs w:val="22"/>
        </w:rPr>
        <w:t>d</w:t>
      </w:r>
      <w:r w:rsidR="00D06A6F" w:rsidRPr="000102BB">
        <w:rPr>
          <w:rFonts w:ascii="Garamond" w:hAnsi="Garamond"/>
          <w:color w:val="000000" w:themeColor="text1"/>
          <w:sz w:val="22"/>
          <w:szCs w:val="22"/>
        </w:rPr>
        <w:t>l</w:t>
      </w:r>
      <w:r w:rsidRPr="000102BB">
        <w:rPr>
          <w:rFonts w:ascii="Garamond" w:hAnsi="Garamond"/>
          <w:color w:val="000000" w:themeColor="text1"/>
          <w:sz w:val="22"/>
          <w:szCs w:val="22"/>
        </w:rPr>
        <w:t>užníkovi</w:t>
      </w:r>
      <w:r w:rsidR="00F665A3" w:rsidRPr="000102BB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B0330C4" w14:textId="77777777" w:rsidR="004251FA" w:rsidRPr="00F665A3" w:rsidRDefault="004251FA" w:rsidP="007171A9">
      <w:pPr>
        <w:widowControl/>
        <w:ind w:left="284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2CCF1A50" w14:textId="5ACD2B69" w:rsidR="00F665A3" w:rsidRPr="00F665A3" w:rsidRDefault="00F665A3" w:rsidP="007171A9">
      <w:pPr>
        <w:widowControl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  <w:r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Č</w:t>
      </w: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lánek V</w:t>
      </w: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I</w:t>
      </w: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I.</w:t>
      </w:r>
    </w:p>
    <w:p w14:paraId="203149E1" w14:textId="47362830" w:rsidR="00F665A3" w:rsidRDefault="00F665A3" w:rsidP="007171A9">
      <w:pPr>
        <w:widowControl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F665A3">
        <w:rPr>
          <w:rFonts w:ascii="Garamond" w:hAnsi="Garamond"/>
          <w:b/>
          <w:color w:val="000000" w:themeColor="text1"/>
          <w:sz w:val="22"/>
          <w:szCs w:val="22"/>
        </w:rPr>
        <w:t>Závěrečná ustanovení</w:t>
      </w:r>
    </w:p>
    <w:p w14:paraId="58BF1231" w14:textId="77777777" w:rsidR="00D06A6F" w:rsidRPr="00F665A3" w:rsidRDefault="00D06A6F" w:rsidP="007171A9">
      <w:pPr>
        <w:widowControl/>
        <w:jc w:val="center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4672F4AC" w14:textId="7EE47A5F" w:rsidR="004251FA" w:rsidRPr="000102BB" w:rsidRDefault="004251FA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102BB">
        <w:rPr>
          <w:rFonts w:ascii="Garamond" w:hAnsi="Garamond"/>
          <w:b/>
          <w:color w:val="000000" w:themeColor="text1"/>
          <w:sz w:val="22"/>
          <w:szCs w:val="22"/>
        </w:rPr>
        <w:t xml:space="preserve">Tato </w:t>
      </w:r>
      <w:r w:rsidR="00EA3B3A">
        <w:rPr>
          <w:rFonts w:ascii="Garamond" w:hAnsi="Garamond"/>
          <w:b/>
          <w:color w:val="000000" w:themeColor="text1"/>
          <w:sz w:val="22"/>
          <w:szCs w:val="22"/>
        </w:rPr>
        <w:t>s</w:t>
      </w:r>
      <w:r w:rsidRPr="000102BB">
        <w:rPr>
          <w:rFonts w:ascii="Garamond" w:hAnsi="Garamond"/>
          <w:b/>
          <w:color w:val="000000" w:themeColor="text1"/>
          <w:sz w:val="22"/>
          <w:szCs w:val="22"/>
        </w:rPr>
        <w:t>mlouva nabývá platnosti a účinnosti dnem podpisu oběma smluvními stranami.</w:t>
      </w:r>
    </w:p>
    <w:p w14:paraId="050B2B01" w14:textId="77777777" w:rsidR="00F665A3" w:rsidRDefault="00F665A3" w:rsidP="007171A9">
      <w:pPr>
        <w:pStyle w:val="Zkladntextodsazen2"/>
        <w:widowControl/>
        <w:spacing w:after="0" w:line="240" w:lineRule="auto"/>
        <w:ind w:left="284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41FEEBE1" w14:textId="6D2ED1DB" w:rsidR="00F665A3" w:rsidRDefault="00F665A3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Veškeré informace, skutečnosti, ustanovení a údaje smlouvy jsou přísně důvěrnými obchodními informacemi a vztahuje se na ně povinnost mlčenlivosti. Smluvní strany jsou povinny zdržet se použití uvedených informací, skutečností, ustanovení a údajů, stejně tak jako jednání o uzavření této smlouvy  v rozporu s účelem, ke kterému byly sděleny, a současně se zavazují ve vztahu ke třetím, jakýmkoli, osobám o nich zachovávat mlčenlivost, a to i po ukončení jakýchkoli obchodně závazkových vztahů. Vzájemné povinnosti zachovávat mlčenlivost mohou být smluvní strany zbaveny jen výslovným písemným souhlasem strany druhé s přesným vymezením rozsahu a způsobu v jakém je souhlas k prolomení mlčenlivosti vydán. Povinnost zachovávat mlčenlivost je však prolomena z důvodu plnění zákonné a/nebo úřední povinnosti (např. zejména povinnost výkaznictví banky ve vztahu k České národní bance, důkazní povinnost v soudním řízení a podobně.</w:t>
      </w:r>
    </w:p>
    <w:p w14:paraId="1BEE0150" w14:textId="77777777" w:rsidR="00D06A6F" w:rsidRDefault="00D06A6F" w:rsidP="00D06A6F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6BCE9246" w14:textId="19C05C1F" w:rsidR="004251FA" w:rsidRDefault="004251FA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Vzdání se práva kteroukoli smluvní stranou v případě poru</w:t>
      </w:r>
      <w:r w:rsidR="00EA3B3A">
        <w:rPr>
          <w:rFonts w:ascii="Garamond" w:hAnsi="Garamond"/>
          <w:color w:val="000000" w:themeColor="text1"/>
          <w:sz w:val="22"/>
          <w:szCs w:val="22"/>
        </w:rPr>
        <w:t>šení některého ustanovení této s</w:t>
      </w:r>
      <w:r w:rsidRPr="00F665A3">
        <w:rPr>
          <w:rFonts w:ascii="Garamond" w:hAnsi="Garamond"/>
          <w:color w:val="000000" w:themeColor="text1"/>
          <w:sz w:val="22"/>
          <w:szCs w:val="22"/>
        </w:rPr>
        <w:t>mlouvy nelze považovat ani vykládat jako vzdání se práv v případě p</w:t>
      </w:r>
      <w:r w:rsidR="00EA3B3A">
        <w:rPr>
          <w:rFonts w:ascii="Garamond" w:hAnsi="Garamond"/>
          <w:color w:val="000000" w:themeColor="text1"/>
          <w:sz w:val="22"/>
          <w:szCs w:val="22"/>
        </w:rPr>
        <w:t>orušení jiného ustanovení této s</w:t>
      </w:r>
      <w:r w:rsidRPr="00F665A3">
        <w:rPr>
          <w:rFonts w:ascii="Garamond" w:hAnsi="Garamond"/>
          <w:color w:val="000000" w:themeColor="text1"/>
          <w:sz w:val="22"/>
          <w:szCs w:val="22"/>
        </w:rPr>
        <w:t>mlouvy ani vzdání se práv v případě dalšího porušení stejného ustanovení.</w:t>
      </w:r>
    </w:p>
    <w:p w14:paraId="2B57561E" w14:textId="77777777" w:rsidR="00F665A3" w:rsidRDefault="00F665A3" w:rsidP="007171A9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02087CB1" w14:textId="41403CAC" w:rsidR="004251FA" w:rsidRDefault="004251FA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F665A3">
        <w:rPr>
          <w:rFonts w:ascii="Garamond" w:hAnsi="Garamond"/>
          <w:color w:val="000000" w:themeColor="text1"/>
          <w:sz w:val="22"/>
          <w:szCs w:val="22"/>
        </w:rPr>
        <w:t>Obě smluvní strany tímto prohlašují, že neexistuje žádné ústní ujednání, žádná smlouva či řízení některé smluvní strany, které by nepříznivě ovlivnilo splnění závazků vyplývajících z této Smlouvy.</w:t>
      </w:r>
    </w:p>
    <w:p w14:paraId="1F37F95B" w14:textId="77777777" w:rsidR="00F665A3" w:rsidRDefault="00F665A3" w:rsidP="007171A9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2B26F431" w14:textId="2D342EF7" w:rsidR="004251FA" w:rsidRDefault="00F665A3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 xml:space="preserve">Smluvní strany se dohodly, že </w:t>
      </w:r>
      <w:r w:rsidR="007171A9">
        <w:rPr>
          <w:rFonts w:ascii="Garamond" w:hAnsi="Garamond"/>
          <w:color w:val="000000" w:themeColor="text1"/>
          <w:sz w:val="22"/>
          <w:szCs w:val="22"/>
        </w:rPr>
        <w:t>p</w:t>
      </w:r>
      <w:r w:rsidR="004251FA" w:rsidRPr="00F665A3">
        <w:rPr>
          <w:rFonts w:ascii="Garamond" w:hAnsi="Garamond"/>
          <w:color w:val="000000" w:themeColor="text1"/>
          <w:sz w:val="22"/>
          <w:szCs w:val="22"/>
        </w:rPr>
        <w:t xml:space="preserve">ostupník není oprávněn započítat jakoukoliv svoji pohledávku vůči </w:t>
      </w:r>
      <w:r w:rsidR="007171A9">
        <w:rPr>
          <w:rFonts w:ascii="Garamond" w:hAnsi="Garamond"/>
          <w:color w:val="000000" w:themeColor="text1"/>
          <w:sz w:val="22"/>
          <w:szCs w:val="22"/>
        </w:rPr>
        <w:t>p</w:t>
      </w:r>
      <w:r w:rsidR="004251FA" w:rsidRPr="00F665A3">
        <w:rPr>
          <w:rFonts w:ascii="Garamond" w:hAnsi="Garamond"/>
          <w:color w:val="000000" w:themeColor="text1"/>
          <w:sz w:val="22"/>
          <w:szCs w:val="22"/>
        </w:rPr>
        <w:t xml:space="preserve">ostupiteli vůči jakékoliv pohledávce </w:t>
      </w:r>
      <w:r w:rsidR="007171A9">
        <w:rPr>
          <w:rFonts w:ascii="Garamond" w:hAnsi="Garamond"/>
          <w:color w:val="000000" w:themeColor="text1"/>
          <w:sz w:val="22"/>
          <w:szCs w:val="22"/>
        </w:rPr>
        <w:t>p</w:t>
      </w:r>
      <w:r w:rsidR="004251FA" w:rsidRPr="00F665A3">
        <w:rPr>
          <w:rFonts w:ascii="Garamond" w:hAnsi="Garamond"/>
          <w:color w:val="000000" w:themeColor="text1"/>
          <w:sz w:val="22"/>
          <w:szCs w:val="22"/>
        </w:rPr>
        <w:t xml:space="preserve">ostupitele vyplývající z této </w:t>
      </w:r>
      <w:r w:rsidR="007171A9">
        <w:rPr>
          <w:rFonts w:ascii="Garamond" w:hAnsi="Garamond"/>
          <w:color w:val="000000" w:themeColor="text1"/>
          <w:sz w:val="22"/>
          <w:szCs w:val="22"/>
        </w:rPr>
        <w:t>s</w:t>
      </w:r>
      <w:r w:rsidR="004251FA" w:rsidRPr="00F665A3">
        <w:rPr>
          <w:rFonts w:ascii="Garamond" w:hAnsi="Garamond"/>
          <w:color w:val="000000" w:themeColor="text1"/>
          <w:sz w:val="22"/>
          <w:szCs w:val="22"/>
        </w:rPr>
        <w:t>mlouvy.</w:t>
      </w:r>
    </w:p>
    <w:p w14:paraId="7A7A7B65" w14:textId="77777777" w:rsidR="007171A9" w:rsidRDefault="007171A9" w:rsidP="007171A9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20276A01" w14:textId="46C44037" w:rsidR="004251FA" w:rsidRDefault="004251FA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171A9">
        <w:rPr>
          <w:rFonts w:ascii="Garamond" w:hAnsi="Garamond"/>
          <w:color w:val="000000" w:themeColor="text1"/>
          <w:sz w:val="22"/>
          <w:szCs w:val="22"/>
        </w:rPr>
        <w:t>Jakákoliv změna této</w:t>
      </w:r>
      <w:r w:rsidR="007171A9" w:rsidRPr="007171A9">
        <w:rPr>
          <w:rFonts w:ascii="Garamond" w:hAnsi="Garamond"/>
          <w:color w:val="000000" w:themeColor="text1"/>
          <w:sz w:val="22"/>
          <w:szCs w:val="22"/>
        </w:rPr>
        <w:t xml:space="preserve"> s</w:t>
      </w:r>
      <w:r w:rsidRPr="007171A9">
        <w:rPr>
          <w:rFonts w:ascii="Garamond" w:hAnsi="Garamond"/>
          <w:color w:val="000000" w:themeColor="text1"/>
          <w:sz w:val="22"/>
          <w:szCs w:val="22"/>
        </w:rPr>
        <w:t xml:space="preserve">mlouvy může být učiněna výlučně formou písemného dodatku k této </w:t>
      </w:r>
      <w:r w:rsidR="007171A9" w:rsidRPr="007171A9">
        <w:rPr>
          <w:rFonts w:ascii="Garamond" w:hAnsi="Garamond"/>
          <w:color w:val="000000" w:themeColor="text1"/>
          <w:sz w:val="22"/>
          <w:szCs w:val="22"/>
        </w:rPr>
        <w:t>s</w:t>
      </w:r>
      <w:r w:rsidRPr="007171A9">
        <w:rPr>
          <w:rFonts w:ascii="Garamond" w:hAnsi="Garamond"/>
          <w:color w:val="000000" w:themeColor="text1"/>
          <w:sz w:val="22"/>
          <w:szCs w:val="22"/>
        </w:rPr>
        <w:t>mlouvě řádně podepsaného osobami oprávněnými jednat za smluvní strany. Tato</w:t>
      </w:r>
      <w:r w:rsidR="007171A9" w:rsidRPr="007171A9">
        <w:rPr>
          <w:rFonts w:ascii="Garamond" w:hAnsi="Garamond"/>
          <w:color w:val="000000" w:themeColor="text1"/>
          <w:sz w:val="22"/>
          <w:szCs w:val="22"/>
        </w:rPr>
        <w:t xml:space="preserve"> s</w:t>
      </w:r>
      <w:r w:rsidRPr="007171A9">
        <w:rPr>
          <w:rFonts w:ascii="Garamond" w:hAnsi="Garamond"/>
          <w:color w:val="000000" w:themeColor="text1"/>
          <w:sz w:val="22"/>
          <w:szCs w:val="22"/>
        </w:rPr>
        <w:t>mlouva může být zrušena pouze písemnou formou.</w:t>
      </w:r>
    </w:p>
    <w:p w14:paraId="52FC47A4" w14:textId="77777777" w:rsidR="007171A9" w:rsidRDefault="007171A9" w:rsidP="007171A9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54145C23" w14:textId="1C239AB8" w:rsidR="004251FA" w:rsidRDefault="004251FA" w:rsidP="007171A9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7171A9">
        <w:rPr>
          <w:rFonts w:ascii="Garamond" w:hAnsi="Garamond"/>
          <w:color w:val="000000" w:themeColor="text1"/>
          <w:sz w:val="22"/>
          <w:szCs w:val="22"/>
        </w:rPr>
        <w:t xml:space="preserve">Pokud by se některá ustanovení této </w:t>
      </w:r>
      <w:r w:rsidR="007171A9" w:rsidRPr="007171A9">
        <w:rPr>
          <w:rFonts w:ascii="Garamond" w:hAnsi="Garamond"/>
          <w:color w:val="000000" w:themeColor="text1"/>
          <w:sz w:val="22"/>
          <w:szCs w:val="22"/>
        </w:rPr>
        <w:t>s</w:t>
      </w:r>
      <w:r w:rsidRPr="007171A9">
        <w:rPr>
          <w:rFonts w:ascii="Garamond" w:hAnsi="Garamond"/>
          <w:color w:val="000000" w:themeColor="text1"/>
          <w:sz w:val="22"/>
          <w:szCs w:val="22"/>
        </w:rPr>
        <w:t xml:space="preserve">mlouvy stala neplatnými nebo neúčinnými, pak platnost ostatních ustanovení zůstává nedotčena. Neplatná nebo neúčinná ustanovení </w:t>
      </w:r>
      <w:r w:rsidR="007171A9" w:rsidRPr="007171A9">
        <w:rPr>
          <w:rFonts w:ascii="Garamond" w:hAnsi="Garamond"/>
          <w:color w:val="000000" w:themeColor="text1"/>
          <w:sz w:val="22"/>
          <w:szCs w:val="22"/>
        </w:rPr>
        <w:t>s</w:t>
      </w:r>
      <w:r w:rsidRPr="007171A9">
        <w:rPr>
          <w:rFonts w:ascii="Garamond" w:hAnsi="Garamond"/>
          <w:color w:val="000000" w:themeColor="text1"/>
          <w:sz w:val="22"/>
          <w:szCs w:val="22"/>
        </w:rPr>
        <w:t xml:space="preserve">mlouvy strany Smlouvy nahradí takovými platnými nebo účinnými ustanoveními, která odpovídají smyslu neplatných nebo neúčinných ustanovení nebo jsou jim blízká. </w:t>
      </w:r>
    </w:p>
    <w:p w14:paraId="0BA6E2AB" w14:textId="77777777" w:rsidR="000102BB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51A59C51" w14:textId="63327B90" w:rsidR="004251FA" w:rsidRDefault="000102BB" w:rsidP="000102BB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>
        <w:rPr>
          <w:rFonts w:ascii="Garamond" w:hAnsi="Garamond"/>
          <w:color w:val="000000" w:themeColor="text1"/>
          <w:sz w:val="22"/>
          <w:szCs w:val="22"/>
        </w:rPr>
        <w:t>T</w:t>
      </w:r>
      <w:r w:rsidR="004251FA" w:rsidRPr="000102BB">
        <w:rPr>
          <w:rFonts w:ascii="Garamond" w:hAnsi="Garamond"/>
          <w:color w:val="000000" w:themeColor="text1"/>
          <w:sz w:val="22"/>
          <w:szCs w:val="22"/>
        </w:rPr>
        <w:t xml:space="preserve">ato </w:t>
      </w:r>
      <w:r w:rsidR="00EA3B3A">
        <w:rPr>
          <w:rFonts w:ascii="Garamond" w:hAnsi="Garamond"/>
          <w:color w:val="000000" w:themeColor="text1"/>
          <w:sz w:val="22"/>
          <w:szCs w:val="22"/>
        </w:rPr>
        <w:t>s</w:t>
      </w:r>
      <w:r w:rsidR="004251FA" w:rsidRPr="000102BB">
        <w:rPr>
          <w:rFonts w:ascii="Garamond" w:hAnsi="Garamond"/>
          <w:color w:val="000000" w:themeColor="text1"/>
          <w:sz w:val="22"/>
          <w:szCs w:val="22"/>
        </w:rPr>
        <w:t>mlouva je vyhotovena ve dvou stejnopisech s platností originálu v českém jazyce, z nichž po jednom obdrží každá ze smluvních stran.</w:t>
      </w:r>
    </w:p>
    <w:p w14:paraId="7578D823" w14:textId="77777777" w:rsidR="000102BB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6B70CCEF" w14:textId="0339E63A" w:rsidR="004251FA" w:rsidRDefault="004251FA" w:rsidP="000102BB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102BB">
        <w:rPr>
          <w:rFonts w:ascii="Garamond" w:hAnsi="Garamond"/>
          <w:color w:val="000000" w:themeColor="text1"/>
          <w:sz w:val="22"/>
          <w:szCs w:val="22"/>
        </w:rPr>
        <w:t xml:space="preserve">Tato </w:t>
      </w:r>
      <w:r w:rsidR="00EA3B3A">
        <w:rPr>
          <w:rFonts w:ascii="Garamond" w:hAnsi="Garamond"/>
          <w:color w:val="000000" w:themeColor="text1"/>
          <w:sz w:val="22"/>
          <w:szCs w:val="22"/>
        </w:rPr>
        <w:t>s</w:t>
      </w:r>
      <w:r w:rsidRPr="000102BB">
        <w:rPr>
          <w:rFonts w:ascii="Garamond" w:hAnsi="Garamond"/>
          <w:color w:val="000000" w:themeColor="text1"/>
          <w:sz w:val="22"/>
          <w:szCs w:val="22"/>
        </w:rPr>
        <w:t>mlouva se řídí českými právními předpisy. Veškeré spory vzniklé v souvislosti s tímto vztahem rozhoduje příslušný soud.</w:t>
      </w:r>
    </w:p>
    <w:p w14:paraId="6B60ACFD" w14:textId="77777777" w:rsidR="000102BB" w:rsidRDefault="000102BB" w:rsidP="000102BB">
      <w:pPr>
        <w:pStyle w:val="Odstavecseseznamem"/>
        <w:rPr>
          <w:rFonts w:ascii="Garamond" w:hAnsi="Garamond"/>
          <w:color w:val="000000" w:themeColor="text1"/>
          <w:sz w:val="22"/>
          <w:szCs w:val="22"/>
        </w:rPr>
      </w:pPr>
    </w:p>
    <w:p w14:paraId="0B3529A7" w14:textId="11E4C0EB" w:rsidR="00417B4F" w:rsidRPr="000102BB" w:rsidRDefault="00417B4F" w:rsidP="000102BB">
      <w:pPr>
        <w:pStyle w:val="Zkladntextodsazen2"/>
        <w:widowControl/>
        <w:numPr>
          <w:ilvl w:val="1"/>
          <w:numId w:val="30"/>
        </w:numPr>
        <w:tabs>
          <w:tab w:val="clear" w:pos="705"/>
        </w:tabs>
        <w:spacing w:after="0" w:line="240" w:lineRule="auto"/>
        <w:ind w:left="284" w:hanging="284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0102BB">
        <w:rPr>
          <w:rFonts w:ascii="Garamond" w:hAnsi="Garamond" w:cstheme="minorHAnsi"/>
          <w:color w:val="000000" w:themeColor="text1"/>
          <w:sz w:val="22"/>
          <w:szCs w:val="22"/>
        </w:rPr>
        <w:t>Smluvní strany prohlašují, že tuto smlouvu uzavírají dobrovolně, srozumitelně, vážně a určitě, prosty omylu, na znamení čehož připojují níže svoje podpisy.</w:t>
      </w:r>
    </w:p>
    <w:p w14:paraId="118BAF08" w14:textId="77777777" w:rsidR="00417B4F" w:rsidRPr="00F665A3" w:rsidRDefault="00417B4F" w:rsidP="007171A9">
      <w:pPr>
        <w:jc w:val="both"/>
        <w:rPr>
          <w:rFonts w:ascii="Garamond" w:hAnsi="Garamond" w:cstheme="minorHAnsi"/>
          <w:i/>
          <w:color w:val="000000" w:themeColor="text1"/>
          <w:sz w:val="22"/>
          <w:szCs w:val="22"/>
        </w:rPr>
      </w:pPr>
    </w:p>
    <w:p w14:paraId="36C684B2" w14:textId="77777777" w:rsidR="00417B4F" w:rsidRPr="00F665A3" w:rsidRDefault="00417B4F" w:rsidP="007171A9">
      <w:pPr>
        <w:widowControl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78DD82BE" w14:textId="7BA1B08E" w:rsidR="00417B4F" w:rsidRPr="00F665A3" w:rsidRDefault="00B311EE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Postupitel: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  <w:t xml:space="preserve">          </w:t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>Postupník:</w:t>
      </w:r>
    </w:p>
    <w:p w14:paraId="64EDAA4F" w14:textId="77777777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0CAB7923" w14:textId="77777777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2952DE6D" w14:textId="1179899F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V _____________ dne ___. ___. _____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V ________________ dne ___. ___. ____</w:t>
      </w:r>
    </w:p>
    <w:p w14:paraId="6B2BC39A" w14:textId="77777777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08FBDA25" w14:textId="77777777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40EC5FD5" w14:textId="77777777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</w:p>
    <w:p w14:paraId="47255687" w14:textId="4B4E2F4D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________________________________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__________________________________</w:t>
      </w:r>
    </w:p>
    <w:p w14:paraId="7E756550" w14:textId="4FABECE6" w:rsidR="00417B4F" w:rsidRPr="00F665A3" w:rsidRDefault="00CD42C9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Administrace insolvencí CITY TOWER, v.o.s.</w:t>
      </w:r>
      <w:r w:rsidR="00417B4F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,</w:t>
      </w:r>
      <w:r w:rsidR="00417B4F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ab/>
      </w:r>
      <w:r w:rsidR="00957D4F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  <w:highlight w:val="yellow"/>
        </w:rPr>
        <w:t>XXXXXXXXXXXXXX</w:t>
      </w:r>
      <w:r w:rsidR="00442759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.</w:t>
      </w:r>
      <w:r w:rsidR="00417B4F"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 xml:space="preserve">            </w:t>
      </w:r>
    </w:p>
    <w:p w14:paraId="78BC99F5" w14:textId="38A6C912" w:rsidR="00417B4F" w:rsidRPr="00F665A3" w:rsidRDefault="00417B4F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>insolvenční správce dlužníka</w:t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7171A9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  <w:t xml:space="preserve">zastoupen </w:t>
      </w:r>
      <w:r w:rsidR="00957D4F" w:rsidRPr="00F665A3">
        <w:rPr>
          <w:rFonts w:ascii="Garamond" w:hAnsi="Garamond" w:cstheme="minorHAnsi"/>
          <w:color w:val="000000" w:themeColor="text1"/>
          <w:sz w:val="22"/>
          <w:szCs w:val="22"/>
          <w:highlight w:val="yellow"/>
        </w:rPr>
        <w:t>XXXXXXXXXXXx</w:t>
      </w:r>
      <w:r w:rsidR="00B311EE" w:rsidRPr="00F665A3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</w:p>
    <w:p w14:paraId="766B3B6B" w14:textId="426F5CF3" w:rsidR="00417B4F" w:rsidRPr="00F665A3" w:rsidRDefault="00CD42C9" w:rsidP="007171A9">
      <w:pPr>
        <w:pStyle w:val="Bezmezer"/>
        <w:jc w:val="both"/>
        <w:rPr>
          <w:rFonts w:ascii="Garamond" w:hAnsi="Garamond" w:cstheme="minorHAnsi"/>
          <w:color w:val="000000" w:themeColor="text1"/>
          <w:sz w:val="22"/>
          <w:szCs w:val="22"/>
        </w:rPr>
      </w:pPr>
      <w:r w:rsidRPr="00F665A3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KRÁLOVOPOLSKÁ RIA, a.s.</w:t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ab/>
      </w:r>
      <w:r w:rsidR="00417B4F" w:rsidRPr="00F665A3">
        <w:rPr>
          <w:rFonts w:ascii="Garamond" w:hAnsi="Garamond" w:cstheme="minorHAnsi"/>
          <w:color w:val="000000" w:themeColor="text1"/>
          <w:sz w:val="22"/>
          <w:szCs w:val="22"/>
        </w:rPr>
        <w:tab/>
        <w:t xml:space="preserve">            </w:t>
      </w:r>
    </w:p>
    <w:p w14:paraId="0AD37BF9" w14:textId="77777777" w:rsidR="00417B4F" w:rsidRPr="00F665A3" w:rsidRDefault="00417B4F" w:rsidP="007171A9">
      <w:pPr>
        <w:rPr>
          <w:rFonts w:ascii="Garamond" w:hAnsi="Garamond"/>
          <w:color w:val="000000" w:themeColor="text1"/>
          <w:sz w:val="22"/>
          <w:szCs w:val="22"/>
        </w:rPr>
      </w:pPr>
    </w:p>
    <w:p w14:paraId="6E47BBEC" w14:textId="77777777" w:rsidR="00417B4F" w:rsidRPr="00F665A3" w:rsidRDefault="00417B4F" w:rsidP="007171A9">
      <w:pPr>
        <w:rPr>
          <w:rFonts w:ascii="Garamond" w:hAnsi="Garamond"/>
          <w:color w:val="000000" w:themeColor="text1"/>
          <w:sz w:val="22"/>
          <w:szCs w:val="22"/>
        </w:rPr>
      </w:pPr>
    </w:p>
    <w:p w14:paraId="51013CFA" w14:textId="77777777" w:rsidR="00417B4F" w:rsidRPr="00F665A3" w:rsidRDefault="00417B4F" w:rsidP="007171A9">
      <w:pPr>
        <w:rPr>
          <w:rFonts w:ascii="Garamond" w:hAnsi="Garamond"/>
          <w:color w:val="000000" w:themeColor="text1"/>
          <w:sz w:val="22"/>
          <w:szCs w:val="22"/>
        </w:rPr>
      </w:pPr>
    </w:p>
    <w:p w14:paraId="378D208E" w14:textId="77777777" w:rsidR="00417B4F" w:rsidRPr="00F665A3" w:rsidRDefault="00417B4F" w:rsidP="007171A9">
      <w:pPr>
        <w:rPr>
          <w:rFonts w:ascii="Garamond" w:hAnsi="Garamond"/>
          <w:color w:val="000000" w:themeColor="text1"/>
          <w:sz w:val="22"/>
          <w:szCs w:val="22"/>
        </w:rPr>
      </w:pPr>
    </w:p>
    <w:p w14:paraId="3C26CA58" w14:textId="77777777" w:rsidR="00417B4F" w:rsidRPr="00F665A3" w:rsidRDefault="00417B4F" w:rsidP="007171A9">
      <w:pPr>
        <w:ind w:firstLine="5670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</w:p>
    <w:p w14:paraId="372D54E1" w14:textId="77777777" w:rsidR="00D20512" w:rsidRPr="00F665A3" w:rsidRDefault="00D20512" w:rsidP="007171A9">
      <w:pPr>
        <w:rPr>
          <w:rFonts w:ascii="Garamond" w:hAnsi="Garamond" w:cs="Arial"/>
          <w:color w:val="000000" w:themeColor="text1"/>
          <w:sz w:val="22"/>
          <w:szCs w:val="22"/>
        </w:rPr>
      </w:pPr>
    </w:p>
    <w:p w14:paraId="611E1D71" w14:textId="77777777" w:rsidR="00D20512" w:rsidRPr="00F665A3" w:rsidRDefault="00D20512" w:rsidP="007171A9">
      <w:pPr>
        <w:rPr>
          <w:rFonts w:ascii="Garamond" w:hAnsi="Garamond" w:cs="Arial"/>
          <w:i/>
          <w:color w:val="000000" w:themeColor="text1"/>
          <w:sz w:val="22"/>
          <w:szCs w:val="22"/>
        </w:rPr>
      </w:pPr>
    </w:p>
    <w:p w14:paraId="5B5C72DB" w14:textId="77777777" w:rsidR="00C33EA8" w:rsidRPr="00F665A3" w:rsidRDefault="00500AAF" w:rsidP="007171A9">
      <w:pPr>
        <w:tabs>
          <w:tab w:val="left" w:pos="6966"/>
        </w:tabs>
        <w:rPr>
          <w:rFonts w:ascii="Garamond" w:hAnsi="Garamond" w:cs="Arial"/>
          <w:color w:val="000000" w:themeColor="text1"/>
          <w:sz w:val="22"/>
          <w:szCs w:val="22"/>
        </w:rPr>
      </w:pPr>
      <w:r w:rsidRPr="00F665A3">
        <w:rPr>
          <w:rFonts w:ascii="Garamond" w:hAnsi="Garamond" w:cs="Arial"/>
          <w:i/>
          <w:color w:val="000000" w:themeColor="text1"/>
          <w:sz w:val="22"/>
          <w:szCs w:val="22"/>
        </w:rPr>
        <w:t>Příloha č. 1 Přehled postupovaných pohledávek</w:t>
      </w:r>
      <w:r w:rsidR="00D20512" w:rsidRPr="00F665A3">
        <w:rPr>
          <w:rFonts w:ascii="Garamond" w:hAnsi="Garamond" w:cs="Arial"/>
          <w:color w:val="000000" w:themeColor="text1"/>
          <w:sz w:val="22"/>
          <w:szCs w:val="22"/>
        </w:rPr>
        <w:tab/>
      </w:r>
    </w:p>
    <w:sectPr w:rsidR="00C33EA8" w:rsidRPr="00F665A3" w:rsidSect="009B2E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type w:val="continuous"/>
      <w:pgSz w:w="11906" w:h="16838" w:code="9"/>
      <w:pgMar w:top="1417" w:right="1417" w:bottom="1417" w:left="1417" w:header="1020" w:footer="525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161E94" w14:textId="77777777" w:rsidR="00A32CC3" w:rsidRDefault="00A32CC3">
      <w:r>
        <w:separator/>
      </w:r>
    </w:p>
  </w:endnote>
  <w:endnote w:type="continuationSeparator" w:id="0">
    <w:p w14:paraId="7F153FE0" w14:textId="77777777" w:rsidR="00A32CC3" w:rsidRDefault="00A32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227C3" w14:textId="77777777" w:rsidR="00BC7C24" w:rsidRDefault="004B47B3"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AB6D" w14:textId="77777777" w:rsidR="005C2369" w:rsidRPr="007171A9" w:rsidRDefault="00102AB9" w:rsidP="007D6CB1">
    <w:pPr>
      <w:pStyle w:val="Zpat"/>
      <w:widowControl/>
      <w:tabs>
        <w:tab w:val="center" w:pos="1418"/>
        <w:tab w:val="center" w:pos="7655"/>
      </w:tabs>
      <w:jc w:val="right"/>
      <w:rPr>
        <w:rFonts w:ascii="Garamond" w:hAnsi="Garamond"/>
        <w:color w:val="808080"/>
        <w:sz w:val="18"/>
      </w:rPr>
    </w:pPr>
    <w:r w:rsidRPr="007171A9">
      <w:rPr>
        <w:rFonts w:ascii="Garamond" w:hAnsi="Garamond"/>
        <w:noProof/>
        <w:color w:val="808080"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8DBFB02" wp14:editId="3A395E2F">
              <wp:simplePos x="0" y="0"/>
              <wp:positionH relativeFrom="column">
                <wp:posOffset>-9525</wp:posOffset>
              </wp:positionH>
              <wp:positionV relativeFrom="paragraph">
                <wp:posOffset>-41910</wp:posOffset>
              </wp:positionV>
              <wp:extent cx="5760085" cy="635"/>
              <wp:effectExtent l="0" t="0" r="12065" b="37465"/>
              <wp:wrapNone/>
              <wp:docPr id="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6BBE31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.75pt;margin-top:-3.3pt;width:453.5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" strokecolor="#7f7f7f"/>
          </w:pict>
        </mc:Fallback>
      </mc:AlternateContent>
    </w:r>
    <w:r w:rsidR="005C2369" w:rsidRPr="007171A9">
      <w:rPr>
        <w:rFonts w:ascii="Garamond" w:hAnsi="Garamond"/>
        <w:color w:val="808080"/>
        <w:sz w:val="18"/>
      </w:rPr>
      <w:t xml:space="preserve">Strana </w:t>
    </w:r>
    <w:r w:rsidR="000E2F7F" w:rsidRPr="007171A9">
      <w:rPr>
        <w:rFonts w:ascii="Garamond" w:hAnsi="Garamond"/>
        <w:color w:val="808080"/>
        <w:sz w:val="18"/>
      </w:rPr>
      <w:fldChar w:fldCharType="begin"/>
    </w:r>
    <w:r w:rsidR="00DE69BD" w:rsidRPr="007171A9">
      <w:rPr>
        <w:rFonts w:ascii="Garamond" w:hAnsi="Garamond"/>
        <w:color w:val="808080"/>
        <w:sz w:val="18"/>
      </w:rPr>
      <w:instrText>PAGE   \* MERGEFORMAT</w:instrText>
    </w:r>
    <w:r w:rsidR="000E2F7F" w:rsidRPr="007171A9">
      <w:rPr>
        <w:rFonts w:ascii="Garamond" w:hAnsi="Garamond"/>
        <w:color w:val="808080"/>
        <w:sz w:val="18"/>
      </w:rPr>
      <w:fldChar w:fldCharType="separate"/>
    </w:r>
    <w:r w:rsidR="003F3633">
      <w:rPr>
        <w:rFonts w:ascii="Garamond" w:hAnsi="Garamond"/>
        <w:noProof/>
        <w:color w:val="808080"/>
        <w:sz w:val="18"/>
      </w:rPr>
      <w:t>5</w:t>
    </w:r>
    <w:r w:rsidR="000E2F7F" w:rsidRPr="007171A9">
      <w:rPr>
        <w:rFonts w:ascii="Garamond" w:hAnsi="Garamond"/>
        <w:color w:val="808080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2E53D9" w14:textId="2BB4A78B" w:rsidR="003918AF" w:rsidRPr="004B47B0" w:rsidRDefault="004B11FA" w:rsidP="004B11FA">
    <w:pPr>
      <w:pStyle w:val="Zpat"/>
      <w:widowControl/>
      <w:tabs>
        <w:tab w:val="left" w:pos="972"/>
        <w:tab w:val="center" w:pos="1418"/>
        <w:tab w:val="center" w:pos="7655"/>
      </w:tabs>
      <w:rPr>
        <w:rFonts w:ascii="Calibri" w:hAnsi="Calibri"/>
        <w:color w:val="808080"/>
        <w:sz w:val="18"/>
      </w:rPr>
    </w:pPr>
    <w:r>
      <w:rPr>
        <w:rFonts w:ascii="Calibri" w:hAnsi="Calibri"/>
        <w:color w:val="808080"/>
        <w:sz w:val="18"/>
      </w:rPr>
      <w:tab/>
    </w:r>
    <w:r>
      <w:rPr>
        <w:rFonts w:ascii="Calibri" w:hAnsi="Calibri"/>
        <w:color w:val="808080"/>
        <w:sz w:val="18"/>
      </w:rPr>
      <w:tab/>
    </w:r>
    <w:r>
      <w:rPr>
        <w:rFonts w:ascii="Calibri" w:hAnsi="Calibri"/>
        <w:color w:val="808080"/>
        <w:sz w:val="18"/>
      </w:rPr>
      <w:tab/>
    </w:r>
    <w:r w:rsidR="00102AB9">
      <w:rPr>
        <w:rFonts w:ascii="Calibri" w:hAnsi="Calibri"/>
        <w:noProof/>
        <w:color w:val="808080"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EFE7A" wp14:editId="16D55A27">
              <wp:simplePos x="0" y="0"/>
              <wp:positionH relativeFrom="column">
                <wp:posOffset>-9525</wp:posOffset>
              </wp:positionH>
              <wp:positionV relativeFrom="paragraph">
                <wp:posOffset>-41910</wp:posOffset>
              </wp:positionV>
              <wp:extent cx="5760085" cy="635"/>
              <wp:effectExtent l="0" t="0" r="12065" b="37465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824C552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-.75pt;margin-top:-3.3pt;width:453.55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" strokecolor="#7f7f7f"/>
          </w:pict>
        </mc:Fallback>
      </mc:AlternateContent>
    </w:r>
    <w:r w:rsidR="004B47B0" w:rsidRPr="007D6CB1">
      <w:rPr>
        <w:rFonts w:ascii="Calibri" w:hAnsi="Calibri"/>
        <w:color w:val="808080"/>
        <w:sz w:val="18"/>
      </w:rPr>
      <w:t xml:space="preserve">Strana </w:t>
    </w:r>
    <w:r w:rsidR="000E2F7F" w:rsidRPr="007D6CB1">
      <w:rPr>
        <w:rFonts w:ascii="Calibri" w:hAnsi="Calibri"/>
        <w:color w:val="808080"/>
        <w:sz w:val="18"/>
      </w:rPr>
      <w:fldChar w:fldCharType="begin"/>
    </w:r>
    <w:r w:rsidR="004B47B0" w:rsidRPr="007D6CB1">
      <w:rPr>
        <w:rFonts w:ascii="Calibri" w:hAnsi="Calibri"/>
        <w:color w:val="808080"/>
        <w:sz w:val="18"/>
      </w:rPr>
      <w:instrText>PAGE   \* MERGEFORMAT</w:instrText>
    </w:r>
    <w:r w:rsidR="000E2F7F" w:rsidRPr="007D6CB1">
      <w:rPr>
        <w:rFonts w:ascii="Calibri" w:hAnsi="Calibri"/>
        <w:color w:val="808080"/>
        <w:sz w:val="18"/>
      </w:rPr>
      <w:fldChar w:fldCharType="separate"/>
    </w:r>
    <w:r w:rsidR="003F3633">
      <w:rPr>
        <w:rFonts w:ascii="Calibri" w:hAnsi="Calibri"/>
        <w:noProof/>
        <w:color w:val="808080"/>
        <w:sz w:val="18"/>
      </w:rPr>
      <w:t>1</w:t>
    </w:r>
    <w:r w:rsidR="000E2F7F" w:rsidRPr="007D6CB1">
      <w:rPr>
        <w:rFonts w:ascii="Calibri" w:hAnsi="Calibri"/>
        <w:color w:val="80808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5D342" w14:textId="77777777" w:rsidR="00A32CC3" w:rsidRDefault="00A32CC3">
      <w:r>
        <w:separator/>
      </w:r>
    </w:p>
  </w:footnote>
  <w:footnote w:type="continuationSeparator" w:id="0">
    <w:p w14:paraId="0E97F724" w14:textId="77777777" w:rsidR="00A32CC3" w:rsidRDefault="00A32C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ADCD87" w14:textId="77777777" w:rsidR="007B0B09" w:rsidRDefault="007B0B09">
    <w:pPr>
      <w:pStyle w:val="Zhlav"/>
      <w:widowControl/>
      <w:rPr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75AEB8" w14:textId="77777777" w:rsidR="007B0B09" w:rsidRPr="005B7F6C" w:rsidRDefault="007B0B09" w:rsidP="005B7F6C">
    <w:pPr>
      <w:pStyle w:val="Zhlav"/>
    </w:pPr>
    <w:r w:rsidRPr="005B7F6C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8pt;height:11.8pt;visibility:visible;mso-wrap-style:square" o:bullet="t">
        <v:imagedata r:id="rId1" o:title=""/>
      </v:shape>
    </w:pict>
  </w:numPicBullet>
  <w:abstractNum w:abstractNumId="0">
    <w:nsid w:val="04351AA8"/>
    <w:multiLevelType w:val="multilevel"/>
    <w:tmpl w:val="FB2EADA8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ascii="Garamond" w:eastAsia="Times New Roman" w:hAnsi="Garamond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CA703EB"/>
    <w:multiLevelType w:val="hybridMultilevel"/>
    <w:tmpl w:val="5702775C"/>
    <w:lvl w:ilvl="0" w:tplc="1E94571C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5" w:hanging="360"/>
      </w:pPr>
    </w:lvl>
    <w:lvl w:ilvl="2" w:tplc="0405001B" w:tentative="1">
      <w:start w:val="1"/>
      <w:numFmt w:val="lowerRoman"/>
      <w:lvlText w:val="%3."/>
      <w:lvlJc w:val="right"/>
      <w:pPr>
        <w:ind w:left="3225" w:hanging="180"/>
      </w:pPr>
    </w:lvl>
    <w:lvl w:ilvl="3" w:tplc="0405000F" w:tentative="1">
      <w:start w:val="1"/>
      <w:numFmt w:val="decimal"/>
      <w:lvlText w:val="%4."/>
      <w:lvlJc w:val="left"/>
      <w:pPr>
        <w:ind w:left="3945" w:hanging="360"/>
      </w:pPr>
    </w:lvl>
    <w:lvl w:ilvl="4" w:tplc="04050019" w:tentative="1">
      <w:start w:val="1"/>
      <w:numFmt w:val="lowerLetter"/>
      <w:lvlText w:val="%5."/>
      <w:lvlJc w:val="left"/>
      <w:pPr>
        <w:ind w:left="4665" w:hanging="360"/>
      </w:pPr>
    </w:lvl>
    <w:lvl w:ilvl="5" w:tplc="0405001B" w:tentative="1">
      <w:start w:val="1"/>
      <w:numFmt w:val="lowerRoman"/>
      <w:lvlText w:val="%6."/>
      <w:lvlJc w:val="right"/>
      <w:pPr>
        <w:ind w:left="5385" w:hanging="180"/>
      </w:pPr>
    </w:lvl>
    <w:lvl w:ilvl="6" w:tplc="0405000F" w:tentative="1">
      <w:start w:val="1"/>
      <w:numFmt w:val="decimal"/>
      <w:lvlText w:val="%7."/>
      <w:lvlJc w:val="left"/>
      <w:pPr>
        <w:ind w:left="6105" w:hanging="360"/>
      </w:pPr>
    </w:lvl>
    <w:lvl w:ilvl="7" w:tplc="04050019" w:tentative="1">
      <w:start w:val="1"/>
      <w:numFmt w:val="lowerLetter"/>
      <w:lvlText w:val="%8."/>
      <w:lvlJc w:val="left"/>
      <w:pPr>
        <w:ind w:left="6825" w:hanging="360"/>
      </w:pPr>
    </w:lvl>
    <w:lvl w:ilvl="8" w:tplc="040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1835548F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27404"/>
    <w:multiLevelType w:val="hybridMultilevel"/>
    <w:tmpl w:val="802EF8C8"/>
    <w:lvl w:ilvl="0" w:tplc="BCDE254E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F175C80"/>
    <w:multiLevelType w:val="multilevel"/>
    <w:tmpl w:val="B57E2FC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5">
    <w:nsid w:val="2016281D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D47481A"/>
    <w:multiLevelType w:val="hybridMultilevel"/>
    <w:tmpl w:val="99D03BF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606827"/>
    <w:multiLevelType w:val="hybridMultilevel"/>
    <w:tmpl w:val="4E580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E3518B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4838A6"/>
    <w:multiLevelType w:val="hybridMultilevel"/>
    <w:tmpl w:val="7D6E8B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CD3D06"/>
    <w:multiLevelType w:val="hybridMultilevel"/>
    <w:tmpl w:val="97FE72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165D5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7E695F"/>
    <w:multiLevelType w:val="hybridMultilevel"/>
    <w:tmpl w:val="32123B64"/>
    <w:lvl w:ilvl="0" w:tplc="C8A29C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theme="minorHAns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CF0282"/>
    <w:multiLevelType w:val="multilevel"/>
    <w:tmpl w:val="FC8E87F0"/>
    <w:lvl w:ilvl="0">
      <w:start w:val="1"/>
      <w:numFmt w:val="upperRoman"/>
      <w:pStyle w:val="Nadpis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FB37807"/>
    <w:multiLevelType w:val="hybridMultilevel"/>
    <w:tmpl w:val="5F8AAE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445AB"/>
    <w:multiLevelType w:val="hybridMultilevel"/>
    <w:tmpl w:val="4E5806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8302A1D"/>
    <w:multiLevelType w:val="hybridMultilevel"/>
    <w:tmpl w:val="8B945358"/>
    <w:lvl w:ilvl="0" w:tplc="D5AA8102">
      <w:start w:val="1"/>
      <w:numFmt w:val="lowerLetter"/>
      <w:lvlText w:val="%1)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518A501D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1D6FBD"/>
    <w:multiLevelType w:val="hybridMultilevel"/>
    <w:tmpl w:val="CB44809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9039EB"/>
    <w:multiLevelType w:val="hybridMultilevel"/>
    <w:tmpl w:val="35BCF7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59B756E"/>
    <w:multiLevelType w:val="hybridMultilevel"/>
    <w:tmpl w:val="B46619B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9C5354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0B0ADC"/>
    <w:multiLevelType w:val="hybridMultilevel"/>
    <w:tmpl w:val="BB289E60"/>
    <w:lvl w:ilvl="0" w:tplc="54B4E0E8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5129DC"/>
    <w:multiLevelType w:val="hybridMultilevel"/>
    <w:tmpl w:val="3FC85D06"/>
    <w:lvl w:ilvl="0" w:tplc="0405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3">
    <w:nsid w:val="5F1D15FF"/>
    <w:multiLevelType w:val="hybridMultilevel"/>
    <w:tmpl w:val="34A6321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DD3BFB"/>
    <w:multiLevelType w:val="hybridMultilevel"/>
    <w:tmpl w:val="35BA87FE"/>
    <w:lvl w:ilvl="0" w:tplc="58BEF8C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321F5E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64E15AAF"/>
    <w:multiLevelType w:val="hybridMultilevel"/>
    <w:tmpl w:val="858006E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5D4765"/>
    <w:multiLevelType w:val="hybridMultilevel"/>
    <w:tmpl w:val="6C80D48C"/>
    <w:lvl w:ilvl="0" w:tplc="2C2E6F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BF400B"/>
    <w:multiLevelType w:val="hybridMultilevel"/>
    <w:tmpl w:val="9B76AE9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075C1E"/>
    <w:multiLevelType w:val="multilevel"/>
    <w:tmpl w:val="FE628A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9BB5F02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1E1841"/>
    <w:multiLevelType w:val="hybridMultilevel"/>
    <w:tmpl w:val="4A52849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A404064"/>
    <w:multiLevelType w:val="hybridMultilevel"/>
    <w:tmpl w:val="ABD46BAA"/>
    <w:lvl w:ilvl="0" w:tplc="788C0BB0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B6A09454">
      <w:start w:val="7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D1AA0046">
      <w:start w:val="1"/>
      <w:numFmt w:val="decimal"/>
      <w:lvlText w:val="%3)"/>
      <w:lvlJc w:val="left"/>
      <w:pPr>
        <w:ind w:left="268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7BFF4538"/>
    <w:multiLevelType w:val="hybridMultilevel"/>
    <w:tmpl w:val="92A42E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A107B6"/>
    <w:multiLevelType w:val="hybridMultilevel"/>
    <w:tmpl w:val="1B56FAD0"/>
    <w:lvl w:ilvl="0" w:tplc="8C566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E3754B1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35"/>
    <w:lvlOverride w:ilvl="0">
      <w:startOverride w:val="1"/>
    </w:lvlOverride>
  </w:num>
  <w:num w:numId="2">
    <w:abstractNumId w:val="25"/>
    <w:lvlOverride w:ilvl="0">
      <w:startOverride w:val="1"/>
    </w:lvlOverride>
  </w:num>
  <w:num w:numId="3">
    <w:abstractNumId w:val="17"/>
  </w:num>
  <w:num w:numId="4">
    <w:abstractNumId w:val="31"/>
  </w:num>
  <w:num w:numId="5">
    <w:abstractNumId w:val="6"/>
  </w:num>
  <w:num w:numId="6">
    <w:abstractNumId w:val="9"/>
  </w:num>
  <w:num w:numId="7">
    <w:abstractNumId w:val="24"/>
  </w:num>
  <w:num w:numId="8">
    <w:abstractNumId w:val="3"/>
  </w:num>
  <w:num w:numId="9">
    <w:abstractNumId w:val="18"/>
  </w:num>
  <w:num w:numId="10">
    <w:abstractNumId w:val="15"/>
  </w:num>
  <w:num w:numId="11">
    <w:abstractNumId w:val="19"/>
  </w:num>
  <w:num w:numId="12">
    <w:abstractNumId w:val="30"/>
  </w:num>
  <w:num w:numId="13">
    <w:abstractNumId w:val="20"/>
  </w:num>
  <w:num w:numId="14">
    <w:abstractNumId w:val="34"/>
  </w:num>
  <w:num w:numId="15">
    <w:abstractNumId w:val="16"/>
  </w:num>
  <w:num w:numId="16">
    <w:abstractNumId w:val="5"/>
  </w:num>
  <w:num w:numId="17">
    <w:abstractNumId w:val="2"/>
  </w:num>
  <w:num w:numId="18">
    <w:abstractNumId w:val="8"/>
  </w:num>
  <w:num w:numId="19">
    <w:abstractNumId w:val="29"/>
  </w:num>
  <w:num w:numId="20">
    <w:abstractNumId w:val="12"/>
  </w:num>
  <w:num w:numId="21">
    <w:abstractNumId w:val="10"/>
  </w:num>
  <w:num w:numId="22">
    <w:abstractNumId w:val="7"/>
  </w:num>
  <w:num w:numId="23">
    <w:abstractNumId w:val="22"/>
  </w:num>
  <w:num w:numId="24">
    <w:abstractNumId w:val="14"/>
  </w:num>
  <w:num w:numId="25">
    <w:abstractNumId w:val="33"/>
  </w:num>
  <w:num w:numId="26">
    <w:abstractNumId w:val="28"/>
  </w:num>
  <w:num w:numId="27">
    <w:abstractNumId w:val="4"/>
  </w:num>
  <w:num w:numId="28">
    <w:abstractNumId w:val="1"/>
  </w:num>
  <w:num w:numId="29">
    <w:abstractNumId w:val="32"/>
  </w:num>
  <w:num w:numId="30">
    <w:abstractNumId w:val="0"/>
  </w:num>
  <w:num w:numId="31">
    <w:abstractNumId w:val="21"/>
  </w:num>
  <w:num w:numId="32">
    <w:abstractNumId w:val="27"/>
  </w:num>
  <w:num w:numId="33">
    <w:abstractNumId w:val="26"/>
  </w:num>
  <w:num w:numId="34">
    <w:abstractNumId w:val="23"/>
  </w:num>
  <w:num w:numId="35">
    <w:abstractNumId w:val="11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 strokecolor="#7f7f7f">
      <v:stroke color="#7f7f7f"/>
    </o:shapedefaults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B4F"/>
    <w:rsid w:val="000005C3"/>
    <w:rsid w:val="000015DC"/>
    <w:rsid w:val="0000716C"/>
    <w:rsid w:val="000102BB"/>
    <w:rsid w:val="00041A04"/>
    <w:rsid w:val="00053FCE"/>
    <w:rsid w:val="00082DD7"/>
    <w:rsid w:val="000878D0"/>
    <w:rsid w:val="0009052F"/>
    <w:rsid w:val="000E2F7F"/>
    <w:rsid w:val="00102AB9"/>
    <w:rsid w:val="0010763C"/>
    <w:rsid w:val="00131A2E"/>
    <w:rsid w:val="00144779"/>
    <w:rsid w:val="0015497E"/>
    <w:rsid w:val="001B1C66"/>
    <w:rsid w:val="001E079A"/>
    <w:rsid w:val="001E1DBB"/>
    <w:rsid w:val="001E2365"/>
    <w:rsid w:val="00257C5A"/>
    <w:rsid w:val="00295173"/>
    <w:rsid w:val="002967F1"/>
    <w:rsid w:val="002E3370"/>
    <w:rsid w:val="002E3BB8"/>
    <w:rsid w:val="002E7833"/>
    <w:rsid w:val="002F6105"/>
    <w:rsid w:val="002F7EC4"/>
    <w:rsid w:val="00306F0C"/>
    <w:rsid w:val="0031013C"/>
    <w:rsid w:val="00316A18"/>
    <w:rsid w:val="00325201"/>
    <w:rsid w:val="00333799"/>
    <w:rsid w:val="00336A96"/>
    <w:rsid w:val="003636A2"/>
    <w:rsid w:val="003640A6"/>
    <w:rsid w:val="003918AF"/>
    <w:rsid w:val="003946B1"/>
    <w:rsid w:val="003A51CD"/>
    <w:rsid w:val="003D45B7"/>
    <w:rsid w:val="003D4B0A"/>
    <w:rsid w:val="003F3633"/>
    <w:rsid w:val="004068C0"/>
    <w:rsid w:val="00417B4F"/>
    <w:rsid w:val="004251FA"/>
    <w:rsid w:val="00442759"/>
    <w:rsid w:val="00453B6E"/>
    <w:rsid w:val="00466E86"/>
    <w:rsid w:val="004772A9"/>
    <w:rsid w:val="004A03EB"/>
    <w:rsid w:val="004A2400"/>
    <w:rsid w:val="004A4DC2"/>
    <w:rsid w:val="004A640C"/>
    <w:rsid w:val="004A74E1"/>
    <w:rsid w:val="004B11FA"/>
    <w:rsid w:val="004B47B0"/>
    <w:rsid w:val="004B47B3"/>
    <w:rsid w:val="004C0AA2"/>
    <w:rsid w:val="004E30C4"/>
    <w:rsid w:val="00500AAF"/>
    <w:rsid w:val="00503C90"/>
    <w:rsid w:val="00504D35"/>
    <w:rsid w:val="0052311A"/>
    <w:rsid w:val="00523C08"/>
    <w:rsid w:val="00532F5A"/>
    <w:rsid w:val="005460B0"/>
    <w:rsid w:val="005833D5"/>
    <w:rsid w:val="005A4151"/>
    <w:rsid w:val="005B7F6C"/>
    <w:rsid w:val="005C2369"/>
    <w:rsid w:val="005D7965"/>
    <w:rsid w:val="005E0DA2"/>
    <w:rsid w:val="005F7BEE"/>
    <w:rsid w:val="00606749"/>
    <w:rsid w:val="00610840"/>
    <w:rsid w:val="00623AA3"/>
    <w:rsid w:val="006475B6"/>
    <w:rsid w:val="00656F1E"/>
    <w:rsid w:val="00694A5B"/>
    <w:rsid w:val="006B353E"/>
    <w:rsid w:val="006B7EFF"/>
    <w:rsid w:val="007171A9"/>
    <w:rsid w:val="00737601"/>
    <w:rsid w:val="007665D3"/>
    <w:rsid w:val="0077329B"/>
    <w:rsid w:val="00775043"/>
    <w:rsid w:val="0079493D"/>
    <w:rsid w:val="00794FDD"/>
    <w:rsid w:val="007B0B09"/>
    <w:rsid w:val="007B4FA9"/>
    <w:rsid w:val="007C4883"/>
    <w:rsid w:val="007D6CB1"/>
    <w:rsid w:val="008277E6"/>
    <w:rsid w:val="00851921"/>
    <w:rsid w:val="00862ACC"/>
    <w:rsid w:val="00871AB3"/>
    <w:rsid w:val="00872287"/>
    <w:rsid w:val="00895760"/>
    <w:rsid w:val="008D35B4"/>
    <w:rsid w:val="008D6323"/>
    <w:rsid w:val="008E0388"/>
    <w:rsid w:val="00912AE1"/>
    <w:rsid w:val="00922AA0"/>
    <w:rsid w:val="00947885"/>
    <w:rsid w:val="00957D4F"/>
    <w:rsid w:val="00962C6F"/>
    <w:rsid w:val="009637FB"/>
    <w:rsid w:val="00987E88"/>
    <w:rsid w:val="009A7987"/>
    <w:rsid w:val="009B2E1C"/>
    <w:rsid w:val="009C15DB"/>
    <w:rsid w:val="009E0E5B"/>
    <w:rsid w:val="009E11B6"/>
    <w:rsid w:val="009E5AC5"/>
    <w:rsid w:val="009E72EB"/>
    <w:rsid w:val="00A02FB6"/>
    <w:rsid w:val="00A04602"/>
    <w:rsid w:val="00A20DDF"/>
    <w:rsid w:val="00A3164D"/>
    <w:rsid w:val="00A32CC3"/>
    <w:rsid w:val="00A5512B"/>
    <w:rsid w:val="00AA6248"/>
    <w:rsid w:val="00AB56A8"/>
    <w:rsid w:val="00AB5D27"/>
    <w:rsid w:val="00AC21A3"/>
    <w:rsid w:val="00AC737D"/>
    <w:rsid w:val="00AE5405"/>
    <w:rsid w:val="00AF2FB8"/>
    <w:rsid w:val="00B07861"/>
    <w:rsid w:val="00B213BA"/>
    <w:rsid w:val="00B304B3"/>
    <w:rsid w:val="00B311EE"/>
    <w:rsid w:val="00B4225A"/>
    <w:rsid w:val="00B63620"/>
    <w:rsid w:val="00B91319"/>
    <w:rsid w:val="00B9202C"/>
    <w:rsid w:val="00BA0599"/>
    <w:rsid w:val="00BB137D"/>
    <w:rsid w:val="00BC758F"/>
    <w:rsid w:val="00BC7C24"/>
    <w:rsid w:val="00BF3BB1"/>
    <w:rsid w:val="00C011EA"/>
    <w:rsid w:val="00C02EF2"/>
    <w:rsid w:val="00C06B02"/>
    <w:rsid w:val="00C17701"/>
    <w:rsid w:val="00C306AC"/>
    <w:rsid w:val="00C32E4F"/>
    <w:rsid w:val="00C33EA8"/>
    <w:rsid w:val="00C36E46"/>
    <w:rsid w:val="00C51FA4"/>
    <w:rsid w:val="00C61A95"/>
    <w:rsid w:val="00C65CC7"/>
    <w:rsid w:val="00CB0CE1"/>
    <w:rsid w:val="00CB56EF"/>
    <w:rsid w:val="00CC3B96"/>
    <w:rsid w:val="00CC44B2"/>
    <w:rsid w:val="00CD42C9"/>
    <w:rsid w:val="00CE3518"/>
    <w:rsid w:val="00D06A6F"/>
    <w:rsid w:val="00D20512"/>
    <w:rsid w:val="00D3399D"/>
    <w:rsid w:val="00D50C61"/>
    <w:rsid w:val="00D61920"/>
    <w:rsid w:val="00DA16D7"/>
    <w:rsid w:val="00DC0BB9"/>
    <w:rsid w:val="00DC4B4D"/>
    <w:rsid w:val="00DD0326"/>
    <w:rsid w:val="00DE69BD"/>
    <w:rsid w:val="00E137E4"/>
    <w:rsid w:val="00E14CCA"/>
    <w:rsid w:val="00E341E3"/>
    <w:rsid w:val="00E46396"/>
    <w:rsid w:val="00E836AF"/>
    <w:rsid w:val="00E83807"/>
    <w:rsid w:val="00E90D91"/>
    <w:rsid w:val="00EA3B3A"/>
    <w:rsid w:val="00ED1997"/>
    <w:rsid w:val="00EF30DD"/>
    <w:rsid w:val="00F119C5"/>
    <w:rsid w:val="00F23F1B"/>
    <w:rsid w:val="00F446A1"/>
    <w:rsid w:val="00F569C8"/>
    <w:rsid w:val="00F611FC"/>
    <w:rsid w:val="00F633C8"/>
    <w:rsid w:val="00F665A3"/>
    <w:rsid w:val="00F85614"/>
    <w:rsid w:val="00F85CCB"/>
    <w:rsid w:val="00FB19AA"/>
    <w:rsid w:val="00FC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7f7f7f">
      <v:stroke color="#7f7f7f"/>
    </o:shapedefaults>
    <o:shapelayout v:ext="edit">
      <o:idmap v:ext="edit" data="1"/>
    </o:shapelayout>
  </w:shapeDefaults>
  <w:decimalSymbol w:val=","/>
  <w:listSeparator w:val=";"/>
  <w14:docId w14:val="47714083"/>
  <w15:docId w15:val="{301BA7D1-A607-4EE6-A0BF-9949EC398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17B4F"/>
    <w:pPr>
      <w:widowControl w:val="0"/>
    </w:pPr>
  </w:style>
  <w:style w:type="paragraph" w:styleId="Nadpis1">
    <w:name w:val="heading 1"/>
    <w:basedOn w:val="Normln"/>
    <w:next w:val="Normln"/>
    <w:link w:val="Nadpis1Char"/>
    <w:uiPriority w:val="99"/>
    <w:qFormat/>
    <w:rsid w:val="000015DC"/>
    <w:pPr>
      <w:keepNext/>
      <w:widowControl/>
      <w:numPr>
        <w:numId w:val="20"/>
      </w:numPr>
      <w:tabs>
        <w:tab w:val="left" w:pos="567"/>
      </w:tabs>
      <w:spacing w:before="240" w:after="120"/>
      <w:ind w:left="567" w:hanging="567"/>
      <w:outlineLvl w:val="0"/>
    </w:pPr>
    <w:rPr>
      <w:rFonts w:ascii="Calibri" w:hAnsi="Calibri"/>
      <w:b/>
      <w:b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AC737D"/>
    <w:pPr>
      <w:widowControl/>
      <w:numPr>
        <w:ilvl w:val="1"/>
        <w:numId w:val="20"/>
      </w:numPr>
      <w:tabs>
        <w:tab w:val="left" w:pos="567"/>
      </w:tabs>
      <w:spacing w:after="120"/>
      <w:ind w:left="567" w:hanging="567"/>
      <w:jc w:val="both"/>
      <w:outlineLvl w:val="1"/>
    </w:pPr>
    <w:rPr>
      <w:rFonts w:ascii="Calibri" w:hAnsi="Calibri"/>
      <w:bCs/>
      <w:sz w:val="24"/>
    </w:rPr>
  </w:style>
  <w:style w:type="paragraph" w:styleId="Nadpis3">
    <w:name w:val="heading 3"/>
    <w:basedOn w:val="Normln"/>
    <w:next w:val="Normln"/>
    <w:link w:val="Nadpis3Char"/>
    <w:qFormat/>
    <w:rsid w:val="001E2365"/>
    <w:pPr>
      <w:keepNext/>
      <w:widowControl/>
      <w:tabs>
        <w:tab w:val="left" w:pos="5387"/>
      </w:tabs>
      <w:jc w:val="center"/>
      <w:outlineLvl w:val="2"/>
    </w:pPr>
    <w:rPr>
      <w:rFonts w:ascii="Garamond" w:hAnsi="Garamond"/>
      <w:i/>
      <w:sz w:val="24"/>
    </w:rPr>
  </w:style>
  <w:style w:type="paragraph" w:styleId="Nadpis4">
    <w:name w:val="heading 4"/>
    <w:basedOn w:val="Normln"/>
    <w:next w:val="Normln"/>
    <w:link w:val="Nadpis4Char"/>
    <w:qFormat/>
    <w:rsid w:val="001E2365"/>
    <w:pPr>
      <w:keepNext/>
      <w:widowControl/>
      <w:outlineLvl w:val="3"/>
    </w:pPr>
    <w:rPr>
      <w:rFonts w:ascii="Garamond" w:hAnsi="Garamond"/>
      <w:sz w:val="24"/>
    </w:rPr>
  </w:style>
  <w:style w:type="paragraph" w:styleId="Nadpis5">
    <w:name w:val="heading 5"/>
    <w:basedOn w:val="Normln"/>
    <w:next w:val="Normln"/>
    <w:qFormat/>
    <w:rsid w:val="001E2365"/>
    <w:pPr>
      <w:keepNext/>
      <w:outlineLvl w:val="4"/>
    </w:pPr>
    <w:rPr>
      <w:b/>
      <w:i/>
      <w:sz w:val="32"/>
    </w:rPr>
  </w:style>
  <w:style w:type="paragraph" w:styleId="Nadpis6">
    <w:name w:val="heading 6"/>
    <w:basedOn w:val="Normln"/>
    <w:next w:val="Normln"/>
    <w:qFormat/>
    <w:rsid w:val="001E2365"/>
    <w:pPr>
      <w:keepNext/>
      <w:widowControl/>
      <w:outlineLvl w:val="5"/>
    </w:pPr>
    <w:rPr>
      <w:b/>
      <w:iCs/>
      <w:sz w:val="28"/>
    </w:rPr>
  </w:style>
  <w:style w:type="paragraph" w:styleId="Nadpis7">
    <w:name w:val="heading 7"/>
    <w:basedOn w:val="Normln"/>
    <w:next w:val="Normln"/>
    <w:link w:val="Nadpis7Char"/>
    <w:uiPriority w:val="99"/>
    <w:qFormat/>
    <w:rsid w:val="001E2365"/>
    <w:pPr>
      <w:keepNext/>
      <w:widowControl/>
      <w:tabs>
        <w:tab w:val="left" w:pos="5670"/>
      </w:tabs>
      <w:jc w:val="both"/>
      <w:outlineLvl w:val="6"/>
    </w:pPr>
    <w:rPr>
      <w:rFonts w:ascii="Garamond" w:hAnsi="Garamond"/>
      <w:sz w:val="24"/>
      <w:u w:val="single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AC737D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AC737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1E2365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1E2365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1E2365"/>
    <w:pPr>
      <w:widowControl/>
      <w:jc w:val="center"/>
    </w:pPr>
    <w:rPr>
      <w:b/>
      <w:sz w:val="32"/>
      <w:u w:val="single"/>
    </w:rPr>
  </w:style>
  <w:style w:type="paragraph" w:styleId="Zkladntext">
    <w:name w:val="Body Text"/>
    <w:basedOn w:val="Normln"/>
    <w:link w:val="ZkladntextChar"/>
    <w:uiPriority w:val="99"/>
    <w:rsid w:val="001E2365"/>
    <w:pPr>
      <w:widowControl/>
      <w:tabs>
        <w:tab w:val="left" w:pos="426"/>
      </w:tabs>
      <w:jc w:val="both"/>
    </w:pPr>
    <w:rPr>
      <w:sz w:val="24"/>
    </w:rPr>
  </w:style>
  <w:style w:type="paragraph" w:styleId="Zkladntext2">
    <w:name w:val="Body Text 2"/>
    <w:basedOn w:val="Normln"/>
    <w:link w:val="Zkladntext2Char"/>
    <w:uiPriority w:val="99"/>
    <w:rsid w:val="001E2365"/>
    <w:pPr>
      <w:widowControl/>
      <w:tabs>
        <w:tab w:val="left" w:pos="426"/>
      </w:tabs>
      <w:jc w:val="both"/>
    </w:pPr>
    <w:rPr>
      <w:b/>
      <w:sz w:val="24"/>
    </w:rPr>
  </w:style>
  <w:style w:type="paragraph" w:styleId="Zkladntextodsazen">
    <w:name w:val="Body Text Indent"/>
    <w:basedOn w:val="Normln"/>
    <w:rsid w:val="001E2365"/>
    <w:pPr>
      <w:tabs>
        <w:tab w:val="left" w:pos="-567"/>
      </w:tabs>
      <w:ind w:left="567"/>
      <w:jc w:val="both"/>
    </w:pPr>
    <w:rPr>
      <w:sz w:val="22"/>
    </w:rPr>
  </w:style>
  <w:style w:type="paragraph" w:customStyle="1" w:styleId="Zkladntext21">
    <w:name w:val="Základní text 21"/>
    <w:basedOn w:val="Normln"/>
    <w:rsid w:val="001E2365"/>
    <w:pPr>
      <w:spacing w:line="360" w:lineRule="auto"/>
      <w:jc w:val="both"/>
    </w:pPr>
    <w:rPr>
      <w:sz w:val="24"/>
    </w:rPr>
  </w:style>
  <w:style w:type="paragraph" w:styleId="Zkladntext3">
    <w:name w:val="Body Text 3"/>
    <w:basedOn w:val="Normln"/>
    <w:rsid w:val="001E2365"/>
    <w:pPr>
      <w:jc w:val="both"/>
    </w:pPr>
    <w:rPr>
      <w:sz w:val="22"/>
    </w:rPr>
  </w:style>
  <w:style w:type="character" w:customStyle="1" w:styleId="Nadpis1Char">
    <w:name w:val="Nadpis 1 Char"/>
    <w:link w:val="Nadpis1"/>
    <w:rsid w:val="000015DC"/>
    <w:rPr>
      <w:rFonts w:ascii="Calibri" w:hAnsi="Calibri"/>
      <w:b/>
      <w:bCs/>
      <w:sz w:val="24"/>
      <w:szCs w:val="24"/>
    </w:rPr>
  </w:style>
  <w:style w:type="character" w:customStyle="1" w:styleId="Nadpis4Char">
    <w:name w:val="Nadpis 4 Char"/>
    <w:link w:val="Nadpis4"/>
    <w:rsid w:val="00606749"/>
    <w:rPr>
      <w:rFonts w:ascii="Garamond" w:hAnsi="Garamond"/>
      <w:sz w:val="24"/>
    </w:rPr>
  </w:style>
  <w:style w:type="character" w:styleId="Hypertextovodkaz">
    <w:name w:val="Hyperlink"/>
    <w:rsid w:val="00606749"/>
    <w:rPr>
      <w:color w:val="0000FF"/>
      <w:u w:val="single"/>
    </w:rPr>
  </w:style>
  <w:style w:type="character" w:customStyle="1" w:styleId="Nadpis2Char">
    <w:name w:val="Nadpis 2 Char"/>
    <w:link w:val="Nadpis2"/>
    <w:uiPriority w:val="99"/>
    <w:rsid w:val="00AC737D"/>
    <w:rPr>
      <w:rFonts w:ascii="Calibri" w:hAnsi="Calibri"/>
      <w:bCs/>
      <w:sz w:val="24"/>
    </w:rPr>
  </w:style>
  <w:style w:type="character" w:customStyle="1" w:styleId="Nadpis3Char">
    <w:name w:val="Nadpis 3 Char"/>
    <w:link w:val="Nadpis3"/>
    <w:rsid w:val="0079493D"/>
    <w:rPr>
      <w:rFonts w:ascii="Garamond" w:hAnsi="Garamond"/>
      <w:i/>
      <w:sz w:val="24"/>
    </w:rPr>
  </w:style>
  <w:style w:type="paragraph" w:styleId="Bezmezer">
    <w:name w:val="No Spacing"/>
    <w:uiPriority w:val="1"/>
    <w:qFormat/>
    <w:rsid w:val="007B0B09"/>
    <w:pPr>
      <w:widowControl w:val="0"/>
    </w:pPr>
  </w:style>
  <w:style w:type="character" w:customStyle="1" w:styleId="Nadpis8Char">
    <w:name w:val="Nadpis 8 Char"/>
    <w:link w:val="Nadpis8"/>
    <w:semiHidden/>
    <w:rsid w:val="00AC737D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dpis9Char">
    <w:name w:val="Nadpis 9 Char"/>
    <w:link w:val="Nadpis9"/>
    <w:semiHidden/>
    <w:rsid w:val="00AC737D"/>
    <w:rPr>
      <w:rFonts w:ascii="Cambria" w:eastAsia="Times New Roman" w:hAnsi="Cambria" w:cs="Times New Roman"/>
      <w:sz w:val="22"/>
      <w:szCs w:val="22"/>
    </w:rPr>
  </w:style>
  <w:style w:type="paragraph" w:styleId="Textbubliny">
    <w:name w:val="Balloon Text"/>
    <w:basedOn w:val="Normln"/>
    <w:link w:val="TextbublinyChar"/>
    <w:rsid w:val="00DE69BD"/>
    <w:rPr>
      <w:rFonts w:ascii="Arial" w:hAnsi="Arial"/>
      <w:sz w:val="16"/>
      <w:szCs w:val="16"/>
    </w:rPr>
  </w:style>
  <w:style w:type="character" w:customStyle="1" w:styleId="TextbublinyChar">
    <w:name w:val="Text bubliny Char"/>
    <w:link w:val="Textbubliny"/>
    <w:rsid w:val="00DE69BD"/>
    <w:rPr>
      <w:rFonts w:ascii="Arial" w:hAnsi="Arial" w:cs="Arial"/>
      <w:sz w:val="16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3918AF"/>
  </w:style>
  <w:style w:type="character" w:customStyle="1" w:styleId="ZpatChar">
    <w:name w:val="Zápatí Char"/>
    <w:basedOn w:val="Standardnpsmoodstavce"/>
    <w:link w:val="Zpat"/>
    <w:uiPriority w:val="99"/>
    <w:rsid w:val="003918AF"/>
  </w:style>
  <w:style w:type="character" w:customStyle="1" w:styleId="Nadpis7Char">
    <w:name w:val="Nadpis 7 Char"/>
    <w:basedOn w:val="Standardnpsmoodstavce"/>
    <w:link w:val="Nadpis7"/>
    <w:uiPriority w:val="99"/>
    <w:locked/>
    <w:rsid w:val="00417B4F"/>
    <w:rPr>
      <w:rFonts w:ascii="Garamond" w:hAnsi="Garamond"/>
      <w:sz w:val="24"/>
      <w:u w:val="single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417B4F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sid w:val="00417B4F"/>
    <w:rPr>
      <w:b/>
      <w:sz w:val="24"/>
    </w:rPr>
  </w:style>
  <w:style w:type="character" w:customStyle="1" w:styleId="platne1">
    <w:name w:val="platne1"/>
    <w:basedOn w:val="Standardnpsmoodstavce"/>
    <w:rsid w:val="00417B4F"/>
    <w:rPr>
      <w:w w:val="120"/>
    </w:rPr>
  </w:style>
  <w:style w:type="paragraph" w:styleId="Odstavecseseznamem">
    <w:name w:val="List Paragraph"/>
    <w:basedOn w:val="Normln"/>
    <w:uiPriority w:val="34"/>
    <w:qFormat/>
    <w:rsid w:val="00417B4F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417B4F"/>
    <w:rPr>
      <w:sz w:val="16"/>
      <w:szCs w:val="16"/>
    </w:rPr>
  </w:style>
  <w:style w:type="character" w:styleId="Siln">
    <w:name w:val="Strong"/>
    <w:uiPriority w:val="22"/>
    <w:qFormat/>
    <w:rsid w:val="006B353E"/>
    <w:rPr>
      <w:b/>
      <w:bCs/>
    </w:rPr>
  </w:style>
  <w:style w:type="character" w:customStyle="1" w:styleId="Bodytext2Bold">
    <w:name w:val="Body text (2) + Bold"/>
    <w:rsid w:val="00922AA0"/>
    <w:rPr>
      <w:rFonts w:ascii="Arial" w:eastAsia="Arial" w:hAnsi="Arial" w:cs="Arial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cs-CZ" w:eastAsia="cs-CZ" w:bidi="cs-CZ"/>
    </w:rPr>
  </w:style>
  <w:style w:type="paragraph" w:styleId="Normlnweb">
    <w:name w:val="Normal (Web)"/>
    <w:basedOn w:val="Normln"/>
    <w:uiPriority w:val="99"/>
    <w:unhideWhenUsed/>
    <w:rsid w:val="00CD42C9"/>
    <w:pPr>
      <w:widowControl/>
      <w:spacing w:before="100" w:beforeAutospacing="1"/>
      <w:jc w:val="both"/>
    </w:pPr>
    <w:rPr>
      <w:sz w:val="22"/>
      <w:szCs w:val="22"/>
    </w:rPr>
  </w:style>
  <w:style w:type="paragraph" w:styleId="Zkladntextodsazen2">
    <w:name w:val="Body Text Indent 2"/>
    <w:basedOn w:val="Normln"/>
    <w:link w:val="Zkladntextodsazen2Char"/>
    <w:unhideWhenUsed/>
    <w:rsid w:val="004251FA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4251FA"/>
  </w:style>
  <w:style w:type="paragraph" w:styleId="Textkomente">
    <w:name w:val="annotation text"/>
    <w:basedOn w:val="Normln"/>
    <w:link w:val="TextkomenteChar"/>
    <w:semiHidden/>
    <w:unhideWhenUsed/>
    <w:rsid w:val="004E30C4"/>
  </w:style>
  <w:style w:type="character" w:customStyle="1" w:styleId="TextkomenteChar">
    <w:name w:val="Text komentáře Char"/>
    <w:basedOn w:val="Standardnpsmoodstavce"/>
    <w:link w:val="Textkomente"/>
    <w:semiHidden/>
    <w:rsid w:val="004E30C4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4E30C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4E3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9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D42400-643C-4D4F-ACF0-DB5829046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1996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ADVOKÁTNÍ KANCELÁŘ</vt:lpstr>
    </vt:vector>
  </TitlesOfParts>
  <Company/>
  <LinksUpToDate>false</LinksUpToDate>
  <CharactersWithSpaces>14093</CharactersWithSpaces>
  <SharedDoc>false</SharedDoc>
  <HLinks>
    <vt:vector size="6" baseType="variant">
      <vt:variant>
        <vt:i4>6946883</vt:i4>
      </vt:variant>
      <vt:variant>
        <vt:i4>3</vt:i4>
      </vt:variant>
      <vt:variant>
        <vt:i4>0</vt:i4>
      </vt:variant>
      <vt:variant>
        <vt:i4>5</vt:i4>
      </vt:variant>
      <vt:variant>
        <vt:lpwstr>mailto:insolvence@forteslegal.cz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ADVOKÁTNÍ KANCELÁŘ</dc:title>
  <dc:creator>Kuba</dc:creator>
  <cp:lastModifiedBy>Michaela Vrbkova</cp:lastModifiedBy>
  <cp:revision>13</cp:revision>
  <cp:lastPrinted>2019-12-17T11:46:00Z</cp:lastPrinted>
  <dcterms:created xsi:type="dcterms:W3CDTF">2019-12-16T16:11:00Z</dcterms:created>
  <dcterms:modified xsi:type="dcterms:W3CDTF">2019-12-17T15:07:00Z</dcterms:modified>
</cp:coreProperties>
</file>