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753FD6" w14:textId="77777777" w:rsidR="00492C50" w:rsidRDefault="004F5454">
      <w:pPr>
        <w:pStyle w:val="Nzev"/>
      </w:pPr>
      <w:r>
        <w:t>KUPNÍ SMLOUVA</w:t>
      </w:r>
    </w:p>
    <w:p w14:paraId="5F753FD7" w14:textId="77777777" w:rsidR="00492C50" w:rsidRDefault="004F5454">
      <w:pPr>
        <w:rPr>
          <w:b/>
        </w:rPr>
      </w:pPr>
      <w:r>
        <w:rPr>
          <w:b/>
        </w:rPr>
        <w:t>Strana prodávající:</w:t>
      </w:r>
    </w:p>
    <w:p w14:paraId="5F753FD8" w14:textId="77777777" w:rsidR="00492C50" w:rsidRDefault="004F5454">
      <w:r>
        <w:rPr>
          <w:b/>
        </w:rPr>
        <w:t>INSKOL v.o.s.</w:t>
      </w:r>
      <w:r>
        <w:t>, IČ 06953859, se sídlem Svatováclavská 97/6, 733 01 Karviná – Fryštát, kterou zastupuje ohlášený společník: JUDr. Ing. Michael Šefčík, Ph.D.,</w:t>
      </w:r>
    </w:p>
    <w:p w14:paraId="5F753FD9" w14:textId="77777777" w:rsidR="00492C50" w:rsidRDefault="004F5454">
      <w:r>
        <w:t>jako insolvenční správce „</w:t>
      </w:r>
      <w:r>
        <w:rPr>
          <w:b/>
        </w:rPr>
        <w:t>Dlužníka</w:t>
      </w:r>
      <w:r>
        <w:t>“, kterým se rozumí:</w:t>
      </w:r>
    </w:p>
    <w:p w14:paraId="5F753FDA" w14:textId="77777777" w:rsidR="00492C50" w:rsidRDefault="004F5454">
      <w:r>
        <w:t xml:space="preserve">MYJÓMI družstvo invalidů, IČ 02836823, se sídlem </w:t>
      </w:r>
      <w:proofErr w:type="spellStart"/>
      <w:r>
        <w:t>Špitálka</w:t>
      </w:r>
      <w:proofErr w:type="spellEnd"/>
      <w:r>
        <w:t xml:space="preserve"> 91/23, 602 00 Brno</w:t>
      </w:r>
      <w:r>
        <w:rPr>
          <w:lang w:bidi="cs-CZ"/>
        </w:rPr>
        <w:t>,</w:t>
      </w:r>
    </w:p>
    <w:p w14:paraId="5F753FDB" w14:textId="77777777" w:rsidR="00492C50" w:rsidRDefault="004F5454">
      <w:r>
        <w:t>(dále také jen „</w:t>
      </w:r>
      <w:r>
        <w:rPr>
          <w:b/>
        </w:rPr>
        <w:t>Strana prodávající</w:t>
      </w:r>
      <w:r>
        <w:t>“)</w:t>
      </w:r>
    </w:p>
    <w:p w14:paraId="5F753FDC" w14:textId="77777777" w:rsidR="00492C50" w:rsidRDefault="004F5454">
      <w:r>
        <w:t>a</w:t>
      </w:r>
    </w:p>
    <w:p w14:paraId="5F753FDD" w14:textId="77777777" w:rsidR="00492C50" w:rsidRDefault="004F5454">
      <w:pPr>
        <w:rPr>
          <w:b/>
        </w:rPr>
      </w:pPr>
      <w:r>
        <w:rPr>
          <w:b/>
        </w:rPr>
        <w:t>Strana kupující:</w:t>
      </w:r>
    </w:p>
    <w:p w14:paraId="5F753FDE" w14:textId="77777777" w:rsidR="00492C50" w:rsidRDefault="004F5454">
      <w:pPr>
        <w:rPr>
          <w:lang w:bidi="cs-CZ"/>
        </w:rPr>
      </w:pPr>
      <w:r>
        <w:t>(dále také jen „</w:t>
      </w:r>
      <w:r>
        <w:rPr>
          <w:b/>
        </w:rPr>
        <w:t>Strana kupující</w:t>
      </w:r>
      <w:r>
        <w:t>“)</w:t>
      </w:r>
      <w:r>
        <w:rPr>
          <w:lang w:bidi="cs-CZ"/>
        </w:rPr>
        <w:t>,</w:t>
      </w:r>
    </w:p>
    <w:p w14:paraId="5F753FDF" w14:textId="77777777" w:rsidR="00492C50" w:rsidRDefault="004F5454">
      <w:r>
        <w:t>Strana prodávající a Strana kupující společně jako „Smluvní strany“ uzavřely níže uvedeného dne podle § 2079 a násl. zákona č. 89/2012 Sb., občanského zákoníku, v účinném znění (dále v textu také jen „občanský zákoník“), tuto kupní smlouvu:</w:t>
      </w:r>
    </w:p>
    <w:p w14:paraId="5F753FE0" w14:textId="77777777" w:rsidR="00492C50" w:rsidRDefault="004F5454">
      <w:pPr>
        <w:pStyle w:val="Nadpis1"/>
      </w:pPr>
      <w:r>
        <w:t xml:space="preserve"> Předmět smlouvy</w:t>
      </w:r>
    </w:p>
    <w:p w14:paraId="5F753FE1" w14:textId="77777777" w:rsidR="00492C50" w:rsidRDefault="004F5454">
      <w:pPr>
        <w:pStyle w:val="Smlouva-odstavceslovan"/>
      </w:pPr>
      <w:r>
        <w:t>Strana prodávající prohlašuje, že shora uvedený Dlužník je vlastníkem Předmětu převodu. „</w:t>
      </w:r>
      <w:r>
        <w:rPr>
          <w:b/>
        </w:rPr>
        <w:t>Předmětem převodu</w:t>
      </w:r>
      <w:r>
        <w:t>“ se pro účely této smlouvy rozumí:</w:t>
      </w:r>
    </w:p>
    <w:p w14:paraId="5F753FE2" w14:textId="77777777" w:rsidR="00492C50" w:rsidRDefault="004F5454">
      <w:pPr>
        <w:pStyle w:val="Smlouva-odstavceslovan"/>
        <w:numPr>
          <w:ilvl w:val="0"/>
          <w:numId w:val="16"/>
        </w:numPr>
        <w:ind w:left="717"/>
      </w:pPr>
      <w:r>
        <w:t>pozem</w:t>
      </w:r>
      <w:r>
        <w:rPr>
          <w:lang w:bidi="cs-CZ"/>
        </w:rPr>
        <w:t>e</w:t>
      </w:r>
      <w:r>
        <w:t>k p. č. 128/16 (součástí je stavba: Trnitá, č.p. 435, jiná st.),</w:t>
      </w:r>
    </w:p>
    <w:p w14:paraId="5F753FE3" w14:textId="77777777" w:rsidR="00492C50" w:rsidRDefault="004F5454">
      <w:pPr>
        <w:pStyle w:val="Smlouva-odstavceslovan"/>
        <w:numPr>
          <w:ilvl w:val="0"/>
          <w:numId w:val="16"/>
        </w:numPr>
        <w:ind w:left="717"/>
      </w:pPr>
      <w:r>
        <w:rPr>
          <w:lang w:bidi="cs-CZ"/>
        </w:rPr>
        <w:t xml:space="preserve">pozemek p. č. </w:t>
      </w:r>
      <w:r>
        <w:t xml:space="preserve">128/22 (součástí je stavba: Trnitá, č.p. 91, </w:t>
      </w:r>
      <w:proofErr w:type="spellStart"/>
      <w:r>
        <w:t>obč.vyb</w:t>
      </w:r>
      <w:proofErr w:type="spellEnd"/>
      <w:r>
        <w:t>.),</w:t>
      </w:r>
    </w:p>
    <w:p w14:paraId="5F753FE4" w14:textId="77777777" w:rsidR="00492C50" w:rsidRDefault="004F5454">
      <w:pPr>
        <w:pStyle w:val="Smlouva-odstavceslovan"/>
        <w:numPr>
          <w:ilvl w:val="0"/>
          <w:numId w:val="16"/>
        </w:numPr>
        <w:ind w:left="717"/>
      </w:pPr>
      <w:r>
        <w:rPr>
          <w:lang w:bidi="cs-CZ"/>
        </w:rPr>
        <w:t xml:space="preserve">pozemek p. č. </w:t>
      </w:r>
      <w:r>
        <w:t>128/27 (součástí je stavba: bez čp/</w:t>
      </w:r>
      <w:proofErr w:type="spellStart"/>
      <w:r>
        <w:t>če</w:t>
      </w:r>
      <w:proofErr w:type="spellEnd"/>
      <w:r>
        <w:t>, jiná st.),</w:t>
      </w:r>
    </w:p>
    <w:p w14:paraId="5F753FE5" w14:textId="77777777" w:rsidR="00492C50" w:rsidRDefault="004F5454">
      <w:pPr>
        <w:pStyle w:val="Smlouva-odstavceslovan"/>
        <w:numPr>
          <w:ilvl w:val="0"/>
          <w:numId w:val="16"/>
        </w:numPr>
        <w:ind w:left="717"/>
      </w:pPr>
      <w:r>
        <w:rPr>
          <w:lang w:bidi="cs-CZ"/>
        </w:rPr>
        <w:t xml:space="preserve">pozemek p. č. </w:t>
      </w:r>
      <w:r>
        <w:t>128/28,</w:t>
      </w:r>
    </w:p>
    <w:p w14:paraId="5F753FE6" w14:textId="77777777" w:rsidR="00492C50" w:rsidRDefault="004F5454">
      <w:pPr>
        <w:pStyle w:val="Smlouva-odstavceslovan"/>
        <w:numPr>
          <w:ilvl w:val="0"/>
          <w:numId w:val="16"/>
        </w:numPr>
        <w:ind w:left="717"/>
      </w:pPr>
      <w:r>
        <w:rPr>
          <w:lang w:bidi="cs-CZ"/>
        </w:rPr>
        <w:t xml:space="preserve">pozemek p. č. </w:t>
      </w:r>
      <w:r>
        <w:t>128/31,</w:t>
      </w:r>
    </w:p>
    <w:p w14:paraId="5F753FE7" w14:textId="77777777" w:rsidR="00492C50" w:rsidRDefault="004F5454">
      <w:pPr>
        <w:pStyle w:val="Smlouva-odstavceslovan"/>
        <w:numPr>
          <w:ilvl w:val="0"/>
          <w:numId w:val="16"/>
        </w:numPr>
        <w:ind w:left="717"/>
      </w:pPr>
      <w:r>
        <w:rPr>
          <w:lang w:bidi="cs-CZ"/>
        </w:rPr>
        <w:t xml:space="preserve">pozemek p. č. </w:t>
      </w:r>
      <w:r>
        <w:t>128/40 a</w:t>
      </w:r>
    </w:p>
    <w:p w14:paraId="5F753FE8" w14:textId="5C2C6642" w:rsidR="00492C50" w:rsidRDefault="004F5454">
      <w:pPr>
        <w:pStyle w:val="Smlouva-odstavceslovan"/>
        <w:numPr>
          <w:ilvl w:val="0"/>
          <w:numId w:val="16"/>
        </w:numPr>
        <w:ind w:left="717"/>
      </w:pPr>
      <w:r>
        <w:rPr>
          <w:lang w:bidi="cs-CZ"/>
        </w:rPr>
        <w:t xml:space="preserve">spoluvlastnický </w:t>
      </w:r>
      <w:r>
        <w:t xml:space="preserve">podíl ve výši </w:t>
      </w:r>
      <w:r>
        <w:t>99/256 na pozemku p. č. 128/1</w:t>
      </w:r>
      <w:r>
        <w:rPr>
          <w:lang w:bidi="cs-CZ"/>
        </w:rPr>
        <w:t>,</w:t>
      </w:r>
    </w:p>
    <w:p w14:paraId="5F753FE9" w14:textId="77777777" w:rsidR="00492C50" w:rsidRDefault="004F5454">
      <w:pPr>
        <w:pStyle w:val="Smlouva-odstavceslovan"/>
        <w:numPr>
          <w:ilvl w:val="255"/>
          <w:numId w:val="0"/>
        </w:numPr>
        <w:ind w:left="717" w:hanging="360"/>
      </w:pPr>
      <w:r>
        <w:rPr>
          <w:lang w:bidi="cs-CZ"/>
        </w:rPr>
        <w:t>to vše</w:t>
      </w:r>
      <w:r>
        <w:t xml:space="preserve"> v k. ú. Trnitá.</w:t>
      </w:r>
    </w:p>
    <w:p w14:paraId="5F753FEA" w14:textId="77777777" w:rsidR="00492C50" w:rsidRDefault="004F5454">
      <w:pPr>
        <w:pStyle w:val="Smlouva-odstavceslovan"/>
      </w:pPr>
      <w:r>
        <w:t xml:space="preserve">Strana prodávající prohlašuje, že s Dlužníkem bylo zahájeno insolvenční řízení a že usnesením ze dne 17.10.2023, č. j. KSBR 54 INS 16126 / 2023-A-8, </w:t>
      </w:r>
      <w:r>
        <w:rPr>
          <w:lang w:bidi="cs-CZ"/>
        </w:rPr>
        <w:t>rozhodl Krajský soud v Brně o zjištění úpadku</w:t>
      </w:r>
      <w:r>
        <w:t xml:space="preserve"> Dlužníka a o jmenování Strany prodávající insolvenčním správcem Dlužníka.</w:t>
      </w:r>
    </w:p>
    <w:p w14:paraId="5F753FEB" w14:textId="77777777" w:rsidR="00492C50" w:rsidRDefault="004F5454">
      <w:pPr>
        <w:pStyle w:val="Smlouva-odstavceslovan"/>
      </w:pPr>
      <w:r>
        <w:t>Strana prodávající prohlašuje, že</w:t>
      </w:r>
      <w:r>
        <w:rPr>
          <w:lang w:bidi="cs-CZ"/>
        </w:rPr>
        <w:t>:</w:t>
      </w:r>
    </w:p>
    <w:p w14:paraId="5F753FEC" w14:textId="77777777" w:rsidR="00492C50" w:rsidRDefault="004F5454">
      <w:pPr>
        <w:pStyle w:val="Smlouva-odstavceslovan"/>
        <w:numPr>
          <w:ilvl w:val="0"/>
          <w:numId w:val="14"/>
        </w:numPr>
        <w:ind w:left="717"/>
      </w:pPr>
      <w:r>
        <w:rPr>
          <w:lang w:bidi="cs-CZ"/>
        </w:rPr>
        <w:t>bylo rozhodnuto o prohlášení konkursu na majetek Dlužníka,</w:t>
      </w:r>
    </w:p>
    <w:p w14:paraId="5F753FED" w14:textId="77777777" w:rsidR="00492C50" w:rsidRDefault="004F5454">
      <w:pPr>
        <w:pStyle w:val="Smlouva-odstavceslovan"/>
        <w:numPr>
          <w:ilvl w:val="0"/>
          <w:numId w:val="14"/>
        </w:numPr>
        <w:ind w:left="717"/>
      </w:pPr>
      <w:r>
        <w:rPr>
          <w:lang w:bidi="cs-CZ"/>
        </w:rPr>
        <w:t>disponuje potřebným pokynem zajištěného věřitele prvního v pořadí ke zpeněžení Předmětu převodu na základě této smlouvy a souhlasy s tímto pokynem zajištěných věřitelů dalších v pořadí.</w:t>
      </w:r>
    </w:p>
    <w:p w14:paraId="5F753FEE" w14:textId="77777777" w:rsidR="00492C50" w:rsidRDefault="004F5454">
      <w:pPr>
        <w:pStyle w:val="Smlouva-odstavceslovan"/>
      </w:pPr>
      <w:r>
        <w:t>Strana prodávající prohlašuje, že jako insolvenční správce Dlužníka je oprávněn</w:t>
      </w:r>
      <w:r>
        <w:rPr>
          <w:lang w:bidi="cs-CZ"/>
        </w:rPr>
        <w:t>a</w:t>
      </w:r>
      <w:r>
        <w:t xml:space="preserve"> navrhnout zpeněžení majetkové podstaty Dlužníka. Strana prodávající tedy prohlašuje, že je oprávněn</w:t>
      </w:r>
      <w:r>
        <w:rPr>
          <w:lang w:bidi="cs-CZ"/>
        </w:rPr>
        <w:t>a</w:t>
      </w:r>
      <w:r>
        <w:t xml:space="preserve"> prodat (zpeněžit) také Předmět převodu.</w:t>
      </w:r>
    </w:p>
    <w:p w14:paraId="5F753FEF" w14:textId="77777777" w:rsidR="00492C50" w:rsidRDefault="004F5454">
      <w:pPr>
        <w:pStyle w:val="Smlouva-odstavceslovan"/>
      </w:pPr>
      <w:r>
        <w:t>Strana prodávající touto smlouvou prodává Straně kupující Předmět převodu se všemi jeho součástmi a příslušenstvím, právy a povinnostmi, vše tak</w:t>
      </w:r>
      <w:r>
        <w:rPr>
          <w:lang w:bidi="cs-CZ"/>
        </w:rPr>
        <w:t>,</w:t>
      </w:r>
      <w:r>
        <w:t xml:space="preserve"> jak stojí a leží (</w:t>
      </w:r>
      <w:proofErr w:type="spellStart"/>
      <w:r>
        <w:t>úhrnkem</w:t>
      </w:r>
      <w:proofErr w:type="spellEnd"/>
      <w:r>
        <w:t>) ve smyslu § 1918 občanského zákoníku, do vlastnictví Strany kupující a Strana kupující Předmět převodu se všemi jeho součástmi a příslušenstvím, právy a povinnostmi kupuj</w:t>
      </w:r>
      <w:r>
        <w:rPr>
          <w:lang w:bidi="cs-CZ"/>
        </w:rPr>
        <w:t>e</w:t>
      </w:r>
      <w:r>
        <w:t xml:space="preserve"> a přijím</w:t>
      </w:r>
      <w:r>
        <w:rPr>
          <w:lang w:bidi="cs-CZ"/>
        </w:rPr>
        <w:t xml:space="preserve">á </w:t>
      </w:r>
      <w:r>
        <w:t>do svého vlastnictví</w:t>
      </w:r>
      <w:r>
        <w:rPr>
          <w:lang w:bidi="cs-CZ"/>
        </w:rPr>
        <w:t xml:space="preserve">, </w:t>
      </w:r>
      <w:r>
        <w:t>vše tak</w:t>
      </w:r>
      <w:r>
        <w:rPr>
          <w:lang w:bidi="cs-CZ"/>
        </w:rPr>
        <w:t>,</w:t>
      </w:r>
      <w:r>
        <w:t xml:space="preserve"> jak stojí a leží.</w:t>
      </w:r>
    </w:p>
    <w:p w14:paraId="5F753FF0" w14:textId="77777777" w:rsidR="00492C50" w:rsidRDefault="004F5454">
      <w:pPr>
        <w:pStyle w:val="Nadpis1"/>
      </w:pPr>
      <w:r>
        <w:t xml:space="preserve"> Výše a splatnost kupní ceny</w:t>
      </w:r>
    </w:p>
    <w:p w14:paraId="5F753FF1" w14:textId="77777777" w:rsidR="00492C50" w:rsidRDefault="004F5454">
      <w:pPr>
        <w:pStyle w:val="Smlouva-odstavceslovan"/>
        <w:numPr>
          <w:ilvl w:val="2"/>
          <w:numId w:val="4"/>
        </w:numPr>
      </w:pPr>
      <w:r>
        <w:rPr>
          <w:lang w:bidi="cs-CZ"/>
        </w:rPr>
        <w:t>Smluvní strany se dohodly</w:t>
      </w:r>
      <w:r>
        <w:t xml:space="preserve"> na kupní ceně za Předmět převodu podle této smlouvy ve výši celkem </w:t>
      </w:r>
      <w:r>
        <w:rPr>
          <w:b/>
          <w:bCs/>
          <w:lang w:bidi="cs-CZ"/>
        </w:rPr>
        <w:t>...</w:t>
      </w:r>
      <w:r>
        <w:rPr>
          <w:b/>
          <w:bCs/>
        </w:rPr>
        <w:t xml:space="preserve"> Kč</w:t>
      </w:r>
      <w:r>
        <w:t>.</w:t>
      </w:r>
    </w:p>
    <w:p w14:paraId="5F753FF2" w14:textId="77777777" w:rsidR="00492C50" w:rsidRDefault="004F5454">
      <w:pPr>
        <w:pStyle w:val="Smlouva-odstavceslovan"/>
        <w:numPr>
          <w:ilvl w:val="2"/>
          <w:numId w:val="4"/>
        </w:numPr>
      </w:pPr>
      <w:r>
        <w:t>Strana kupující uhradil</w:t>
      </w:r>
      <w:r>
        <w:rPr>
          <w:lang w:bidi="cs-CZ"/>
        </w:rPr>
        <w:t>a</w:t>
      </w:r>
      <w:r>
        <w:t xml:space="preserve"> sjednanou kupní cenu v plné výši na účet majetkové podstaty Dlužníka, č. </w:t>
      </w:r>
      <w:r>
        <w:rPr>
          <w:b/>
        </w:rPr>
        <w:t>2102689020/2010</w:t>
      </w:r>
      <w:r>
        <w:t xml:space="preserve"> před podpisem této smlouvy.</w:t>
      </w:r>
    </w:p>
    <w:p w14:paraId="5F753FF3" w14:textId="77777777" w:rsidR="00492C50" w:rsidRDefault="004F5454">
      <w:pPr>
        <w:pStyle w:val="Smlouva-odstavceslovan"/>
        <w:numPr>
          <w:ilvl w:val="2"/>
          <w:numId w:val="4"/>
        </w:numPr>
      </w:pPr>
      <w:r>
        <w:t xml:space="preserve">Náklady spojené s touto smlouvou si nesou strany samostatně, vyjma poplatku za zahájení řízení o vkladu vlastnického práva u příslušného katastrálního úřadu, který uhradí Strana kupující. </w:t>
      </w:r>
    </w:p>
    <w:p w14:paraId="5F753FF4" w14:textId="77777777" w:rsidR="00492C50" w:rsidRDefault="004F5454">
      <w:pPr>
        <w:pStyle w:val="Nadpis1"/>
      </w:pPr>
      <w:r>
        <w:t xml:space="preserve"> Další prohlášení a závazky smluvních stran</w:t>
      </w:r>
    </w:p>
    <w:p w14:paraId="5F753FF5" w14:textId="77777777" w:rsidR="00492C50" w:rsidRDefault="004F5454">
      <w:pPr>
        <w:pStyle w:val="Smlouva-odstavceslovan"/>
        <w:numPr>
          <w:ilvl w:val="2"/>
          <w:numId w:val="5"/>
        </w:numPr>
      </w:pPr>
      <w:r>
        <w:t>V případě pravomocného zastavení řízení o vkladu vlastnického práva k Předmětu převodu (nebo jeho části) pro Stran</w:t>
      </w:r>
      <w:r>
        <w:rPr>
          <w:lang w:bidi="cs-CZ"/>
        </w:rPr>
        <w:t>u</w:t>
      </w:r>
      <w:r>
        <w:t xml:space="preserve"> kupující nebo zamítnutí vkladu vlastnického práva k Předmětu převodu (nebo jeho části) pro Stran</w:t>
      </w:r>
      <w:r>
        <w:rPr>
          <w:lang w:bidi="cs-CZ"/>
        </w:rPr>
        <w:t>u</w:t>
      </w:r>
      <w:r>
        <w:t xml:space="preserve"> kupující katastrálním úřadem se zavazují obě </w:t>
      </w:r>
      <w:r>
        <w:rPr>
          <w:lang w:bidi="cs-CZ"/>
        </w:rPr>
        <w:t>S</w:t>
      </w:r>
      <w:r>
        <w:t>mluvní strany, že uzavřou bez zbytečných průtahů novou kupní smlouvu za stejných cenových i ostatních smluvních podmínek, pouze s přihlédnutím k úpravám nutným z hlediska možnosti provést vklad vlastnického práva dle zjištění příslušného katastrálního úřadu, která by jejich vzájemný vztah odpovídajícím způsobem upravila a vklad vlastnického práva Strany kupující k</w:t>
      </w:r>
      <w:r>
        <w:t>atastrálním úřadem umožnila.</w:t>
      </w:r>
    </w:p>
    <w:p w14:paraId="5F753FF6" w14:textId="77777777" w:rsidR="00492C50" w:rsidRDefault="004F5454">
      <w:pPr>
        <w:pStyle w:val="Smlouva-odstavceslovan"/>
        <w:numPr>
          <w:ilvl w:val="2"/>
          <w:numId w:val="5"/>
        </w:numPr>
      </w:pPr>
      <w:r>
        <w:rPr>
          <w:lang w:bidi="cs-CZ"/>
        </w:rPr>
        <w:t>Návrh na vklad vlastnického práva Strany kupující do katastru nemovitostí podá Strana prodávající.</w:t>
      </w:r>
    </w:p>
    <w:p w14:paraId="5F753FF7" w14:textId="77777777" w:rsidR="00492C50" w:rsidRDefault="004F5454">
      <w:pPr>
        <w:pStyle w:val="Smlouva-odstavceslovan"/>
        <w:numPr>
          <w:ilvl w:val="2"/>
          <w:numId w:val="5"/>
        </w:numPr>
      </w:pPr>
      <w:r>
        <w:t>Strana kupující prohlašuje, že Předmět převodu převzal</w:t>
      </w:r>
      <w:r>
        <w:rPr>
          <w:lang w:bidi="cs-CZ"/>
        </w:rPr>
        <w:t>a</w:t>
      </w:r>
      <w:r>
        <w:t xml:space="preserve"> od Strany prodávající. Strana kupující zejména prohlašuje, že výslovně bere na vědomí a potvrzuje, že vše, co je touto smlouvou prodáváno, je </w:t>
      </w:r>
      <w:r>
        <w:rPr>
          <w:lang w:bidi="cs-CZ"/>
        </w:rPr>
        <w:lastRenderedPageBreak/>
        <w:t>jí</w:t>
      </w:r>
      <w:r>
        <w:t xml:space="preserve"> prodáváno a předáváno tak, jak stojí a leží (</w:t>
      </w:r>
      <w:proofErr w:type="spellStart"/>
      <w:r>
        <w:t>úhrnkem</w:t>
      </w:r>
      <w:proofErr w:type="spellEnd"/>
      <w:r>
        <w:t>) ve smyslu § 1918 občanského zákoníku, a že za této podmínky a v takovémto stavu vše, co je touto smlouvou prodáváno, v celém rozsahu kupuje a přebral</w:t>
      </w:r>
      <w:r>
        <w:rPr>
          <w:lang w:bidi="cs-CZ"/>
        </w:rPr>
        <w:t>a</w:t>
      </w:r>
      <w:r>
        <w:t>. Strana kupující bere na vědomí, že Strana prodávající neručí ani neodpovídá za stav Předmětu převodu a za žádné jeho vlastnosti a uvádí, že technický stav Před</w:t>
      </w:r>
      <w:r>
        <w:t>mět převodu odpovídá stáří, o čemž je Strana kupující ubezpečen</w:t>
      </w:r>
      <w:r>
        <w:rPr>
          <w:lang w:bidi="cs-CZ"/>
        </w:rPr>
        <w:t>a</w:t>
      </w:r>
      <w:r>
        <w:t xml:space="preserve">. </w:t>
      </w:r>
      <w:r>
        <w:rPr>
          <w:lang w:eastAsia="en-US"/>
        </w:rPr>
        <w:t>Smluvní strany se dohodly na vyloučení odpovědnosti Strany prodávající za vady Předmětu převodu v plném rozsahu, v němž právní řád České republiky takové vyloučení připouští, a Strana kupující se výslovně práv z odpovědnosti za vady vzdává.</w:t>
      </w:r>
    </w:p>
    <w:p w14:paraId="5F753FF8" w14:textId="77777777" w:rsidR="00492C50" w:rsidRDefault="004F5454">
      <w:pPr>
        <w:pStyle w:val="Smlouva-odstavceslovan"/>
        <w:numPr>
          <w:ilvl w:val="2"/>
          <w:numId w:val="5"/>
        </w:numPr>
        <w:rPr>
          <w:b/>
        </w:rPr>
      </w:pPr>
      <w:r>
        <w:t>Nebezpečí škody na Předmětu převodu přechází na Stran</w:t>
      </w:r>
      <w:r>
        <w:rPr>
          <w:lang w:bidi="cs-CZ"/>
        </w:rPr>
        <w:t>u</w:t>
      </w:r>
      <w:r>
        <w:t xml:space="preserve"> kupující okamžikem uzavření této smlouvy.</w:t>
      </w:r>
    </w:p>
    <w:p w14:paraId="5F753FF9" w14:textId="77777777" w:rsidR="00492C50" w:rsidRDefault="004F5454">
      <w:pPr>
        <w:pStyle w:val="Nadpis1"/>
      </w:pPr>
      <w:r>
        <w:t xml:space="preserve"> </w:t>
      </w:r>
      <w:r>
        <w:rPr>
          <w:lang w:bidi="cs-CZ"/>
        </w:rPr>
        <w:t xml:space="preserve"> </w:t>
      </w:r>
      <w:r>
        <w:t>Závěrečná ujednání</w:t>
      </w:r>
    </w:p>
    <w:p w14:paraId="5F753FFA" w14:textId="77777777" w:rsidR="00492C50" w:rsidRDefault="004F5454">
      <w:pPr>
        <w:pStyle w:val="Smlouva-odstavceslovan"/>
        <w:numPr>
          <w:ilvl w:val="2"/>
          <w:numId w:val="8"/>
        </w:numPr>
      </w:pPr>
      <w:r>
        <w:rPr>
          <w:lang w:bidi="cs-CZ"/>
        </w:rPr>
        <w:t>Smluvní strany</w:t>
      </w:r>
      <w:r>
        <w:t xml:space="preserve"> výslovně a shodně prohlašují, že mezi sebou neujednal</w:t>
      </w:r>
      <w:r>
        <w:rPr>
          <w:lang w:bidi="cs-CZ"/>
        </w:rPr>
        <w:t>y</w:t>
      </w:r>
      <w:r>
        <w:t xml:space="preserve"> výhradu vlastnického práva podle § 2132 občanského zákoníku, výhradu zpětné koupě podle § 2135 občanského zákoníku, výhradu zpětného prodeje § 2139 občanského zákoníku, výhradu lepšího kupce podle § 2152 občanského zákoníku, předkupní právo podle § 2140 a násl. občanského zákoníku, a že tato smlouva není koupí na zkoušku podle § 2150 a násl. občanského zákoníku; </w:t>
      </w:r>
      <w:r>
        <w:rPr>
          <w:lang w:bidi="cs-CZ"/>
        </w:rPr>
        <w:t>Smluvní strany</w:t>
      </w:r>
      <w:r>
        <w:t xml:space="preserve"> výslovně a shodně prohlašuj</w:t>
      </w:r>
      <w:r>
        <w:rPr>
          <w:lang w:bidi="cs-CZ"/>
        </w:rPr>
        <w:t>í</w:t>
      </w:r>
      <w:r>
        <w:t>, že vylučují použití těchto ujednání pro tuto s</w:t>
      </w:r>
      <w:r>
        <w:t>mlouvu. Právní vztah vzniklý touto smlouvou se řídí právním řádem České republiky.</w:t>
      </w:r>
    </w:p>
    <w:p w14:paraId="5F753FFB" w14:textId="77777777" w:rsidR="00492C50" w:rsidRDefault="004F5454">
      <w:pPr>
        <w:pStyle w:val="Smlouva-odstavceslovan"/>
        <w:numPr>
          <w:ilvl w:val="2"/>
          <w:numId w:val="8"/>
        </w:numPr>
      </w:pPr>
      <w:r>
        <w:t xml:space="preserve">Smluvní strany se výslovně dohodly, že § 577 občanského zákoníku se pro tuto smlouvu nepoužije. Určení množstevního, časového, územního nebo jiného rozsahu v této smlouvě je pevně určeno autonomní dohodou </w:t>
      </w:r>
      <w:r>
        <w:rPr>
          <w:lang w:bidi="cs-CZ"/>
        </w:rPr>
        <w:t>S</w:t>
      </w:r>
      <w:r>
        <w:t>mluvních stran a soud není oprávněn do smlouvy jakkoli zasahovat.</w:t>
      </w:r>
    </w:p>
    <w:p w14:paraId="5F753FFC" w14:textId="77777777" w:rsidR="00492C50" w:rsidRDefault="004F5454">
      <w:pPr>
        <w:pStyle w:val="Smlouva-odstavceslovan"/>
        <w:numPr>
          <w:ilvl w:val="2"/>
          <w:numId w:val="8"/>
        </w:numPr>
      </w:pPr>
      <w:r>
        <w:t xml:space="preserve">Podle § 1765 občanského zákoníku na sebe všechny </w:t>
      </w:r>
      <w:r>
        <w:rPr>
          <w:lang w:bidi="cs-CZ"/>
        </w:rPr>
        <w:t>S</w:t>
      </w:r>
      <w:r>
        <w:t>mluvní strany převzaly nebezpečí změny okolností. Před uzavřením smlouvy strany zvážily plně hospodářskou, ekonomickou i faktickou situaci a jsou si plně vědomy okolností smlouvy. Tuto smlouvu tedy nelze měnit rozhodnutím soudu.</w:t>
      </w:r>
    </w:p>
    <w:p w14:paraId="5F753FFD" w14:textId="77777777" w:rsidR="00492C50" w:rsidRDefault="004F5454">
      <w:pPr>
        <w:pStyle w:val="Smlouva-odstavceslovan"/>
        <w:numPr>
          <w:ilvl w:val="2"/>
          <w:numId w:val="8"/>
        </w:numPr>
      </w:pPr>
      <w:r>
        <w:t xml:space="preserve">Tuto smlouvu lze měnit jen písemnými dodatky, podepsanými všemi </w:t>
      </w:r>
      <w:r>
        <w:rPr>
          <w:lang w:bidi="cs-CZ"/>
        </w:rPr>
        <w:t>S</w:t>
      </w:r>
      <w:r>
        <w:t>mluvními stranami.</w:t>
      </w:r>
    </w:p>
    <w:p w14:paraId="5F753FFE" w14:textId="77777777" w:rsidR="00492C50" w:rsidRDefault="004F5454">
      <w:pPr>
        <w:pStyle w:val="Smlouva-odstavceslovan"/>
        <w:numPr>
          <w:ilvl w:val="2"/>
          <w:numId w:val="8"/>
        </w:numPr>
      </w:pPr>
      <w:r>
        <w:t>Tato smlouva nabývá</w:t>
      </w:r>
      <w:r>
        <w:rPr>
          <w:lang w:bidi="cs-CZ"/>
        </w:rPr>
        <w:t>:</w:t>
      </w:r>
    </w:p>
    <w:p w14:paraId="5F753FFF" w14:textId="77777777" w:rsidR="00492C50" w:rsidRDefault="004F5454">
      <w:pPr>
        <w:pStyle w:val="Smlouva-odstavceslovan"/>
        <w:numPr>
          <w:ilvl w:val="0"/>
          <w:numId w:val="15"/>
        </w:numPr>
        <w:ind w:left="717"/>
      </w:pPr>
      <w:r>
        <w:t>platnosti</w:t>
      </w:r>
      <w:r>
        <w:rPr>
          <w:lang w:bidi="cs-CZ"/>
        </w:rPr>
        <w:t xml:space="preserve"> dnem jejího podpisu Smluvními stranami</w:t>
      </w:r>
      <w:r>
        <w:t xml:space="preserve"> a</w:t>
      </w:r>
    </w:p>
    <w:p w14:paraId="5F754000" w14:textId="77777777" w:rsidR="00492C50" w:rsidRDefault="004F5454">
      <w:pPr>
        <w:pStyle w:val="Smlouva-odstavceslovan"/>
        <w:numPr>
          <w:ilvl w:val="0"/>
          <w:numId w:val="15"/>
        </w:numPr>
        <w:ind w:left="717"/>
      </w:pPr>
      <w:r>
        <w:t xml:space="preserve">účinnosti </w:t>
      </w:r>
      <w:r>
        <w:rPr>
          <w:lang w:bidi="cs-CZ"/>
        </w:rPr>
        <w:t>týmž dnem</w:t>
      </w:r>
      <w:r>
        <w:rPr>
          <w:lang w:bidi="cs-CZ"/>
        </w:rPr>
        <w:t xml:space="preserve">, nebo </w:t>
      </w:r>
      <w:r>
        <w:rPr>
          <w:lang w:bidi="cs-CZ"/>
        </w:rPr>
        <w:t>dnem</w:t>
      </w:r>
      <w:r>
        <w:rPr>
          <w:lang w:bidi="cs-CZ"/>
        </w:rPr>
        <w:t xml:space="preserve"> kdy insolvenční soud schválí prodej Předmětu převodu mimo dražbu –</w:t>
      </w:r>
      <w:r>
        <w:rPr>
          <w:lang w:bidi="cs-CZ"/>
        </w:rPr>
        <w:t xml:space="preserve"> podle toho, který z těchto dnů nastane později</w:t>
      </w:r>
      <w:r>
        <w:rPr>
          <w:lang w:bidi="cs-CZ"/>
        </w:rPr>
        <w:t>.</w:t>
      </w:r>
    </w:p>
    <w:p w14:paraId="5F754001" w14:textId="77777777" w:rsidR="00492C50" w:rsidRDefault="004F5454">
      <w:pPr>
        <w:pStyle w:val="Smlouva-odstavceslovan"/>
        <w:numPr>
          <w:ilvl w:val="2"/>
          <w:numId w:val="8"/>
        </w:numPr>
      </w:pPr>
      <w:r>
        <w:t>Tato smlouva je vyhotovena</w:t>
      </w:r>
      <w:r>
        <w:rPr>
          <w:lang w:bidi="cs-CZ"/>
        </w:rPr>
        <w:t xml:space="preserve"> </w:t>
      </w:r>
      <w:r>
        <w:t>v</w:t>
      </w:r>
      <w:r>
        <w:rPr>
          <w:lang w:bidi="cs-CZ"/>
        </w:rPr>
        <w:t xml:space="preserve"> jednom stejnopisu, který bude převeden do elektronické podoby formou autorizované konverze dokumentů</w:t>
      </w:r>
      <w:r>
        <w:t xml:space="preserve">. </w:t>
      </w:r>
    </w:p>
    <w:p w14:paraId="5F754002" w14:textId="77777777" w:rsidR="00492C50" w:rsidRDefault="004F5454">
      <w:pPr>
        <w:pStyle w:val="Smlouva-odstavceslovan"/>
        <w:numPr>
          <w:ilvl w:val="2"/>
          <w:numId w:val="8"/>
        </w:numPr>
      </w:pPr>
      <w:r>
        <w:rPr>
          <w:lang w:bidi="cs-CZ"/>
        </w:rPr>
        <w:t>Smluvní strany</w:t>
      </w:r>
      <w:r>
        <w:t xml:space="preserve"> shodně prohlašují, že si tuto smlouvu před jejím podpisem přečetly, že jí porozuměly a že tato smlouva byla uzavřena po vzájemném projednání, na základě jejich pravé a svobodné vůle. V souladu s § 4 odst. 1 občanského zákoníku, kdy se má za to, že každá svéprávná osoba má rozum průměrného člověka i schopnost užívat jej s běžnou péčí a opatrností a že to každý od ní může v právním styku důvodně očekávat, </w:t>
      </w:r>
      <w:r>
        <w:rPr>
          <w:lang w:bidi="cs-CZ"/>
        </w:rPr>
        <w:t xml:space="preserve">Smluvní </w:t>
      </w:r>
      <w:r>
        <w:t>strany posoudily obsah této smlouvy a neshledávají jej rozporným, což stvrzují svým podpisem.</w:t>
      </w:r>
    </w:p>
    <w:p w14:paraId="5F754003" w14:textId="77777777" w:rsidR="00492C50" w:rsidRDefault="00492C50">
      <w:pPr>
        <w:pStyle w:val="Bezmezer"/>
      </w:pPr>
    </w:p>
    <w:p w14:paraId="5F754004" w14:textId="77777777" w:rsidR="00492C50" w:rsidRDefault="004F5454">
      <w:pPr>
        <w:widowControl w:val="0"/>
      </w:pPr>
      <w:r>
        <w:t>V …………………………dne ……………………</w:t>
      </w:r>
    </w:p>
    <w:p w14:paraId="5F754005" w14:textId="77777777" w:rsidR="00492C50" w:rsidRDefault="004F5454">
      <w:pPr>
        <w:widowControl w:val="0"/>
      </w:pPr>
      <w:r>
        <w:t>Strana prodávající:</w:t>
      </w:r>
    </w:p>
    <w:p w14:paraId="5F754006" w14:textId="77777777" w:rsidR="00492C50" w:rsidRDefault="00492C50">
      <w:pPr>
        <w:widowControl w:val="0"/>
      </w:pPr>
    </w:p>
    <w:p w14:paraId="5F754007" w14:textId="77777777" w:rsidR="00492C50" w:rsidRDefault="00492C50">
      <w:pPr>
        <w:widowControl w:val="0"/>
      </w:pPr>
    </w:p>
    <w:p w14:paraId="5F754008" w14:textId="77777777" w:rsidR="00492C50" w:rsidRDefault="004F5454">
      <w:pPr>
        <w:pStyle w:val="Bezmezer"/>
      </w:pPr>
      <w:r>
        <w:t>…………………………………………………</w:t>
      </w:r>
    </w:p>
    <w:p w14:paraId="5F754009" w14:textId="77777777" w:rsidR="00492C50" w:rsidRDefault="004F5454">
      <w:pPr>
        <w:pStyle w:val="Bezmezer"/>
      </w:pPr>
      <w:r>
        <w:t>za INSKOL v.o.s.</w:t>
      </w:r>
    </w:p>
    <w:p w14:paraId="5F75400A" w14:textId="77777777" w:rsidR="00492C50" w:rsidRDefault="004F5454">
      <w:pPr>
        <w:pStyle w:val="Bezmezer"/>
      </w:pPr>
      <w:r>
        <w:t xml:space="preserve">insolvenčního správce </w:t>
      </w:r>
      <w:r>
        <w:rPr>
          <w:lang w:bidi="cs-CZ"/>
        </w:rPr>
        <w:t>Dlužníka: MYJÓMI družstvo invalidů</w:t>
      </w:r>
    </w:p>
    <w:p w14:paraId="5F75400B" w14:textId="77777777" w:rsidR="00492C50" w:rsidRDefault="004F5454">
      <w:pPr>
        <w:widowControl w:val="0"/>
      </w:pPr>
      <w:r>
        <w:t>JUDr. Ing. Michael Šefčík, Ph.D., ohlášený společník</w:t>
      </w:r>
    </w:p>
    <w:p w14:paraId="5F75400C" w14:textId="77777777" w:rsidR="00492C50" w:rsidRDefault="00492C50">
      <w:pPr>
        <w:pStyle w:val="Bezmezer"/>
      </w:pPr>
    </w:p>
    <w:p w14:paraId="5F75400D" w14:textId="77777777" w:rsidR="00492C50" w:rsidRDefault="004F5454">
      <w:pPr>
        <w:widowControl w:val="0"/>
      </w:pPr>
      <w:r>
        <w:t>V …………………………dne ……………………</w:t>
      </w:r>
    </w:p>
    <w:p w14:paraId="5F75400E" w14:textId="77777777" w:rsidR="00492C50" w:rsidRDefault="004F5454">
      <w:pPr>
        <w:widowControl w:val="0"/>
      </w:pPr>
      <w:r>
        <w:t>Strana kupující:</w:t>
      </w:r>
    </w:p>
    <w:p w14:paraId="5F75400F" w14:textId="77777777" w:rsidR="00492C50" w:rsidRDefault="00492C50">
      <w:pPr>
        <w:widowControl w:val="0"/>
      </w:pPr>
    </w:p>
    <w:p w14:paraId="5F754010" w14:textId="77777777" w:rsidR="00492C50" w:rsidRDefault="00492C50">
      <w:pPr>
        <w:widowControl w:val="0"/>
      </w:pPr>
    </w:p>
    <w:p w14:paraId="5F754011" w14:textId="77777777" w:rsidR="00492C50" w:rsidRDefault="004F5454">
      <w:pPr>
        <w:pStyle w:val="Bezmezer"/>
      </w:pPr>
      <w:r>
        <w:t>…………………………………………………</w:t>
      </w:r>
    </w:p>
    <w:p w14:paraId="5F754012" w14:textId="77777777" w:rsidR="00492C50" w:rsidRDefault="00492C50"/>
    <w:sectPr w:rsidR="00492C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567" w:bottom="567" w:left="567" w:header="709" w:footer="459" w:gutter="0"/>
      <w:cols w:num="2"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75401D" w14:textId="77777777" w:rsidR="004F5454" w:rsidRDefault="004F5454">
      <w:pPr>
        <w:spacing w:after="0"/>
      </w:pPr>
      <w:r>
        <w:separator/>
      </w:r>
    </w:p>
  </w:endnote>
  <w:endnote w:type="continuationSeparator" w:id="0">
    <w:p w14:paraId="5F75401F" w14:textId="77777777" w:rsidR="004F5454" w:rsidRDefault="004F54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754015" w14:textId="77777777" w:rsidR="00492C50" w:rsidRDefault="00492C5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754016" w14:textId="77777777" w:rsidR="00492C50" w:rsidRDefault="004F5454">
    <w:pPr>
      <w:pStyle w:val="Zpat"/>
      <w:jc w:val="center"/>
      <w:rPr>
        <w:rFonts w:ascii="Times New Roman" w:hAnsi="Times New Roman" w:cs="Arial"/>
        <w:i/>
        <w:sz w:val="18"/>
      </w:rPr>
    </w:pPr>
    <w:r>
      <w:rPr>
        <w:rStyle w:val="slostrnky"/>
        <w:rFonts w:ascii="Constantia" w:hAnsi="Constantia" w:cs="Arial"/>
        <w:i/>
        <w:sz w:val="18"/>
      </w:rPr>
      <w:t xml:space="preserve"> </w:t>
    </w:r>
    <w:r>
      <w:rPr>
        <w:rStyle w:val="slostrnky"/>
        <w:rFonts w:ascii="Constantia" w:hAnsi="Constantia" w:cs="Arial"/>
        <w:i/>
        <w:sz w:val="18"/>
      </w:rPr>
      <w:fldChar w:fldCharType="begin"/>
    </w:r>
    <w:r>
      <w:rPr>
        <w:rStyle w:val="slostrnky"/>
        <w:rFonts w:ascii="Constantia" w:hAnsi="Constantia" w:cs="Arial"/>
        <w:i/>
        <w:sz w:val="18"/>
      </w:rPr>
      <w:instrText xml:space="preserve"> PAGE </w:instrText>
    </w:r>
    <w:r>
      <w:rPr>
        <w:rStyle w:val="slostrnky"/>
        <w:rFonts w:ascii="Constantia" w:hAnsi="Constantia" w:cs="Arial"/>
        <w:i/>
        <w:sz w:val="18"/>
      </w:rPr>
      <w:fldChar w:fldCharType="separate"/>
    </w:r>
    <w:r>
      <w:rPr>
        <w:rStyle w:val="slostrnky"/>
        <w:rFonts w:ascii="Constantia" w:hAnsi="Constantia" w:cs="Arial"/>
        <w:i/>
        <w:sz w:val="18"/>
      </w:rPr>
      <w:t>#</w:t>
    </w:r>
    <w:r>
      <w:rPr>
        <w:rStyle w:val="slostrnky"/>
        <w:rFonts w:ascii="Constantia" w:hAnsi="Constantia" w:cs="Arial"/>
        <w:i/>
        <w:sz w:val="18"/>
      </w:rPr>
      <w:fldChar w:fldCharType="end"/>
    </w:r>
    <w:r>
      <w:rPr>
        <w:rStyle w:val="slostrnky"/>
        <w:rFonts w:ascii="Constantia" w:hAnsi="Constantia" w:cs="Arial"/>
        <w:i/>
        <w:sz w:val="18"/>
      </w:rPr>
      <w:t>.</w:t>
    </w:r>
    <w:r>
      <w:rPr>
        <w:rStyle w:val="slostrnky"/>
        <w:rFonts w:ascii="Constantia" w:hAnsi="Constantia" w:cs="Arial"/>
        <w:i/>
        <w:sz w:val="18"/>
      </w:rPr>
      <w:t xml:space="preserve"> strana z </w:t>
    </w:r>
    <w:r>
      <w:rPr>
        <w:rStyle w:val="slostrnky"/>
        <w:rFonts w:ascii="Constantia" w:hAnsi="Constantia" w:cs="Arial"/>
        <w:i/>
        <w:sz w:val="18"/>
      </w:rPr>
      <w:fldChar w:fldCharType="begin"/>
    </w:r>
    <w:r>
      <w:rPr>
        <w:rStyle w:val="slostrnky"/>
        <w:rFonts w:ascii="Constantia" w:hAnsi="Constantia" w:cs="Arial"/>
        <w:i/>
        <w:sz w:val="18"/>
      </w:rPr>
      <w:instrText xml:space="preserve"> NUMPAGES </w:instrText>
    </w:r>
    <w:r>
      <w:rPr>
        <w:rStyle w:val="slostrnky"/>
        <w:rFonts w:ascii="Constantia" w:hAnsi="Constantia" w:cs="Arial"/>
        <w:i/>
        <w:sz w:val="18"/>
      </w:rPr>
      <w:fldChar w:fldCharType="separate"/>
    </w:r>
    <w:r>
      <w:rPr>
        <w:rStyle w:val="slostrnky"/>
        <w:rFonts w:ascii="Constantia" w:hAnsi="Constantia" w:cs="Arial"/>
        <w:i/>
        <w:sz w:val="18"/>
      </w:rPr>
      <w:t>#</w:t>
    </w:r>
    <w:r>
      <w:rPr>
        <w:rStyle w:val="slostrnky"/>
        <w:rFonts w:ascii="Constantia" w:hAnsi="Constantia" w:cs="Arial"/>
        <w:i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754018" w14:textId="77777777" w:rsidR="00492C50" w:rsidRDefault="00492C5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754019" w14:textId="77777777" w:rsidR="004F5454" w:rsidRDefault="004F5454">
      <w:pPr>
        <w:spacing w:after="0"/>
      </w:pPr>
      <w:r>
        <w:separator/>
      </w:r>
    </w:p>
  </w:footnote>
  <w:footnote w:type="continuationSeparator" w:id="0">
    <w:p w14:paraId="5F75401B" w14:textId="77777777" w:rsidR="004F5454" w:rsidRDefault="004F54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754013" w14:textId="77777777" w:rsidR="00492C50" w:rsidRDefault="00492C5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754014" w14:textId="77777777" w:rsidR="00492C50" w:rsidRDefault="00492C5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754017" w14:textId="77777777" w:rsidR="00492C50" w:rsidRDefault="00492C5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FC8C1"/>
    <w:multiLevelType w:val="multilevel"/>
    <w:tmpl w:val="D6FC3B72"/>
    <w:lvl w:ilvl="0">
      <w:start w:val="1"/>
      <w:numFmt w:val="upperRoman"/>
      <w:suff w:val="nothing"/>
      <w:lvlText w:val="%1."/>
      <w:lvlJc w:val="left"/>
      <w:rPr>
        <w:rFonts w:cs="Times New Roman"/>
        <w:i w:val="0"/>
        <w:rtl w:val="0"/>
        <w:cs w:val="0"/>
      </w:rPr>
    </w:lvl>
    <w:lvl w:ilvl="1">
      <w:start w:val="1"/>
      <w:numFmt w:val="decimal"/>
      <w:suff w:val="nothing"/>
      <w:lvlText w:val="%1.%2."/>
      <w:lvlJc w:val="left"/>
      <w:rPr>
        <w:rFonts w:cs="Times New Roman"/>
        <w:rtl w:val="0"/>
        <w:cs w:val="0"/>
      </w:rPr>
    </w:lvl>
    <w:lvl w:ilvl="2">
      <w:start w:val="1"/>
      <w:numFmt w:val="decimal"/>
      <w:lvlRestart w:val="0"/>
      <w:lvlText w:val="%3."/>
      <w:lvlJc w:val="left"/>
      <w:pPr>
        <w:ind w:left="357" w:hanging="357"/>
      </w:pPr>
      <w:rPr>
        <w:rFonts w:cs="Times New Roman"/>
        <w:b w:val="0"/>
        <w:i w:val="0"/>
        <w:rtl w:val="0"/>
        <w:cs w:val="0"/>
      </w:rPr>
    </w:lvl>
    <w:lvl w:ilvl="3">
      <w:start w:val="1"/>
      <w:numFmt w:val="decimal"/>
      <w:lvlText w:val="%4."/>
      <w:lvlJc w:val="left"/>
      <w:rPr>
        <w:rFonts w:cs="Times New Roman"/>
        <w:rtl w:val="0"/>
        <w:cs w:val="0"/>
      </w:rPr>
    </w:lvl>
    <w:lvl w:ilvl="4">
      <w:start w:val="1"/>
      <w:numFmt w:val="lowerLetter"/>
      <w:lvlText w:val="%5."/>
      <w:lvlJc w:val="left"/>
      <w:rPr>
        <w:rFonts w:cs="Times New Roman"/>
        <w:rtl w:val="0"/>
        <w:cs w:val="0"/>
      </w:rPr>
    </w:lvl>
    <w:lvl w:ilvl="5">
      <w:start w:val="1"/>
      <w:numFmt w:val="lowerRoman"/>
      <w:lvlText w:val="%6."/>
      <w:lvlJc w:val="right"/>
      <w:rPr>
        <w:rFonts w:cs="Times New Roman"/>
        <w:rtl w:val="0"/>
        <w:cs w:val="0"/>
      </w:rPr>
    </w:lvl>
    <w:lvl w:ilvl="6">
      <w:start w:val="1"/>
      <w:numFmt w:val="decimal"/>
      <w:lvlText w:val="%7."/>
      <w:lvlJc w:val="left"/>
      <w:rPr>
        <w:rFonts w:cs="Times New Roman"/>
        <w:rtl w:val="0"/>
        <w:cs w:val="0"/>
      </w:rPr>
    </w:lvl>
    <w:lvl w:ilvl="7">
      <w:start w:val="1"/>
      <w:numFmt w:val="lowerLetter"/>
      <w:lvlText w:val="%8."/>
      <w:lvlJc w:val="left"/>
      <w:rPr>
        <w:rFonts w:cs="Times New Roman"/>
        <w:rtl w:val="0"/>
        <w:cs w:val="0"/>
      </w:rPr>
    </w:lvl>
    <w:lvl w:ilvl="8">
      <w:start w:val="1"/>
      <w:numFmt w:val="lowerRoman"/>
      <w:lvlText w:val="%9."/>
      <w:lvlJc w:val="right"/>
      <w:rPr>
        <w:rFonts w:cs="Times New Roman"/>
        <w:rtl w:val="0"/>
        <w:cs w:val="0"/>
      </w:rPr>
    </w:lvl>
  </w:abstractNum>
  <w:abstractNum w:abstractNumId="1" w15:restartNumberingAfterBreak="0">
    <w:nsid w:val="0A0D8A9A"/>
    <w:multiLevelType w:val="multilevel"/>
    <w:tmpl w:val="A09E3DA4"/>
    <w:lvl w:ilvl="0">
      <w:start w:val="1"/>
      <w:numFmt w:val="upperRoman"/>
      <w:suff w:val="nothing"/>
      <w:lvlText w:val="%1."/>
      <w:lvlJc w:val="left"/>
      <w:rPr>
        <w:rFonts w:cs="Times New Roman"/>
        <w:i w:val="0"/>
        <w:rtl w:val="0"/>
        <w:cs w:val="0"/>
      </w:rPr>
    </w:lvl>
    <w:lvl w:ilvl="1">
      <w:start w:val="1"/>
      <w:numFmt w:val="decimal"/>
      <w:suff w:val="nothing"/>
      <w:lvlText w:val="%1.%2."/>
      <w:lvlJc w:val="left"/>
      <w:rPr>
        <w:rFonts w:cs="Times New Roman"/>
        <w:rtl w:val="0"/>
        <w:cs w:val="0"/>
      </w:rPr>
    </w:lvl>
    <w:lvl w:ilvl="2">
      <w:start w:val="1"/>
      <w:numFmt w:val="decimal"/>
      <w:lvlRestart w:val="0"/>
      <w:lvlText w:val="%3."/>
      <w:lvlJc w:val="left"/>
      <w:pPr>
        <w:ind w:left="357" w:hanging="357"/>
      </w:pPr>
      <w:rPr>
        <w:rFonts w:cs="Times New Roman"/>
        <w:b w:val="0"/>
        <w:i w:val="0"/>
        <w:rtl w:val="0"/>
        <w:cs w:val="0"/>
      </w:rPr>
    </w:lvl>
    <w:lvl w:ilvl="3">
      <w:start w:val="1"/>
      <w:numFmt w:val="decimal"/>
      <w:lvlText w:val="%4."/>
      <w:lvlJc w:val="left"/>
      <w:rPr>
        <w:rFonts w:cs="Times New Roman"/>
        <w:rtl w:val="0"/>
        <w:cs w:val="0"/>
      </w:rPr>
    </w:lvl>
    <w:lvl w:ilvl="4">
      <w:start w:val="1"/>
      <w:numFmt w:val="lowerLetter"/>
      <w:lvlText w:val="%5."/>
      <w:lvlJc w:val="left"/>
      <w:rPr>
        <w:rFonts w:cs="Times New Roman"/>
        <w:rtl w:val="0"/>
        <w:cs w:val="0"/>
      </w:rPr>
    </w:lvl>
    <w:lvl w:ilvl="5">
      <w:start w:val="1"/>
      <w:numFmt w:val="lowerRoman"/>
      <w:lvlText w:val="%6."/>
      <w:lvlJc w:val="right"/>
      <w:rPr>
        <w:rFonts w:cs="Times New Roman"/>
        <w:rtl w:val="0"/>
        <w:cs w:val="0"/>
      </w:rPr>
    </w:lvl>
    <w:lvl w:ilvl="6">
      <w:start w:val="1"/>
      <w:numFmt w:val="decimal"/>
      <w:lvlText w:val="%7."/>
      <w:lvlJc w:val="left"/>
      <w:rPr>
        <w:rFonts w:cs="Times New Roman"/>
        <w:rtl w:val="0"/>
        <w:cs w:val="0"/>
      </w:rPr>
    </w:lvl>
    <w:lvl w:ilvl="7">
      <w:start w:val="1"/>
      <w:numFmt w:val="lowerLetter"/>
      <w:lvlText w:val="%8."/>
      <w:lvlJc w:val="left"/>
      <w:rPr>
        <w:rFonts w:cs="Times New Roman"/>
        <w:rtl w:val="0"/>
        <w:cs w:val="0"/>
      </w:rPr>
    </w:lvl>
    <w:lvl w:ilvl="8">
      <w:start w:val="1"/>
      <w:numFmt w:val="lowerRoman"/>
      <w:lvlText w:val="%9."/>
      <w:lvlJc w:val="right"/>
      <w:rPr>
        <w:rFonts w:cs="Times New Roman"/>
        <w:rtl w:val="0"/>
        <w:cs w:val="0"/>
      </w:rPr>
    </w:lvl>
  </w:abstractNum>
  <w:abstractNum w:abstractNumId="2" w15:restartNumberingAfterBreak="0">
    <w:nsid w:val="0B1A5986"/>
    <w:multiLevelType w:val="multilevel"/>
    <w:tmpl w:val="55DE7F40"/>
    <w:lvl w:ilvl="0">
      <w:start w:val="1"/>
      <w:numFmt w:val="upperRoman"/>
      <w:suff w:val="nothing"/>
      <w:lvlText w:val="%1."/>
      <w:lvlJc w:val="left"/>
      <w:rPr>
        <w:rFonts w:cs="Times New Roman"/>
        <w:i w:val="0"/>
        <w:rtl w:val="0"/>
        <w:cs w:val="0"/>
      </w:rPr>
    </w:lvl>
    <w:lvl w:ilvl="1">
      <w:start w:val="1"/>
      <w:numFmt w:val="decimal"/>
      <w:suff w:val="nothing"/>
      <w:lvlText w:val="%1.%2."/>
      <w:lvlJc w:val="left"/>
      <w:rPr>
        <w:rFonts w:cs="Times New Roman"/>
        <w:rtl w:val="0"/>
        <w:cs w:val="0"/>
      </w:rPr>
    </w:lvl>
    <w:lvl w:ilvl="2">
      <w:start w:val="1"/>
      <w:numFmt w:val="decimal"/>
      <w:lvlRestart w:val="0"/>
      <w:lvlText w:val="%3."/>
      <w:lvlJc w:val="left"/>
      <w:pPr>
        <w:ind w:left="357" w:hanging="357"/>
      </w:pPr>
      <w:rPr>
        <w:rFonts w:cs="Times New Roman"/>
        <w:b w:val="0"/>
        <w:i w:val="0"/>
        <w:rtl w:val="0"/>
        <w:cs w:val="0"/>
      </w:rPr>
    </w:lvl>
    <w:lvl w:ilvl="3">
      <w:start w:val="1"/>
      <w:numFmt w:val="decimal"/>
      <w:lvlText w:val="%4."/>
      <w:lvlJc w:val="left"/>
      <w:rPr>
        <w:rFonts w:cs="Times New Roman"/>
        <w:rtl w:val="0"/>
        <w:cs w:val="0"/>
      </w:rPr>
    </w:lvl>
    <w:lvl w:ilvl="4">
      <w:start w:val="1"/>
      <w:numFmt w:val="lowerLetter"/>
      <w:lvlText w:val="%5."/>
      <w:lvlJc w:val="left"/>
      <w:rPr>
        <w:rFonts w:cs="Times New Roman"/>
        <w:rtl w:val="0"/>
        <w:cs w:val="0"/>
      </w:rPr>
    </w:lvl>
    <w:lvl w:ilvl="5">
      <w:start w:val="1"/>
      <w:numFmt w:val="lowerRoman"/>
      <w:lvlText w:val="%6."/>
      <w:lvlJc w:val="right"/>
      <w:rPr>
        <w:rFonts w:cs="Times New Roman"/>
        <w:rtl w:val="0"/>
        <w:cs w:val="0"/>
      </w:rPr>
    </w:lvl>
    <w:lvl w:ilvl="6">
      <w:start w:val="1"/>
      <w:numFmt w:val="decimal"/>
      <w:lvlText w:val="%7."/>
      <w:lvlJc w:val="left"/>
      <w:rPr>
        <w:rFonts w:cs="Times New Roman"/>
        <w:rtl w:val="0"/>
        <w:cs w:val="0"/>
      </w:rPr>
    </w:lvl>
    <w:lvl w:ilvl="7">
      <w:start w:val="1"/>
      <w:numFmt w:val="lowerLetter"/>
      <w:lvlText w:val="%8."/>
      <w:lvlJc w:val="left"/>
      <w:rPr>
        <w:rFonts w:cs="Times New Roman"/>
        <w:rtl w:val="0"/>
        <w:cs w:val="0"/>
      </w:rPr>
    </w:lvl>
    <w:lvl w:ilvl="8">
      <w:start w:val="1"/>
      <w:numFmt w:val="lowerRoman"/>
      <w:lvlText w:val="%9."/>
      <w:lvlJc w:val="right"/>
      <w:rPr>
        <w:rFonts w:cs="Times New Roman"/>
        <w:rtl w:val="0"/>
        <w:cs w:val="0"/>
      </w:rPr>
    </w:lvl>
  </w:abstractNum>
  <w:abstractNum w:abstractNumId="3" w15:restartNumberingAfterBreak="0">
    <w:nsid w:val="0E22CAAF"/>
    <w:multiLevelType w:val="hybridMultilevel"/>
    <w:tmpl w:val="650C168C"/>
    <w:lvl w:ilvl="0" w:tplc="2A384636">
      <w:start w:val="1"/>
      <w:numFmt w:val="decimal"/>
      <w:lvlText w:val="%1."/>
      <w:lvlJc w:val="left"/>
      <w:pPr>
        <w:ind w:left="1077" w:hanging="360"/>
      </w:pPr>
    </w:lvl>
    <w:lvl w:ilvl="1" w:tplc="41501C2A">
      <w:start w:val="1"/>
      <w:numFmt w:val="decimal"/>
      <w:lvlText w:val="%2."/>
      <w:lvlJc w:val="left"/>
      <w:pPr>
        <w:ind w:left="1797" w:hanging="360"/>
      </w:pPr>
    </w:lvl>
    <w:lvl w:ilvl="2" w:tplc="1F7423C1">
      <w:start w:val="1"/>
      <w:numFmt w:val="decimal"/>
      <w:lvlText w:val="%3."/>
      <w:lvlJc w:val="left"/>
      <w:pPr>
        <w:ind w:left="2517" w:hanging="360"/>
      </w:pPr>
    </w:lvl>
    <w:lvl w:ilvl="3" w:tplc="3E02FDF8">
      <w:start w:val="1"/>
      <w:numFmt w:val="decimal"/>
      <w:lvlText w:val="%4."/>
      <w:lvlJc w:val="left"/>
      <w:pPr>
        <w:ind w:left="3237" w:hanging="360"/>
      </w:pPr>
    </w:lvl>
    <w:lvl w:ilvl="4" w:tplc="61D609C9">
      <w:start w:val="1"/>
      <w:numFmt w:val="decimal"/>
      <w:lvlText w:val="%5."/>
      <w:lvlJc w:val="left"/>
      <w:pPr>
        <w:ind w:left="3957" w:hanging="360"/>
      </w:pPr>
    </w:lvl>
    <w:lvl w:ilvl="5" w:tplc="6D553F45">
      <w:start w:val="1"/>
      <w:numFmt w:val="decimal"/>
      <w:lvlText w:val="%6."/>
      <w:lvlJc w:val="left"/>
      <w:pPr>
        <w:ind w:left="4677" w:hanging="360"/>
      </w:pPr>
    </w:lvl>
    <w:lvl w:ilvl="6" w:tplc="4A715B12">
      <w:start w:val="1"/>
      <w:numFmt w:val="decimal"/>
      <w:lvlText w:val="%7."/>
      <w:lvlJc w:val="left"/>
      <w:pPr>
        <w:ind w:left="5397" w:hanging="360"/>
      </w:pPr>
    </w:lvl>
    <w:lvl w:ilvl="7" w:tplc="1706E5D0">
      <w:start w:val="1"/>
      <w:numFmt w:val="decimal"/>
      <w:lvlText w:val="%8."/>
      <w:lvlJc w:val="left"/>
      <w:pPr>
        <w:ind w:left="6117" w:hanging="360"/>
      </w:pPr>
    </w:lvl>
    <w:lvl w:ilvl="8" w:tplc="01BE83B9">
      <w:start w:val="1"/>
      <w:numFmt w:val="decimal"/>
      <w:lvlText w:val="%9."/>
      <w:lvlJc w:val="left"/>
      <w:pPr>
        <w:ind w:left="6837" w:hanging="360"/>
      </w:pPr>
    </w:lvl>
  </w:abstractNum>
  <w:abstractNum w:abstractNumId="4" w15:restartNumberingAfterBreak="0">
    <w:nsid w:val="1A5134C6"/>
    <w:multiLevelType w:val="multilevel"/>
    <w:tmpl w:val="219014AC"/>
    <w:lvl w:ilvl="0">
      <w:start w:val="1"/>
      <w:numFmt w:val="upperRoman"/>
      <w:suff w:val="nothing"/>
      <w:lvlText w:val="%1."/>
      <w:lvlJc w:val="left"/>
      <w:rPr>
        <w:rFonts w:cs="Times New Roman"/>
        <w:i w:val="0"/>
        <w:rtl w:val="0"/>
        <w:cs w:val="0"/>
      </w:rPr>
    </w:lvl>
    <w:lvl w:ilvl="1">
      <w:start w:val="1"/>
      <w:numFmt w:val="decimal"/>
      <w:suff w:val="nothing"/>
      <w:lvlText w:val="%1.%2."/>
      <w:lvlJc w:val="left"/>
      <w:rPr>
        <w:rFonts w:cs="Times New Roman"/>
        <w:rtl w:val="0"/>
        <w:cs w:val="0"/>
      </w:rPr>
    </w:lvl>
    <w:lvl w:ilvl="2">
      <w:start w:val="1"/>
      <w:numFmt w:val="decimal"/>
      <w:lvlRestart w:val="0"/>
      <w:lvlText w:val="%3."/>
      <w:lvlJc w:val="left"/>
      <w:pPr>
        <w:ind w:left="357" w:hanging="357"/>
      </w:pPr>
      <w:rPr>
        <w:rFonts w:cs="Times New Roman"/>
        <w:b w:val="0"/>
        <w:i w:val="0"/>
        <w:rtl w:val="0"/>
        <w:cs w:val="0"/>
      </w:rPr>
    </w:lvl>
    <w:lvl w:ilvl="3">
      <w:start w:val="1"/>
      <w:numFmt w:val="decimal"/>
      <w:lvlText w:val="%4."/>
      <w:lvlJc w:val="left"/>
      <w:rPr>
        <w:rFonts w:cs="Times New Roman"/>
        <w:rtl w:val="0"/>
        <w:cs w:val="0"/>
      </w:rPr>
    </w:lvl>
    <w:lvl w:ilvl="4">
      <w:start w:val="1"/>
      <w:numFmt w:val="lowerLetter"/>
      <w:lvlText w:val="%5."/>
      <w:lvlJc w:val="left"/>
      <w:rPr>
        <w:rFonts w:cs="Times New Roman"/>
        <w:rtl w:val="0"/>
        <w:cs w:val="0"/>
      </w:rPr>
    </w:lvl>
    <w:lvl w:ilvl="5">
      <w:start w:val="1"/>
      <w:numFmt w:val="lowerRoman"/>
      <w:lvlText w:val="%6."/>
      <w:lvlJc w:val="right"/>
      <w:rPr>
        <w:rFonts w:cs="Times New Roman"/>
        <w:rtl w:val="0"/>
        <w:cs w:val="0"/>
      </w:rPr>
    </w:lvl>
    <w:lvl w:ilvl="6">
      <w:start w:val="1"/>
      <w:numFmt w:val="decimal"/>
      <w:lvlText w:val="%7."/>
      <w:lvlJc w:val="left"/>
      <w:rPr>
        <w:rFonts w:cs="Times New Roman"/>
        <w:rtl w:val="0"/>
        <w:cs w:val="0"/>
      </w:rPr>
    </w:lvl>
    <w:lvl w:ilvl="7">
      <w:start w:val="1"/>
      <w:numFmt w:val="lowerLetter"/>
      <w:lvlText w:val="%8."/>
      <w:lvlJc w:val="left"/>
      <w:rPr>
        <w:rFonts w:cs="Times New Roman"/>
        <w:rtl w:val="0"/>
        <w:cs w:val="0"/>
      </w:rPr>
    </w:lvl>
    <w:lvl w:ilvl="8">
      <w:start w:val="1"/>
      <w:numFmt w:val="lowerRoman"/>
      <w:lvlText w:val="%9."/>
      <w:lvlJc w:val="right"/>
      <w:rPr>
        <w:rFonts w:cs="Times New Roman"/>
        <w:rtl w:val="0"/>
        <w:cs w:val="0"/>
      </w:rPr>
    </w:lvl>
  </w:abstractNum>
  <w:abstractNum w:abstractNumId="5" w15:restartNumberingAfterBreak="0">
    <w:nsid w:val="222BA55C"/>
    <w:multiLevelType w:val="multilevel"/>
    <w:tmpl w:val="E21AB9E2"/>
    <w:lvl w:ilvl="0">
      <w:start w:val="1"/>
      <w:numFmt w:val="upperRoman"/>
      <w:suff w:val="nothing"/>
      <w:lvlText w:val="%1."/>
      <w:lvlJc w:val="left"/>
      <w:rPr>
        <w:rFonts w:cs="Times New Roman"/>
        <w:i w:val="0"/>
        <w:rtl w:val="0"/>
        <w:cs w:val="0"/>
      </w:rPr>
    </w:lvl>
    <w:lvl w:ilvl="1">
      <w:start w:val="1"/>
      <w:numFmt w:val="decimal"/>
      <w:suff w:val="nothing"/>
      <w:lvlText w:val="%1.%2."/>
      <w:lvlJc w:val="left"/>
      <w:rPr>
        <w:rFonts w:cs="Times New Roman"/>
        <w:rtl w:val="0"/>
        <w:cs w:val="0"/>
      </w:rPr>
    </w:lvl>
    <w:lvl w:ilvl="2">
      <w:start w:val="1"/>
      <w:numFmt w:val="decimal"/>
      <w:lvlRestart w:val="0"/>
      <w:lvlText w:val="%3."/>
      <w:lvlJc w:val="left"/>
      <w:pPr>
        <w:ind w:left="357" w:hanging="357"/>
      </w:pPr>
      <w:rPr>
        <w:rFonts w:cs="Times New Roman"/>
        <w:b w:val="0"/>
        <w:i w:val="0"/>
        <w:rtl w:val="0"/>
        <w:cs w:val="0"/>
      </w:rPr>
    </w:lvl>
    <w:lvl w:ilvl="3">
      <w:start w:val="1"/>
      <w:numFmt w:val="decimal"/>
      <w:lvlText w:val="%4."/>
      <w:lvlJc w:val="left"/>
      <w:rPr>
        <w:rFonts w:cs="Times New Roman"/>
        <w:rtl w:val="0"/>
        <w:cs w:val="0"/>
      </w:rPr>
    </w:lvl>
    <w:lvl w:ilvl="4">
      <w:start w:val="1"/>
      <w:numFmt w:val="lowerLetter"/>
      <w:lvlText w:val="%5."/>
      <w:lvlJc w:val="left"/>
      <w:rPr>
        <w:rFonts w:cs="Times New Roman"/>
        <w:rtl w:val="0"/>
        <w:cs w:val="0"/>
      </w:rPr>
    </w:lvl>
    <w:lvl w:ilvl="5">
      <w:start w:val="1"/>
      <w:numFmt w:val="lowerRoman"/>
      <w:lvlText w:val="%6."/>
      <w:lvlJc w:val="right"/>
      <w:rPr>
        <w:rFonts w:cs="Times New Roman"/>
        <w:rtl w:val="0"/>
        <w:cs w:val="0"/>
      </w:rPr>
    </w:lvl>
    <w:lvl w:ilvl="6">
      <w:start w:val="1"/>
      <w:numFmt w:val="decimal"/>
      <w:lvlText w:val="%7."/>
      <w:lvlJc w:val="left"/>
      <w:rPr>
        <w:rFonts w:cs="Times New Roman"/>
        <w:rtl w:val="0"/>
        <w:cs w:val="0"/>
      </w:rPr>
    </w:lvl>
    <w:lvl w:ilvl="7">
      <w:start w:val="1"/>
      <w:numFmt w:val="lowerLetter"/>
      <w:lvlText w:val="%8."/>
      <w:lvlJc w:val="left"/>
      <w:rPr>
        <w:rFonts w:cs="Times New Roman"/>
        <w:rtl w:val="0"/>
        <w:cs w:val="0"/>
      </w:rPr>
    </w:lvl>
    <w:lvl w:ilvl="8">
      <w:start w:val="1"/>
      <w:numFmt w:val="lowerRoman"/>
      <w:lvlText w:val="%9."/>
      <w:lvlJc w:val="right"/>
      <w:rPr>
        <w:rFonts w:cs="Times New Roman"/>
        <w:rtl w:val="0"/>
        <w:cs w:val="0"/>
      </w:rPr>
    </w:lvl>
  </w:abstractNum>
  <w:abstractNum w:abstractNumId="6" w15:restartNumberingAfterBreak="0">
    <w:nsid w:val="22E77A40"/>
    <w:multiLevelType w:val="hybridMultilevel"/>
    <w:tmpl w:val="D67835A2"/>
    <w:lvl w:ilvl="0" w:tplc="61A1166A">
      <w:start w:val="1"/>
      <w:numFmt w:val="bullet"/>
      <w:lvlText w:val="·"/>
      <w:lvlJc w:val="left"/>
      <w:pPr>
        <w:ind w:left="1077" w:hanging="360"/>
      </w:pPr>
      <w:rPr>
        <w:rFonts w:ascii="Symbol" w:hAnsi="Symbol"/>
      </w:rPr>
    </w:lvl>
    <w:lvl w:ilvl="1" w:tplc="00911DA2">
      <w:start w:val="1"/>
      <w:numFmt w:val="bullet"/>
      <w:lvlText w:val="o"/>
      <w:lvlJc w:val="left"/>
      <w:pPr>
        <w:ind w:left="1797" w:hanging="360"/>
      </w:pPr>
      <w:rPr>
        <w:rFonts w:ascii="Symbol" w:hAnsi="Symbol"/>
      </w:rPr>
    </w:lvl>
    <w:lvl w:ilvl="2" w:tplc="75809FE3">
      <w:start w:val="1"/>
      <w:numFmt w:val="bullet"/>
      <w:lvlText w:val="·"/>
      <w:lvlJc w:val="left"/>
      <w:pPr>
        <w:ind w:left="2517" w:hanging="360"/>
      </w:pPr>
      <w:rPr>
        <w:rFonts w:ascii="Symbol" w:hAnsi="Symbol"/>
      </w:rPr>
    </w:lvl>
    <w:lvl w:ilvl="3" w:tplc="43DA730E">
      <w:start w:val="1"/>
      <w:numFmt w:val="bullet"/>
      <w:lvlText w:val="o"/>
      <w:lvlJc w:val="left"/>
      <w:pPr>
        <w:ind w:left="3237" w:hanging="360"/>
      </w:pPr>
      <w:rPr>
        <w:rFonts w:ascii="Symbol" w:hAnsi="Symbol"/>
      </w:rPr>
    </w:lvl>
    <w:lvl w:ilvl="4" w:tplc="76B62DBA">
      <w:start w:val="1"/>
      <w:numFmt w:val="bullet"/>
      <w:lvlText w:val="·"/>
      <w:lvlJc w:val="left"/>
      <w:pPr>
        <w:ind w:left="3957" w:hanging="360"/>
      </w:pPr>
      <w:rPr>
        <w:rFonts w:ascii="Symbol" w:hAnsi="Symbol"/>
      </w:rPr>
    </w:lvl>
    <w:lvl w:ilvl="5" w:tplc="258179F9">
      <w:start w:val="1"/>
      <w:numFmt w:val="bullet"/>
      <w:lvlText w:val="o"/>
      <w:lvlJc w:val="left"/>
      <w:pPr>
        <w:ind w:left="4677" w:hanging="360"/>
      </w:pPr>
      <w:rPr>
        <w:rFonts w:ascii="Symbol" w:hAnsi="Symbol"/>
      </w:rPr>
    </w:lvl>
    <w:lvl w:ilvl="6" w:tplc="7C77B80B">
      <w:start w:val="1"/>
      <w:numFmt w:val="bullet"/>
      <w:lvlText w:val="·"/>
      <w:lvlJc w:val="left"/>
      <w:pPr>
        <w:ind w:left="5397" w:hanging="360"/>
      </w:pPr>
      <w:rPr>
        <w:rFonts w:ascii="Symbol" w:hAnsi="Symbol"/>
      </w:rPr>
    </w:lvl>
    <w:lvl w:ilvl="7" w:tplc="74AAD31E">
      <w:start w:val="1"/>
      <w:numFmt w:val="bullet"/>
      <w:lvlText w:val="o"/>
      <w:lvlJc w:val="left"/>
      <w:pPr>
        <w:ind w:left="6117" w:hanging="360"/>
      </w:pPr>
      <w:rPr>
        <w:rFonts w:ascii="Symbol" w:hAnsi="Symbol"/>
      </w:rPr>
    </w:lvl>
    <w:lvl w:ilvl="8" w:tplc="29339876">
      <w:start w:val="1"/>
      <w:numFmt w:val="bullet"/>
      <w:lvlText w:val="·"/>
      <w:lvlJc w:val="left"/>
      <w:pPr>
        <w:ind w:left="6837" w:hanging="360"/>
      </w:pPr>
      <w:rPr>
        <w:rFonts w:ascii="Symbol" w:hAnsi="Symbol"/>
      </w:rPr>
    </w:lvl>
  </w:abstractNum>
  <w:abstractNum w:abstractNumId="7" w15:restartNumberingAfterBreak="0">
    <w:nsid w:val="2383128A"/>
    <w:multiLevelType w:val="multilevel"/>
    <w:tmpl w:val="099C19E6"/>
    <w:lvl w:ilvl="0">
      <w:start w:val="1"/>
      <w:numFmt w:val="upperRoman"/>
      <w:suff w:val="nothing"/>
      <w:lvlText w:val="%1."/>
      <w:lvlJc w:val="left"/>
      <w:rPr>
        <w:rFonts w:cs="Times New Roman"/>
        <w:i w:val="0"/>
        <w:rtl w:val="0"/>
        <w:cs w:val="0"/>
      </w:rPr>
    </w:lvl>
    <w:lvl w:ilvl="1">
      <w:start w:val="1"/>
      <w:numFmt w:val="decimal"/>
      <w:lvlText w:val="%2."/>
      <w:lvlJc w:val="left"/>
      <w:rPr>
        <w:rFonts w:cs="Times New Roman"/>
        <w:rtl w:val="0"/>
        <w:cs w:val="0"/>
      </w:rPr>
    </w:lvl>
    <w:lvl w:ilvl="2">
      <w:start w:val="1"/>
      <w:numFmt w:val="decimal"/>
      <w:lvlRestart w:val="0"/>
      <w:lvlText w:val="%3."/>
      <w:lvlJc w:val="left"/>
      <w:pPr>
        <w:ind w:left="357" w:hanging="357"/>
      </w:pPr>
      <w:rPr>
        <w:rFonts w:cs="Times New Roman"/>
        <w:b w:val="0"/>
        <w:i w:val="0"/>
        <w:rtl w:val="0"/>
        <w:cs w:val="0"/>
      </w:rPr>
    </w:lvl>
    <w:lvl w:ilvl="3">
      <w:start w:val="1"/>
      <w:numFmt w:val="decimal"/>
      <w:lvlText w:val="%4."/>
      <w:lvlJc w:val="left"/>
      <w:rPr>
        <w:rFonts w:cs="Times New Roman"/>
        <w:rtl w:val="0"/>
        <w:cs w:val="0"/>
      </w:rPr>
    </w:lvl>
    <w:lvl w:ilvl="4">
      <w:start w:val="1"/>
      <w:numFmt w:val="lowerLetter"/>
      <w:lvlText w:val="%5."/>
      <w:lvlJc w:val="left"/>
      <w:rPr>
        <w:rFonts w:cs="Times New Roman"/>
        <w:rtl w:val="0"/>
        <w:cs w:val="0"/>
      </w:rPr>
    </w:lvl>
    <w:lvl w:ilvl="5">
      <w:start w:val="1"/>
      <w:numFmt w:val="lowerRoman"/>
      <w:lvlText w:val="%6."/>
      <w:lvlJc w:val="right"/>
      <w:rPr>
        <w:rFonts w:cs="Times New Roman"/>
        <w:rtl w:val="0"/>
        <w:cs w:val="0"/>
      </w:rPr>
    </w:lvl>
    <w:lvl w:ilvl="6">
      <w:start w:val="1"/>
      <w:numFmt w:val="decimal"/>
      <w:lvlText w:val="%7."/>
      <w:lvlJc w:val="left"/>
      <w:rPr>
        <w:rFonts w:cs="Times New Roman"/>
        <w:rtl w:val="0"/>
        <w:cs w:val="0"/>
      </w:rPr>
    </w:lvl>
    <w:lvl w:ilvl="7">
      <w:start w:val="1"/>
      <w:numFmt w:val="lowerLetter"/>
      <w:lvlText w:val="%8."/>
      <w:lvlJc w:val="left"/>
      <w:rPr>
        <w:rFonts w:cs="Times New Roman"/>
        <w:rtl w:val="0"/>
        <w:cs w:val="0"/>
      </w:rPr>
    </w:lvl>
    <w:lvl w:ilvl="8">
      <w:start w:val="1"/>
      <w:numFmt w:val="lowerRoman"/>
      <w:lvlText w:val="%9."/>
      <w:lvlJc w:val="right"/>
      <w:rPr>
        <w:rFonts w:cs="Times New Roman"/>
        <w:rtl w:val="0"/>
        <w:cs w:val="0"/>
      </w:rPr>
    </w:lvl>
  </w:abstractNum>
  <w:abstractNum w:abstractNumId="8" w15:restartNumberingAfterBreak="0">
    <w:nsid w:val="2A1325E1"/>
    <w:multiLevelType w:val="multilevel"/>
    <w:tmpl w:val="C5887FEA"/>
    <w:lvl w:ilvl="0">
      <w:start w:val="1"/>
      <w:numFmt w:val="upperRoman"/>
      <w:suff w:val="nothing"/>
      <w:lvlText w:val="%1."/>
      <w:lvlJc w:val="left"/>
      <w:rPr>
        <w:rFonts w:cs="Times New Roman"/>
        <w:i w:val="0"/>
        <w:rtl w:val="0"/>
        <w:cs w:val="0"/>
      </w:rPr>
    </w:lvl>
    <w:lvl w:ilvl="1">
      <w:start w:val="1"/>
      <w:numFmt w:val="decimal"/>
      <w:suff w:val="nothing"/>
      <w:lvlText w:val="%1.%2."/>
      <w:lvlJc w:val="left"/>
      <w:rPr>
        <w:rFonts w:cs="Times New Roman"/>
        <w:rtl w:val="0"/>
        <w:cs w:val="0"/>
      </w:rPr>
    </w:lvl>
    <w:lvl w:ilvl="2">
      <w:start w:val="1"/>
      <w:numFmt w:val="decimal"/>
      <w:lvlRestart w:val="0"/>
      <w:lvlText w:val="%3."/>
      <w:lvlJc w:val="left"/>
      <w:pPr>
        <w:ind w:left="357" w:hanging="357"/>
      </w:pPr>
      <w:rPr>
        <w:rFonts w:cs="Times New Roman"/>
        <w:b w:val="0"/>
        <w:i w:val="0"/>
        <w:rtl w:val="0"/>
        <w:cs w:val="0"/>
      </w:rPr>
    </w:lvl>
    <w:lvl w:ilvl="3">
      <w:start w:val="1"/>
      <w:numFmt w:val="decimal"/>
      <w:lvlText w:val="%4."/>
      <w:lvlJc w:val="left"/>
      <w:rPr>
        <w:rFonts w:cs="Times New Roman"/>
        <w:rtl w:val="0"/>
        <w:cs w:val="0"/>
      </w:rPr>
    </w:lvl>
    <w:lvl w:ilvl="4">
      <w:start w:val="1"/>
      <w:numFmt w:val="lowerLetter"/>
      <w:lvlText w:val="%5."/>
      <w:lvlJc w:val="left"/>
      <w:rPr>
        <w:rFonts w:cs="Times New Roman"/>
        <w:rtl w:val="0"/>
        <w:cs w:val="0"/>
      </w:rPr>
    </w:lvl>
    <w:lvl w:ilvl="5">
      <w:start w:val="1"/>
      <w:numFmt w:val="lowerRoman"/>
      <w:lvlText w:val="%6."/>
      <w:lvlJc w:val="right"/>
      <w:rPr>
        <w:rFonts w:cs="Times New Roman"/>
        <w:rtl w:val="0"/>
        <w:cs w:val="0"/>
      </w:rPr>
    </w:lvl>
    <w:lvl w:ilvl="6">
      <w:start w:val="1"/>
      <w:numFmt w:val="decimal"/>
      <w:lvlText w:val="%7."/>
      <w:lvlJc w:val="left"/>
      <w:rPr>
        <w:rFonts w:cs="Times New Roman"/>
        <w:rtl w:val="0"/>
        <w:cs w:val="0"/>
      </w:rPr>
    </w:lvl>
    <w:lvl w:ilvl="7">
      <w:start w:val="1"/>
      <w:numFmt w:val="lowerLetter"/>
      <w:lvlText w:val="%8."/>
      <w:lvlJc w:val="left"/>
      <w:rPr>
        <w:rFonts w:cs="Times New Roman"/>
        <w:rtl w:val="0"/>
        <w:cs w:val="0"/>
      </w:rPr>
    </w:lvl>
    <w:lvl w:ilvl="8">
      <w:start w:val="1"/>
      <w:numFmt w:val="lowerRoman"/>
      <w:lvlText w:val="%9."/>
      <w:lvlJc w:val="right"/>
      <w:rPr>
        <w:rFonts w:cs="Times New Roman"/>
        <w:rtl w:val="0"/>
        <w:cs w:val="0"/>
      </w:rPr>
    </w:lvl>
  </w:abstractNum>
  <w:abstractNum w:abstractNumId="9" w15:restartNumberingAfterBreak="0">
    <w:nsid w:val="2B7AA5D1"/>
    <w:multiLevelType w:val="multilevel"/>
    <w:tmpl w:val="2CFE72B6"/>
    <w:lvl w:ilvl="0">
      <w:start w:val="1"/>
      <w:numFmt w:val="upperRoman"/>
      <w:suff w:val="nothing"/>
      <w:lvlText w:val="%1."/>
      <w:lvlJc w:val="left"/>
      <w:rPr>
        <w:rFonts w:cs="Times New Roman"/>
        <w:i w:val="0"/>
        <w:rtl w:val="0"/>
        <w:cs w:val="0"/>
      </w:rPr>
    </w:lvl>
    <w:lvl w:ilvl="1">
      <w:start w:val="1"/>
      <w:numFmt w:val="decimal"/>
      <w:suff w:val="nothing"/>
      <w:lvlText w:val="%1.%2."/>
      <w:lvlJc w:val="left"/>
      <w:rPr>
        <w:rFonts w:cs="Times New Roman"/>
        <w:rtl w:val="0"/>
        <w:cs w:val="0"/>
      </w:rPr>
    </w:lvl>
    <w:lvl w:ilvl="2">
      <w:start w:val="1"/>
      <w:numFmt w:val="decimal"/>
      <w:lvlRestart w:val="0"/>
      <w:lvlText w:val="%3."/>
      <w:lvlJc w:val="left"/>
      <w:pPr>
        <w:ind w:left="357" w:hanging="357"/>
      </w:pPr>
      <w:rPr>
        <w:rFonts w:cs="Times New Roman"/>
        <w:b w:val="0"/>
        <w:i w:val="0"/>
        <w:rtl w:val="0"/>
        <w:cs w:val="0"/>
      </w:rPr>
    </w:lvl>
    <w:lvl w:ilvl="3">
      <w:start w:val="1"/>
      <w:numFmt w:val="decimal"/>
      <w:lvlText w:val="%4."/>
      <w:lvlJc w:val="left"/>
      <w:rPr>
        <w:rFonts w:cs="Times New Roman"/>
        <w:rtl w:val="0"/>
        <w:cs w:val="0"/>
      </w:rPr>
    </w:lvl>
    <w:lvl w:ilvl="4">
      <w:start w:val="1"/>
      <w:numFmt w:val="lowerLetter"/>
      <w:lvlText w:val="%5."/>
      <w:lvlJc w:val="left"/>
      <w:rPr>
        <w:rFonts w:cs="Times New Roman"/>
        <w:rtl w:val="0"/>
        <w:cs w:val="0"/>
      </w:rPr>
    </w:lvl>
    <w:lvl w:ilvl="5">
      <w:start w:val="1"/>
      <w:numFmt w:val="lowerRoman"/>
      <w:lvlText w:val="%6."/>
      <w:lvlJc w:val="right"/>
      <w:rPr>
        <w:rFonts w:cs="Times New Roman"/>
        <w:rtl w:val="0"/>
        <w:cs w:val="0"/>
      </w:rPr>
    </w:lvl>
    <w:lvl w:ilvl="6">
      <w:start w:val="1"/>
      <w:numFmt w:val="decimal"/>
      <w:lvlText w:val="%7."/>
      <w:lvlJc w:val="left"/>
      <w:rPr>
        <w:rFonts w:cs="Times New Roman"/>
        <w:rtl w:val="0"/>
        <w:cs w:val="0"/>
      </w:rPr>
    </w:lvl>
    <w:lvl w:ilvl="7">
      <w:start w:val="1"/>
      <w:numFmt w:val="lowerLetter"/>
      <w:lvlText w:val="%8."/>
      <w:lvlJc w:val="left"/>
      <w:rPr>
        <w:rFonts w:cs="Times New Roman"/>
        <w:rtl w:val="0"/>
        <w:cs w:val="0"/>
      </w:rPr>
    </w:lvl>
    <w:lvl w:ilvl="8">
      <w:start w:val="1"/>
      <w:numFmt w:val="lowerRoman"/>
      <w:lvlText w:val="%9."/>
      <w:lvlJc w:val="right"/>
      <w:rPr>
        <w:rFonts w:cs="Times New Roman"/>
        <w:rtl w:val="0"/>
        <w:cs w:val="0"/>
      </w:rPr>
    </w:lvl>
  </w:abstractNum>
  <w:abstractNum w:abstractNumId="10" w15:restartNumberingAfterBreak="0">
    <w:nsid w:val="53A52983"/>
    <w:multiLevelType w:val="hybridMultilevel"/>
    <w:tmpl w:val="09BA63B6"/>
    <w:lvl w:ilvl="0" w:tplc="F9281F48">
      <w:numFmt w:val="bullet"/>
      <w:lvlText w:val="-"/>
      <w:lvlJc w:val="left"/>
      <w:pPr>
        <w:ind w:left="717" w:hanging="360"/>
      </w:pPr>
      <w:rPr>
        <w:rFonts w:ascii="Constantia" w:eastAsia="Times New Roman" w:hAnsi="Constantia"/>
      </w:rPr>
    </w:lvl>
    <w:lvl w:ilvl="1" w:tplc="04050003">
      <w:start w:val="1"/>
      <w:numFmt w:val="bullet"/>
      <w:lvlText w:val="o"/>
      <w:lvlJc w:val="left"/>
      <w:pPr>
        <w:ind w:left="1437" w:hanging="360"/>
      </w:pPr>
      <w:rPr>
        <w:rFonts w:ascii="Courier New" w:hAnsi="Courier New"/>
      </w:rPr>
    </w:lvl>
    <w:lvl w:ilvl="2" w:tplc="04050005">
      <w:start w:val="1"/>
      <w:numFmt w:val="bullet"/>
      <w:lvlText w:val=""/>
      <w:lvlJc w:val="left"/>
      <w:pPr>
        <w:ind w:left="2157" w:hanging="360"/>
      </w:pPr>
      <w:rPr>
        <w:rFonts w:ascii="Wingdings" w:hAnsi="Wingdings"/>
      </w:rPr>
    </w:lvl>
    <w:lvl w:ilvl="3" w:tplc="04050001">
      <w:start w:val="1"/>
      <w:numFmt w:val="bullet"/>
      <w:lvlText w:val=""/>
      <w:lvlJc w:val="left"/>
      <w:pPr>
        <w:ind w:left="2877" w:hanging="360"/>
      </w:pPr>
      <w:rPr>
        <w:rFonts w:ascii="Symbol" w:hAnsi="Symbol"/>
      </w:rPr>
    </w:lvl>
    <w:lvl w:ilvl="4" w:tplc="04050003">
      <w:start w:val="1"/>
      <w:numFmt w:val="bullet"/>
      <w:lvlText w:val="o"/>
      <w:lvlJc w:val="left"/>
      <w:pPr>
        <w:ind w:left="3597" w:hanging="360"/>
      </w:pPr>
      <w:rPr>
        <w:rFonts w:ascii="Courier New" w:hAnsi="Courier New"/>
      </w:rPr>
    </w:lvl>
    <w:lvl w:ilvl="5" w:tplc="04050005">
      <w:start w:val="1"/>
      <w:numFmt w:val="bullet"/>
      <w:lvlText w:val=""/>
      <w:lvlJc w:val="left"/>
      <w:pPr>
        <w:ind w:left="4317" w:hanging="360"/>
      </w:pPr>
      <w:rPr>
        <w:rFonts w:ascii="Wingdings" w:hAnsi="Wingdings"/>
      </w:rPr>
    </w:lvl>
    <w:lvl w:ilvl="6" w:tplc="04050001">
      <w:start w:val="1"/>
      <w:numFmt w:val="bullet"/>
      <w:lvlText w:val=""/>
      <w:lvlJc w:val="left"/>
      <w:pPr>
        <w:ind w:left="5037" w:hanging="360"/>
      </w:pPr>
      <w:rPr>
        <w:rFonts w:ascii="Symbol" w:hAnsi="Symbol"/>
      </w:rPr>
    </w:lvl>
    <w:lvl w:ilvl="7" w:tplc="04050003">
      <w:start w:val="1"/>
      <w:numFmt w:val="bullet"/>
      <w:lvlText w:val="o"/>
      <w:lvlJc w:val="left"/>
      <w:pPr>
        <w:ind w:left="5757" w:hanging="360"/>
      </w:pPr>
      <w:rPr>
        <w:rFonts w:ascii="Courier New" w:hAnsi="Courier New"/>
      </w:rPr>
    </w:lvl>
    <w:lvl w:ilvl="8" w:tplc="04050005">
      <w:start w:val="1"/>
      <w:numFmt w:val="bullet"/>
      <w:lvlText w:val=""/>
      <w:lvlJc w:val="left"/>
      <w:pPr>
        <w:ind w:left="6477" w:hanging="360"/>
      </w:pPr>
      <w:rPr>
        <w:rFonts w:ascii="Wingdings" w:hAnsi="Wingdings"/>
      </w:rPr>
    </w:lvl>
  </w:abstractNum>
  <w:abstractNum w:abstractNumId="11" w15:restartNumberingAfterBreak="0">
    <w:nsid w:val="58B910DA"/>
    <w:multiLevelType w:val="hybridMultilevel"/>
    <w:tmpl w:val="B7466920"/>
    <w:lvl w:ilvl="0" w:tplc="1165F936">
      <w:start w:val="1"/>
      <w:numFmt w:val="bullet"/>
      <w:lvlText w:val="·"/>
      <w:lvlJc w:val="left"/>
      <w:pPr>
        <w:ind w:left="1077" w:hanging="360"/>
      </w:pPr>
      <w:rPr>
        <w:rFonts w:ascii="Symbol" w:hAnsi="Symbol"/>
      </w:rPr>
    </w:lvl>
    <w:lvl w:ilvl="1" w:tplc="5C30100E">
      <w:start w:val="1"/>
      <w:numFmt w:val="bullet"/>
      <w:lvlText w:val="o"/>
      <w:lvlJc w:val="left"/>
      <w:pPr>
        <w:ind w:left="1797" w:hanging="360"/>
      </w:pPr>
      <w:rPr>
        <w:rFonts w:ascii="Symbol" w:hAnsi="Symbol"/>
      </w:rPr>
    </w:lvl>
    <w:lvl w:ilvl="2" w:tplc="72A8A6CD">
      <w:start w:val="1"/>
      <w:numFmt w:val="bullet"/>
      <w:lvlText w:val="·"/>
      <w:lvlJc w:val="left"/>
      <w:pPr>
        <w:ind w:left="2517" w:hanging="360"/>
      </w:pPr>
      <w:rPr>
        <w:rFonts w:ascii="Symbol" w:hAnsi="Symbol"/>
      </w:rPr>
    </w:lvl>
    <w:lvl w:ilvl="3" w:tplc="14848D86">
      <w:start w:val="1"/>
      <w:numFmt w:val="bullet"/>
      <w:lvlText w:val="o"/>
      <w:lvlJc w:val="left"/>
      <w:pPr>
        <w:ind w:left="3237" w:hanging="360"/>
      </w:pPr>
      <w:rPr>
        <w:rFonts w:ascii="Symbol" w:hAnsi="Symbol"/>
      </w:rPr>
    </w:lvl>
    <w:lvl w:ilvl="4" w:tplc="290F97E8">
      <w:start w:val="1"/>
      <w:numFmt w:val="bullet"/>
      <w:lvlText w:val="·"/>
      <w:lvlJc w:val="left"/>
      <w:pPr>
        <w:ind w:left="3957" w:hanging="360"/>
      </w:pPr>
      <w:rPr>
        <w:rFonts w:ascii="Symbol" w:hAnsi="Symbol"/>
      </w:rPr>
    </w:lvl>
    <w:lvl w:ilvl="5" w:tplc="25DE44FC">
      <w:start w:val="1"/>
      <w:numFmt w:val="bullet"/>
      <w:lvlText w:val="o"/>
      <w:lvlJc w:val="left"/>
      <w:pPr>
        <w:ind w:left="4677" w:hanging="360"/>
      </w:pPr>
      <w:rPr>
        <w:rFonts w:ascii="Symbol" w:hAnsi="Symbol"/>
      </w:rPr>
    </w:lvl>
    <w:lvl w:ilvl="6" w:tplc="682B3312">
      <w:start w:val="1"/>
      <w:numFmt w:val="bullet"/>
      <w:lvlText w:val="·"/>
      <w:lvlJc w:val="left"/>
      <w:pPr>
        <w:ind w:left="5397" w:hanging="360"/>
      </w:pPr>
      <w:rPr>
        <w:rFonts w:ascii="Symbol" w:hAnsi="Symbol"/>
      </w:rPr>
    </w:lvl>
    <w:lvl w:ilvl="7" w:tplc="24AD0298">
      <w:start w:val="1"/>
      <w:numFmt w:val="bullet"/>
      <w:lvlText w:val="o"/>
      <w:lvlJc w:val="left"/>
      <w:pPr>
        <w:ind w:left="6117" w:hanging="360"/>
      </w:pPr>
      <w:rPr>
        <w:rFonts w:ascii="Symbol" w:hAnsi="Symbol"/>
      </w:rPr>
    </w:lvl>
    <w:lvl w:ilvl="8" w:tplc="4ADA605F">
      <w:start w:val="1"/>
      <w:numFmt w:val="bullet"/>
      <w:lvlText w:val="·"/>
      <w:lvlJc w:val="left"/>
      <w:pPr>
        <w:ind w:left="6837" w:hanging="360"/>
      </w:pPr>
      <w:rPr>
        <w:rFonts w:ascii="Symbol" w:hAnsi="Symbol"/>
      </w:rPr>
    </w:lvl>
  </w:abstractNum>
  <w:abstractNum w:abstractNumId="12" w15:restartNumberingAfterBreak="0">
    <w:nsid w:val="647C4C4F"/>
    <w:multiLevelType w:val="multilevel"/>
    <w:tmpl w:val="46D8614E"/>
    <w:lvl w:ilvl="0">
      <w:start w:val="1"/>
      <w:numFmt w:val="upperRoman"/>
      <w:suff w:val="nothing"/>
      <w:lvlText w:val="%1."/>
      <w:lvlJc w:val="left"/>
      <w:rPr>
        <w:rFonts w:cs="Times New Roman"/>
        <w:i w:val="0"/>
        <w:rtl w:val="0"/>
        <w:cs w:val="0"/>
      </w:rPr>
    </w:lvl>
    <w:lvl w:ilvl="1">
      <w:start w:val="1"/>
      <w:numFmt w:val="decimal"/>
      <w:suff w:val="nothing"/>
      <w:lvlText w:val="%1.%2."/>
      <w:lvlJc w:val="left"/>
      <w:rPr>
        <w:rFonts w:cs="Times New Roman"/>
        <w:rtl w:val="0"/>
        <w:cs w:val="0"/>
      </w:rPr>
    </w:lvl>
    <w:lvl w:ilvl="2">
      <w:start w:val="1"/>
      <w:numFmt w:val="decimal"/>
      <w:lvlRestart w:val="0"/>
      <w:lvlText w:val="%3."/>
      <w:lvlJc w:val="left"/>
      <w:pPr>
        <w:ind w:left="357" w:hanging="357"/>
      </w:pPr>
      <w:rPr>
        <w:rFonts w:cs="Times New Roman"/>
        <w:b w:val="0"/>
        <w:i w:val="0"/>
        <w:rtl w:val="0"/>
        <w:cs w:val="0"/>
      </w:rPr>
    </w:lvl>
    <w:lvl w:ilvl="3">
      <w:start w:val="1"/>
      <w:numFmt w:val="decimal"/>
      <w:lvlText w:val="%4."/>
      <w:lvlJc w:val="left"/>
      <w:rPr>
        <w:rFonts w:cs="Times New Roman"/>
        <w:rtl w:val="0"/>
        <w:cs w:val="0"/>
      </w:rPr>
    </w:lvl>
    <w:lvl w:ilvl="4">
      <w:start w:val="1"/>
      <w:numFmt w:val="lowerLetter"/>
      <w:lvlText w:val="%5."/>
      <w:lvlJc w:val="left"/>
      <w:rPr>
        <w:rFonts w:cs="Times New Roman"/>
        <w:rtl w:val="0"/>
        <w:cs w:val="0"/>
      </w:rPr>
    </w:lvl>
    <w:lvl w:ilvl="5">
      <w:start w:val="1"/>
      <w:numFmt w:val="lowerRoman"/>
      <w:lvlText w:val="%6."/>
      <w:lvlJc w:val="right"/>
      <w:rPr>
        <w:rFonts w:cs="Times New Roman"/>
        <w:rtl w:val="0"/>
        <w:cs w:val="0"/>
      </w:rPr>
    </w:lvl>
    <w:lvl w:ilvl="6">
      <w:start w:val="1"/>
      <w:numFmt w:val="decimal"/>
      <w:lvlText w:val="%7."/>
      <w:lvlJc w:val="left"/>
      <w:rPr>
        <w:rFonts w:cs="Times New Roman"/>
        <w:rtl w:val="0"/>
        <w:cs w:val="0"/>
      </w:rPr>
    </w:lvl>
    <w:lvl w:ilvl="7">
      <w:start w:val="1"/>
      <w:numFmt w:val="lowerLetter"/>
      <w:lvlText w:val="%8."/>
      <w:lvlJc w:val="left"/>
      <w:rPr>
        <w:rFonts w:cs="Times New Roman"/>
        <w:rtl w:val="0"/>
        <w:cs w:val="0"/>
      </w:rPr>
    </w:lvl>
    <w:lvl w:ilvl="8">
      <w:start w:val="1"/>
      <w:numFmt w:val="lowerRoman"/>
      <w:lvlText w:val="%9."/>
      <w:lvlJc w:val="right"/>
      <w:rPr>
        <w:rFonts w:cs="Times New Roman"/>
        <w:rtl w:val="0"/>
        <w:cs w:val="0"/>
      </w:rPr>
    </w:lvl>
  </w:abstractNum>
  <w:abstractNum w:abstractNumId="13" w15:restartNumberingAfterBreak="0">
    <w:nsid w:val="68CC32E7"/>
    <w:multiLevelType w:val="multilevel"/>
    <w:tmpl w:val="603C51EC"/>
    <w:lvl w:ilvl="0">
      <w:start w:val="1"/>
      <w:numFmt w:val="upperRoman"/>
      <w:pStyle w:val="Nadpis1"/>
      <w:suff w:val="nothing"/>
      <w:lvlText w:val="%1."/>
      <w:lvlJc w:val="left"/>
      <w:rPr>
        <w:rFonts w:cs="Times New Roman"/>
        <w:i w:val="0"/>
        <w:rtl w:val="0"/>
        <w:cs w:val="0"/>
      </w:rPr>
    </w:lvl>
    <w:lvl w:ilvl="1">
      <w:start w:val="1"/>
      <w:numFmt w:val="decimal"/>
      <w:pStyle w:val="Nadpis2"/>
      <w:suff w:val="nothing"/>
      <w:lvlText w:val="%1.%2."/>
      <w:lvlJc w:val="left"/>
      <w:rPr>
        <w:rFonts w:cs="Times New Roman"/>
        <w:rtl w:val="0"/>
        <w:cs w:val="0"/>
      </w:rPr>
    </w:lvl>
    <w:lvl w:ilvl="2">
      <w:start w:val="1"/>
      <w:numFmt w:val="decimal"/>
      <w:lvlRestart w:val="0"/>
      <w:pStyle w:val="Smlouva-odstavceslovan"/>
      <w:lvlText w:val="%3."/>
      <w:lvlJc w:val="left"/>
      <w:pPr>
        <w:ind w:left="357" w:hanging="357"/>
      </w:pPr>
      <w:rPr>
        <w:rFonts w:cs="Times New Roman"/>
        <w:b w:val="0"/>
        <w:i w:val="0"/>
        <w:rtl w:val="0"/>
        <w:cs w:val="0"/>
      </w:rPr>
    </w:lvl>
    <w:lvl w:ilvl="3">
      <w:start w:val="1"/>
      <w:numFmt w:val="decimal"/>
      <w:lvlText w:val="%4."/>
      <w:lvlJc w:val="left"/>
      <w:rPr>
        <w:rFonts w:cs="Times New Roman"/>
        <w:rtl w:val="0"/>
        <w:cs w:val="0"/>
      </w:rPr>
    </w:lvl>
    <w:lvl w:ilvl="4">
      <w:start w:val="1"/>
      <w:numFmt w:val="lowerLetter"/>
      <w:lvlText w:val="%5."/>
      <w:lvlJc w:val="left"/>
      <w:rPr>
        <w:rFonts w:cs="Times New Roman"/>
        <w:rtl w:val="0"/>
        <w:cs w:val="0"/>
      </w:rPr>
    </w:lvl>
    <w:lvl w:ilvl="5">
      <w:start w:val="1"/>
      <w:numFmt w:val="lowerRoman"/>
      <w:lvlText w:val="%6."/>
      <w:lvlJc w:val="right"/>
      <w:rPr>
        <w:rFonts w:cs="Times New Roman"/>
        <w:rtl w:val="0"/>
        <w:cs w:val="0"/>
      </w:rPr>
    </w:lvl>
    <w:lvl w:ilvl="6">
      <w:start w:val="1"/>
      <w:numFmt w:val="decimal"/>
      <w:lvlText w:val="%7."/>
      <w:lvlJc w:val="left"/>
      <w:rPr>
        <w:rFonts w:cs="Times New Roman"/>
        <w:rtl w:val="0"/>
        <w:cs w:val="0"/>
      </w:rPr>
    </w:lvl>
    <w:lvl w:ilvl="7">
      <w:start w:val="1"/>
      <w:numFmt w:val="lowerLetter"/>
      <w:lvlText w:val="%8."/>
      <w:lvlJc w:val="left"/>
      <w:rPr>
        <w:rFonts w:cs="Times New Roman"/>
        <w:rtl w:val="0"/>
        <w:cs w:val="0"/>
      </w:rPr>
    </w:lvl>
    <w:lvl w:ilvl="8">
      <w:start w:val="1"/>
      <w:numFmt w:val="lowerRoman"/>
      <w:lvlText w:val="%9."/>
      <w:lvlJc w:val="right"/>
      <w:rPr>
        <w:rFonts w:cs="Times New Roman"/>
        <w:rtl w:val="0"/>
        <w:cs w:val="0"/>
      </w:rPr>
    </w:lvl>
  </w:abstractNum>
  <w:abstractNum w:abstractNumId="14" w15:restartNumberingAfterBreak="0">
    <w:nsid w:val="6B8E4456"/>
    <w:multiLevelType w:val="hybridMultilevel"/>
    <w:tmpl w:val="26D655C6"/>
    <w:lvl w:ilvl="0" w:tplc="1165F936">
      <w:start w:val="1"/>
      <w:numFmt w:val="bullet"/>
      <w:lvlText w:val="·"/>
      <w:lvlJc w:val="left"/>
      <w:pPr>
        <w:ind w:left="1077" w:hanging="360"/>
      </w:pPr>
      <w:rPr>
        <w:rFonts w:ascii="Symbol" w:hAnsi="Symbol"/>
      </w:rPr>
    </w:lvl>
    <w:lvl w:ilvl="1" w:tplc="5C30100E">
      <w:start w:val="1"/>
      <w:numFmt w:val="bullet"/>
      <w:lvlText w:val="o"/>
      <w:lvlJc w:val="left"/>
      <w:pPr>
        <w:ind w:left="1797" w:hanging="360"/>
      </w:pPr>
      <w:rPr>
        <w:rFonts w:ascii="Symbol" w:hAnsi="Symbol"/>
      </w:rPr>
    </w:lvl>
    <w:lvl w:ilvl="2" w:tplc="72A8A6CD">
      <w:start w:val="1"/>
      <w:numFmt w:val="bullet"/>
      <w:lvlText w:val="·"/>
      <w:lvlJc w:val="left"/>
      <w:pPr>
        <w:ind w:left="2517" w:hanging="360"/>
      </w:pPr>
      <w:rPr>
        <w:rFonts w:ascii="Symbol" w:hAnsi="Symbol"/>
      </w:rPr>
    </w:lvl>
    <w:lvl w:ilvl="3" w:tplc="14848D86">
      <w:start w:val="1"/>
      <w:numFmt w:val="bullet"/>
      <w:lvlText w:val="o"/>
      <w:lvlJc w:val="left"/>
      <w:pPr>
        <w:ind w:left="3237" w:hanging="360"/>
      </w:pPr>
      <w:rPr>
        <w:rFonts w:ascii="Symbol" w:hAnsi="Symbol"/>
      </w:rPr>
    </w:lvl>
    <w:lvl w:ilvl="4" w:tplc="290F97E8">
      <w:start w:val="1"/>
      <w:numFmt w:val="bullet"/>
      <w:lvlText w:val="·"/>
      <w:lvlJc w:val="left"/>
      <w:pPr>
        <w:ind w:left="3957" w:hanging="360"/>
      </w:pPr>
      <w:rPr>
        <w:rFonts w:ascii="Symbol" w:hAnsi="Symbol"/>
      </w:rPr>
    </w:lvl>
    <w:lvl w:ilvl="5" w:tplc="25DE44FC">
      <w:start w:val="1"/>
      <w:numFmt w:val="bullet"/>
      <w:lvlText w:val="o"/>
      <w:lvlJc w:val="left"/>
      <w:pPr>
        <w:ind w:left="4677" w:hanging="360"/>
      </w:pPr>
      <w:rPr>
        <w:rFonts w:ascii="Symbol" w:hAnsi="Symbol"/>
      </w:rPr>
    </w:lvl>
    <w:lvl w:ilvl="6" w:tplc="682B3312">
      <w:start w:val="1"/>
      <w:numFmt w:val="bullet"/>
      <w:lvlText w:val="·"/>
      <w:lvlJc w:val="left"/>
      <w:pPr>
        <w:ind w:left="5397" w:hanging="360"/>
      </w:pPr>
      <w:rPr>
        <w:rFonts w:ascii="Symbol" w:hAnsi="Symbol"/>
      </w:rPr>
    </w:lvl>
    <w:lvl w:ilvl="7" w:tplc="24AD0298">
      <w:start w:val="1"/>
      <w:numFmt w:val="bullet"/>
      <w:lvlText w:val="o"/>
      <w:lvlJc w:val="left"/>
      <w:pPr>
        <w:ind w:left="6117" w:hanging="360"/>
      </w:pPr>
      <w:rPr>
        <w:rFonts w:ascii="Symbol" w:hAnsi="Symbol"/>
      </w:rPr>
    </w:lvl>
    <w:lvl w:ilvl="8" w:tplc="4ADA605F">
      <w:start w:val="1"/>
      <w:numFmt w:val="bullet"/>
      <w:lvlText w:val="·"/>
      <w:lvlJc w:val="left"/>
      <w:pPr>
        <w:ind w:left="6837" w:hanging="360"/>
      </w:pPr>
      <w:rPr>
        <w:rFonts w:ascii="Symbol" w:hAnsi="Symbol"/>
      </w:rPr>
    </w:lvl>
  </w:abstractNum>
  <w:abstractNum w:abstractNumId="15" w15:restartNumberingAfterBreak="0">
    <w:nsid w:val="7A15937F"/>
    <w:multiLevelType w:val="hybridMultilevel"/>
    <w:tmpl w:val="F4400506"/>
    <w:lvl w:ilvl="0" w:tplc="2A384636">
      <w:start w:val="1"/>
      <w:numFmt w:val="decimal"/>
      <w:lvlText w:val="%1."/>
      <w:lvlJc w:val="left"/>
      <w:pPr>
        <w:ind w:left="1077" w:hanging="360"/>
      </w:pPr>
    </w:lvl>
    <w:lvl w:ilvl="1" w:tplc="41501C2A">
      <w:start w:val="1"/>
      <w:numFmt w:val="decimal"/>
      <w:lvlText w:val="%2."/>
      <w:lvlJc w:val="left"/>
      <w:pPr>
        <w:ind w:left="1797" w:hanging="360"/>
      </w:pPr>
    </w:lvl>
    <w:lvl w:ilvl="2" w:tplc="1F7423C1">
      <w:start w:val="1"/>
      <w:numFmt w:val="decimal"/>
      <w:lvlText w:val="%3."/>
      <w:lvlJc w:val="left"/>
      <w:pPr>
        <w:ind w:left="2517" w:hanging="360"/>
      </w:pPr>
    </w:lvl>
    <w:lvl w:ilvl="3" w:tplc="3E02FDF8">
      <w:start w:val="1"/>
      <w:numFmt w:val="decimal"/>
      <w:lvlText w:val="%4."/>
      <w:lvlJc w:val="left"/>
      <w:pPr>
        <w:ind w:left="3237" w:hanging="360"/>
      </w:pPr>
    </w:lvl>
    <w:lvl w:ilvl="4" w:tplc="61D609C9">
      <w:start w:val="1"/>
      <w:numFmt w:val="decimal"/>
      <w:lvlText w:val="%5."/>
      <w:lvlJc w:val="left"/>
      <w:pPr>
        <w:ind w:left="3957" w:hanging="360"/>
      </w:pPr>
    </w:lvl>
    <w:lvl w:ilvl="5" w:tplc="6D553F45">
      <w:start w:val="1"/>
      <w:numFmt w:val="decimal"/>
      <w:lvlText w:val="%6."/>
      <w:lvlJc w:val="left"/>
      <w:pPr>
        <w:ind w:left="4677" w:hanging="360"/>
      </w:pPr>
    </w:lvl>
    <w:lvl w:ilvl="6" w:tplc="4A715B12">
      <w:start w:val="1"/>
      <w:numFmt w:val="decimal"/>
      <w:lvlText w:val="%7."/>
      <w:lvlJc w:val="left"/>
      <w:pPr>
        <w:ind w:left="5397" w:hanging="360"/>
      </w:pPr>
    </w:lvl>
    <w:lvl w:ilvl="7" w:tplc="1706E5D0">
      <w:start w:val="1"/>
      <w:numFmt w:val="decimal"/>
      <w:lvlText w:val="%8."/>
      <w:lvlJc w:val="left"/>
      <w:pPr>
        <w:ind w:left="6117" w:hanging="360"/>
      </w:pPr>
    </w:lvl>
    <w:lvl w:ilvl="8" w:tplc="01BE83B9">
      <w:start w:val="1"/>
      <w:numFmt w:val="decimal"/>
      <w:lvlText w:val="%9."/>
      <w:lvlJc w:val="left"/>
      <w:pPr>
        <w:ind w:left="6837" w:hanging="360"/>
      </w:pPr>
    </w:lvl>
  </w:abstractNum>
  <w:num w:numId="1" w16cid:durableId="664741613">
    <w:abstractNumId w:val="13"/>
  </w:num>
  <w:num w:numId="2" w16cid:durableId="1477650502">
    <w:abstractNumId w:val="10"/>
  </w:num>
  <w:num w:numId="3" w16cid:durableId="181404567">
    <w:abstractNumId w:val="3"/>
  </w:num>
  <w:num w:numId="4" w16cid:durableId="1416509300">
    <w:abstractNumId w:val="9"/>
  </w:num>
  <w:num w:numId="5" w16cid:durableId="947272561">
    <w:abstractNumId w:val="12"/>
  </w:num>
  <w:num w:numId="6" w16cid:durableId="99572697">
    <w:abstractNumId w:val="2"/>
  </w:num>
  <w:num w:numId="7" w16cid:durableId="273680683">
    <w:abstractNumId w:val="1"/>
  </w:num>
  <w:num w:numId="8" w16cid:durableId="2084449219">
    <w:abstractNumId w:val="8"/>
  </w:num>
  <w:num w:numId="9" w16cid:durableId="813108106">
    <w:abstractNumId w:val="5"/>
  </w:num>
  <w:num w:numId="10" w16cid:durableId="1890992713">
    <w:abstractNumId w:val="4"/>
  </w:num>
  <w:num w:numId="11" w16cid:durableId="358555680">
    <w:abstractNumId w:val="15"/>
  </w:num>
  <w:num w:numId="12" w16cid:durableId="1764646784">
    <w:abstractNumId w:val="7"/>
  </w:num>
  <w:num w:numId="13" w16cid:durableId="458911889">
    <w:abstractNumId w:val="0"/>
  </w:num>
  <w:num w:numId="14" w16cid:durableId="1681196476">
    <w:abstractNumId w:val="14"/>
  </w:num>
  <w:num w:numId="15" w16cid:durableId="1668483590">
    <w:abstractNumId w:val="11"/>
  </w:num>
  <w:num w:numId="16" w16cid:durableId="12983424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2C50"/>
    <w:rsid w:val="00492C50"/>
    <w:rsid w:val="004F5454"/>
    <w:rsid w:val="00FB0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53FD6"/>
  <w15:docId w15:val="{3659C889-190E-4E0D-BAB1-671868960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00"/>
      <w:jc w:val="both"/>
    </w:pPr>
    <w:rPr>
      <w:rFonts w:ascii="Constantia" w:hAnsi="Constantia"/>
      <w:sz w:val="20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numPr>
        <w:numId w:val="1"/>
      </w:numPr>
      <w:spacing w:before="240" w:after="120" w:line="240" w:lineRule="atLeast"/>
      <w:jc w:val="center"/>
      <w:outlineLvl w:val="0"/>
    </w:pPr>
    <w:rPr>
      <w:rFonts w:eastAsia="Times New Roman" w:cs="Times New Roman"/>
      <w:b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numPr>
        <w:ilvl w:val="1"/>
        <w:numId w:val="1"/>
      </w:numPr>
      <w:spacing w:before="120" w:after="120" w:line="240" w:lineRule="atLeast"/>
      <w:outlineLvl w:val="1"/>
    </w:pPr>
    <w:rPr>
      <w:rFonts w:eastAsia="Times New Roman" w:cs="Times New Roman"/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  <w:spacing w:line="240" w:lineRule="atLeast"/>
    </w:pPr>
    <w:rPr>
      <w:rFonts w:eastAsia="Times New Roman" w:cs="Times New Roman"/>
    </w:rPr>
  </w:style>
  <w:style w:type="paragraph" w:styleId="Nzev">
    <w:name w:val="Title"/>
    <w:basedOn w:val="Normln"/>
    <w:next w:val="Normln"/>
    <w:uiPriority w:val="10"/>
    <w:qFormat/>
    <w:pPr>
      <w:spacing w:line="240" w:lineRule="atLeast"/>
      <w:contextualSpacing/>
      <w:jc w:val="center"/>
    </w:pPr>
    <w:rPr>
      <w:rFonts w:eastAsia="Times New Roman" w:cs="Times New Roman"/>
      <w:b/>
      <w:sz w:val="24"/>
    </w:rPr>
  </w:style>
  <w:style w:type="paragraph" w:customStyle="1" w:styleId="Smlouva-odstavceslovan">
    <w:name w:val="Smlouva - odstavce číslované"/>
    <w:basedOn w:val="Normln"/>
    <w:pPr>
      <w:numPr>
        <w:ilvl w:val="2"/>
        <w:numId w:val="1"/>
      </w:numPr>
      <w:spacing w:line="240" w:lineRule="atLeast"/>
    </w:pPr>
    <w:rPr>
      <w:rFonts w:eastAsia="Times New Roman" w:cs="Times New Roman"/>
    </w:rPr>
  </w:style>
  <w:style w:type="paragraph" w:styleId="Bezmezer">
    <w:name w:val="No Spacing"/>
    <w:basedOn w:val="Normln"/>
    <w:pPr>
      <w:tabs>
        <w:tab w:val="left" w:pos="108"/>
      </w:tabs>
      <w:spacing w:after="0" w:line="240" w:lineRule="atLeast"/>
    </w:pPr>
    <w:rPr>
      <w:rFonts w:eastAsia="Times New Roman" w:cs="Calibri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  <w:rPr>
      <w:rFonts w:ascii="Times New Roman" w:eastAsia="Times New Roman" w:hAnsi="Times New Roman" w:cs="Times New Roman"/>
      <w:sz w:val="20"/>
    </w:rPr>
  </w:style>
  <w:style w:type="character" w:styleId="Siln">
    <w:name w:val="Strong"/>
    <w:rPr>
      <w:rFonts w:ascii="Times New Roman" w:eastAsia="Times New Roman" w:hAnsi="Times New Roman" w:cs="Times New Roman"/>
      <w:b/>
      <w:sz w:val="20"/>
    </w:rPr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1010</Words>
  <Characters>5964</Characters>
  <Application>Microsoft Office Word</Application>
  <DocSecurity>0</DocSecurity>
  <Lines>49</Lines>
  <Paragraphs>13</Paragraphs>
  <ScaleCrop>false</ScaleCrop>
  <Company/>
  <LinksUpToDate>false</LinksUpToDate>
  <CharactersWithSpaces>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Šefčík</dc:creator>
  <cp:lastModifiedBy>Michael Šefčík</cp:lastModifiedBy>
  <cp:revision>2</cp:revision>
  <dcterms:created xsi:type="dcterms:W3CDTF">2021-07-20T10:17:00Z</dcterms:created>
  <dcterms:modified xsi:type="dcterms:W3CDTF">2024-05-07T18:10:00Z</dcterms:modified>
</cp:coreProperties>
</file>