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B3705" w14:textId="77777777" w:rsidR="00A91EB9" w:rsidRPr="0082028E" w:rsidRDefault="0082028E">
      <w:pPr>
        <w:pStyle w:val="Normlnweb"/>
        <w:jc w:val="center"/>
        <w:rPr>
          <w:rFonts w:asciiTheme="minorHAnsi" w:hAnsiTheme="minorHAnsi" w:cstheme="minorHAnsi"/>
        </w:rPr>
      </w:pPr>
      <w:r w:rsidRPr="0082028E">
        <w:rPr>
          <w:rStyle w:val="Siln"/>
          <w:rFonts w:asciiTheme="minorHAnsi" w:hAnsiTheme="minorHAnsi" w:cstheme="minorHAnsi"/>
          <w:sz w:val="27"/>
          <w:szCs w:val="27"/>
          <w:u w:val="single"/>
        </w:rPr>
        <w:t>Nabídka kupní ceny v rámci výběrového řízení (VŘ)</w:t>
      </w:r>
    </w:p>
    <w:p w14:paraId="544A708A" w14:textId="2EC04B9A" w:rsidR="00A91EB9" w:rsidRPr="0082028E" w:rsidRDefault="0082028E">
      <w:pPr>
        <w:pStyle w:val="Normlnweb"/>
        <w:jc w:val="center"/>
        <w:rPr>
          <w:rFonts w:asciiTheme="minorHAnsi" w:hAnsiTheme="minorHAnsi" w:cstheme="minorHAnsi"/>
        </w:rPr>
      </w:pPr>
      <w:r w:rsidRPr="0082028E">
        <w:rPr>
          <w:rFonts w:asciiTheme="minorHAnsi" w:hAnsiTheme="minorHAnsi" w:cstheme="minorHAnsi"/>
          <w:sz w:val="21"/>
          <w:szCs w:val="21"/>
        </w:rPr>
        <w:t xml:space="preserve">č. </w:t>
      </w:r>
      <w:r w:rsidR="0085475F">
        <w:rPr>
          <w:rFonts w:ascii="Calibri" w:hAnsi="Calibri" w:cs="Calibri"/>
        </w:rPr>
        <w:t>2</w:t>
      </w:r>
      <w:r w:rsidR="00C213C3">
        <w:rPr>
          <w:rFonts w:ascii="Calibri" w:hAnsi="Calibri" w:cs="Calibri"/>
        </w:rPr>
        <w:t>4</w:t>
      </w:r>
      <w:r w:rsidR="0085475F">
        <w:rPr>
          <w:rFonts w:ascii="Calibri" w:hAnsi="Calibri" w:cs="Calibri"/>
        </w:rPr>
        <w:t>PP000102</w:t>
      </w:r>
    </w:p>
    <w:p w14:paraId="46CC410A" w14:textId="6B521C99" w:rsidR="00A91EB9" w:rsidRPr="0082028E" w:rsidRDefault="0085475F">
      <w:pPr>
        <w:pStyle w:val="Normlnweb"/>
        <w:jc w:val="center"/>
        <w:rPr>
          <w:rFonts w:asciiTheme="minorHAnsi" w:hAnsiTheme="minorHAnsi" w:cstheme="minorHAnsi"/>
        </w:rPr>
      </w:pPr>
      <w:r w:rsidRPr="0085475F">
        <w:rPr>
          <w:rStyle w:val="Siln"/>
          <w:rFonts w:asciiTheme="minorHAnsi" w:hAnsiTheme="minorHAnsi" w:cstheme="minorHAnsi"/>
        </w:rPr>
        <w:t>Zámeček Sluncová, Praha - Karlín</w:t>
      </w:r>
    </w:p>
    <w:p w14:paraId="24E7ED7B" w14:textId="77777777" w:rsidR="00A91EB9" w:rsidRPr="0082028E" w:rsidRDefault="0082028E">
      <w:pPr>
        <w:pStyle w:val="Normlnweb"/>
        <w:rPr>
          <w:rFonts w:asciiTheme="minorHAnsi" w:hAnsiTheme="minorHAnsi" w:cstheme="minorHAnsi"/>
        </w:rPr>
      </w:pPr>
      <w:r w:rsidRPr="0082028E">
        <w:rPr>
          <w:rFonts w:asciiTheme="minorHAnsi" w:hAnsiTheme="minorHAnsi" w:cstheme="minorHAnsi"/>
          <w:sz w:val="21"/>
          <w:szCs w:val="21"/>
        </w:rPr>
        <w:t> </w:t>
      </w:r>
    </w:p>
    <w:p w14:paraId="37170CA7" w14:textId="346D1F84" w:rsidR="001A4589" w:rsidRPr="0082028E" w:rsidRDefault="0082028E" w:rsidP="0082028E">
      <w:pPr>
        <w:pStyle w:val="Normlnweb"/>
        <w:spacing w:before="0" w:beforeAutospacing="0"/>
        <w:rPr>
          <w:rStyle w:val="Siln"/>
          <w:rFonts w:asciiTheme="minorHAnsi" w:hAnsiTheme="minorHAnsi" w:cstheme="minorHAnsi"/>
          <w:b w:val="0"/>
          <w:bCs w:val="0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v rámci VŘ, s vědomím o stavu předmětu VŘ, Vám tímto činím svoji nabídku kupní ceny na odkoupení předmětu VŘ.</w:t>
      </w:r>
    </w:p>
    <w:p w14:paraId="7C63AABB" w14:textId="77777777" w:rsidR="003F2E6B" w:rsidRPr="00493A03" w:rsidRDefault="003F2E6B" w:rsidP="003F2E6B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  <w:r w:rsidRPr="00493A03">
        <w:rPr>
          <w:rFonts w:asciiTheme="minorHAnsi" w:hAnsiTheme="minorHAnsi" w:cstheme="minorHAnsi"/>
          <w:sz w:val="21"/>
          <w:szCs w:val="21"/>
        </w:rPr>
        <w:t>Předmětem VŘ jsou soubory nemovitého a movitého majetku jako součást majetkové podstaty specifikované dále:</w:t>
      </w:r>
    </w:p>
    <w:p w14:paraId="1699C837" w14:textId="77777777" w:rsidR="003F2E6B" w:rsidRPr="00493A03" w:rsidRDefault="003F2E6B" w:rsidP="003F2E6B">
      <w:pPr>
        <w:pStyle w:val="Normlnweb"/>
        <w:jc w:val="left"/>
        <w:rPr>
          <w:b/>
          <w:bCs/>
          <w:sz w:val="21"/>
          <w:szCs w:val="21"/>
        </w:rPr>
      </w:pPr>
      <w:r w:rsidRPr="00493A03">
        <w:rPr>
          <w:rFonts w:ascii="Calibri" w:hAnsi="Calibri" w:cs="Calibri"/>
          <w:b/>
          <w:bCs/>
          <w:sz w:val="21"/>
          <w:szCs w:val="21"/>
          <w:u w:val="single"/>
        </w:rPr>
        <w:t>A) Soubor nemovitých věcí tvoří:</w:t>
      </w:r>
    </w:p>
    <w:p w14:paraId="24A29842" w14:textId="77777777" w:rsidR="003F2E6B" w:rsidRPr="00493A03" w:rsidRDefault="003F2E6B" w:rsidP="003F2E6B">
      <w:pPr>
        <w:pStyle w:val="Normlnweb"/>
        <w:rPr>
          <w:rFonts w:asciiTheme="minorHAnsi" w:hAnsiTheme="minorHAnsi" w:cstheme="minorHAnsi"/>
        </w:rPr>
      </w:pPr>
      <w:r w:rsidRPr="00493A03">
        <w:rPr>
          <w:rFonts w:asciiTheme="minorHAnsi" w:hAnsiTheme="minorHAnsi" w:cstheme="minorHAnsi"/>
        </w:rPr>
        <w:t>- pozemek p. č. 729/2 – zahrada, evidovaná výměra 951 m</w:t>
      </w:r>
      <w:r w:rsidRPr="00493A03">
        <w:rPr>
          <w:rFonts w:asciiTheme="minorHAnsi" w:hAnsiTheme="minorHAnsi" w:cstheme="minorHAnsi"/>
          <w:vertAlign w:val="superscript"/>
        </w:rPr>
        <w:t>2</w:t>
      </w:r>
      <w:r w:rsidRPr="00493A03">
        <w:rPr>
          <w:rFonts w:asciiTheme="minorHAnsi" w:hAnsiTheme="minorHAnsi" w:cstheme="minorHAnsi"/>
        </w:rPr>
        <w:t>, způsob ochrany – památkově chráněné území, zemědělský půdní fond</w:t>
      </w:r>
    </w:p>
    <w:p w14:paraId="0CB7F140" w14:textId="77777777" w:rsidR="003F2E6B" w:rsidRPr="00493A03" w:rsidRDefault="003F2E6B" w:rsidP="003F2E6B">
      <w:pPr>
        <w:pStyle w:val="Normlnweb"/>
        <w:rPr>
          <w:rFonts w:asciiTheme="minorHAnsi" w:hAnsiTheme="minorHAnsi" w:cstheme="minorHAnsi"/>
        </w:rPr>
      </w:pPr>
      <w:r w:rsidRPr="00493A03">
        <w:rPr>
          <w:rFonts w:asciiTheme="minorHAnsi" w:hAnsiTheme="minorHAnsi" w:cstheme="minorHAnsi"/>
        </w:rPr>
        <w:t>- pozemek p. č. 732 – zastavěná plocha a nádvoří, evidovaná výměra 292 m</w:t>
      </w:r>
      <w:r w:rsidRPr="00493A03">
        <w:rPr>
          <w:rFonts w:asciiTheme="minorHAnsi" w:hAnsiTheme="minorHAnsi" w:cstheme="minorHAnsi"/>
          <w:vertAlign w:val="superscript"/>
        </w:rPr>
        <w:t>2</w:t>
      </w:r>
      <w:r w:rsidRPr="00493A03">
        <w:rPr>
          <w:rFonts w:asciiTheme="minorHAnsi" w:hAnsiTheme="minorHAnsi" w:cstheme="minorHAnsi"/>
        </w:rPr>
        <w:t>, způsob ochrany – nemovitá kulturní památka, památkově chráněné území</w:t>
      </w:r>
    </w:p>
    <w:p w14:paraId="07AECC7E" w14:textId="77777777" w:rsidR="003F2E6B" w:rsidRPr="00493A03" w:rsidRDefault="003F2E6B" w:rsidP="003F2E6B">
      <w:pPr>
        <w:pStyle w:val="Normlnweb"/>
        <w:jc w:val="left"/>
        <w:rPr>
          <w:rFonts w:asciiTheme="minorHAnsi" w:hAnsiTheme="minorHAnsi" w:cstheme="minorHAnsi"/>
        </w:rPr>
      </w:pPr>
      <w:r w:rsidRPr="00493A03">
        <w:rPr>
          <w:rFonts w:asciiTheme="minorHAnsi" w:hAnsiTheme="minorHAnsi" w:cstheme="minorHAnsi"/>
        </w:rPr>
        <w:t>Součástí je stavba: Karlín, č.p. 64, obč. vyb., stavba stojí na pozemku p. č.: 732</w:t>
      </w:r>
    </w:p>
    <w:p w14:paraId="57E79FA4" w14:textId="77777777" w:rsidR="003F2E6B" w:rsidRPr="00493A03" w:rsidRDefault="003F2E6B" w:rsidP="003F2E6B">
      <w:pPr>
        <w:pStyle w:val="Normlnweb"/>
        <w:rPr>
          <w:rFonts w:asciiTheme="minorHAnsi" w:hAnsiTheme="minorHAnsi" w:cstheme="minorHAnsi"/>
        </w:rPr>
      </w:pPr>
      <w:r w:rsidRPr="00493A03">
        <w:rPr>
          <w:rFonts w:asciiTheme="minorHAnsi" w:hAnsiTheme="minorHAnsi" w:cstheme="minorHAnsi"/>
        </w:rPr>
        <w:t xml:space="preserve">vše zapsáno v katastru nemovitostí u Katastrálního úřadu pro hlavní město Prahu, Katastrální pracoviště Praha, obec Praha, katastrální území </w:t>
      </w:r>
      <w:r w:rsidRPr="00493A03">
        <w:rPr>
          <w:rStyle w:val="Siln"/>
          <w:rFonts w:asciiTheme="minorHAnsi" w:hAnsiTheme="minorHAnsi" w:cstheme="minorHAnsi"/>
        </w:rPr>
        <w:t>Karlín</w:t>
      </w:r>
      <w:r w:rsidRPr="00493A03">
        <w:rPr>
          <w:rFonts w:asciiTheme="minorHAnsi" w:hAnsiTheme="minorHAnsi" w:cstheme="minorHAnsi"/>
        </w:rPr>
        <w:t xml:space="preserve"> na LV 15.</w:t>
      </w:r>
    </w:p>
    <w:p w14:paraId="6BE43450" w14:textId="77777777" w:rsidR="003F2E6B" w:rsidRPr="00493A03" w:rsidRDefault="003F2E6B" w:rsidP="003F2E6B">
      <w:pPr>
        <w:pStyle w:val="Normlnweb"/>
        <w:jc w:val="left"/>
        <w:rPr>
          <w:b/>
          <w:bCs/>
          <w:sz w:val="21"/>
          <w:szCs w:val="21"/>
        </w:rPr>
      </w:pPr>
      <w:r w:rsidRPr="00493A03">
        <w:rPr>
          <w:rFonts w:ascii="Calibri" w:hAnsi="Calibri" w:cs="Calibri"/>
          <w:b/>
          <w:bCs/>
          <w:sz w:val="21"/>
          <w:szCs w:val="21"/>
          <w:u w:val="single"/>
        </w:rPr>
        <w:t>B) Soubor movitých věcí tvoří:</w:t>
      </w:r>
    </w:p>
    <w:p w14:paraId="2CB7C3D2" w14:textId="77777777" w:rsidR="003F2E6B" w:rsidRPr="003F2E6B" w:rsidRDefault="003F2E6B" w:rsidP="003F2E6B">
      <w:pPr>
        <w:pStyle w:val="Normlnweb"/>
        <w:jc w:val="left"/>
        <w:rPr>
          <w:sz w:val="21"/>
          <w:szCs w:val="21"/>
        </w:rPr>
      </w:pPr>
      <w:r w:rsidRPr="00493A03">
        <w:rPr>
          <w:rFonts w:ascii="Calibri" w:hAnsi="Calibri" w:cs="Calibri"/>
          <w:sz w:val="21"/>
          <w:szCs w:val="21"/>
        </w:rPr>
        <w:t xml:space="preserve">vybavení </w:t>
      </w:r>
      <w:r w:rsidRPr="003F2E6B">
        <w:rPr>
          <w:rFonts w:ascii="Calibri" w:hAnsi="Calibri" w:cs="Calibri"/>
          <w:sz w:val="21"/>
          <w:szCs w:val="21"/>
        </w:rPr>
        <w:t>nemovitosti</w:t>
      </w:r>
      <w:r w:rsidRPr="003F2E6B">
        <w:rPr>
          <w:rFonts w:ascii="Calibri" w:hAnsi="Calibri"/>
        </w:rPr>
        <w:t xml:space="preserve"> sepsané v soupisu majetkové podstaty Dlužníka v části II. Movitý majetek:</w:t>
      </w:r>
    </w:p>
    <w:p w14:paraId="20E0125A" w14:textId="77777777" w:rsidR="003F2E6B" w:rsidRPr="003F2E6B" w:rsidRDefault="003F2E6B" w:rsidP="003F2E6B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before="120" w:after="120"/>
        <w:rPr>
          <w:rFonts w:ascii="Calibri" w:hAnsi="Calibri"/>
          <w:sz w:val="22"/>
          <w:szCs w:val="22"/>
        </w:rPr>
      </w:pPr>
      <w:r w:rsidRPr="003F2E6B">
        <w:rPr>
          <w:rFonts w:ascii="Calibri" w:hAnsi="Calibri"/>
          <w:sz w:val="22"/>
          <w:szCs w:val="22"/>
        </w:rPr>
        <w:t>položka č. 1: Technologie klimatizace v hodnotě 150.000,00 Kč,</w:t>
      </w:r>
    </w:p>
    <w:p w14:paraId="4F2CCFF9" w14:textId="77777777" w:rsidR="003F2E6B" w:rsidRPr="003F2E6B" w:rsidRDefault="003F2E6B" w:rsidP="003F2E6B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before="120" w:after="120"/>
        <w:rPr>
          <w:rFonts w:ascii="Calibri" w:hAnsi="Calibri"/>
          <w:sz w:val="22"/>
          <w:szCs w:val="22"/>
        </w:rPr>
      </w:pPr>
      <w:r w:rsidRPr="003F2E6B">
        <w:rPr>
          <w:rFonts w:ascii="Calibri" w:hAnsi="Calibri"/>
          <w:sz w:val="22"/>
          <w:szCs w:val="22"/>
        </w:rPr>
        <w:t>položka č. 2: Myčka nádobí D36 DGT v hodnotě 5.000,00 Kč,</w:t>
      </w:r>
    </w:p>
    <w:p w14:paraId="05337607" w14:textId="77777777" w:rsidR="003F2E6B" w:rsidRPr="003F2E6B" w:rsidRDefault="003F2E6B" w:rsidP="003F2E6B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before="120" w:after="120"/>
        <w:rPr>
          <w:rFonts w:ascii="Calibri" w:hAnsi="Calibri"/>
          <w:sz w:val="22"/>
          <w:szCs w:val="22"/>
        </w:rPr>
      </w:pPr>
      <w:r w:rsidRPr="003F2E6B">
        <w:rPr>
          <w:rFonts w:ascii="Calibri" w:hAnsi="Calibri"/>
          <w:sz w:val="22"/>
          <w:szCs w:val="22"/>
        </w:rPr>
        <w:t>položka č. 3: Konvektomat v hodnotě 11.000,00 Kč,</w:t>
      </w:r>
    </w:p>
    <w:p w14:paraId="2243939B" w14:textId="77777777" w:rsidR="003F2E6B" w:rsidRPr="003F2E6B" w:rsidRDefault="003F2E6B" w:rsidP="003F2E6B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before="120" w:after="120"/>
        <w:ind w:left="1066" w:hanging="357"/>
        <w:contextualSpacing w:val="0"/>
        <w:rPr>
          <w:rFonts w:ascii="Calibri" w:hAnsi="Calibri"/>
          <w:sz w:val="22"/>
          <w:szCs w:val="22"/>
        </w:rPr>
      </w:pPr>
      <w:r w:rsidRPr="003F2E6B">
        <w:rPr>
          <w:rFonts w:ascii="Calibri" w:hAnsi="Calibri"/>
          <w:sz w:val="22"/>
          <w:szCs w:val="22"/>
        </w:rPr>
        <w:t>položka č. 4: Kávovar Bianchi, mod. Sofia, v hodnotě 10.000,00 Kč,</w:t>
      </w:r>
    </w:p>
    <w:p w14:paraId="4D9324C0" w14:textId="77777777" w:rsidR="001A4589" w:rsidRPr="003F2E6B" w:rsidRDefault="001A4589" w:rsidP="001A4589">
      <w:pPr>
        <w:pStyle w:val="Bezmezer"/>
        <w:spacing w:line="360" w:lineRule="auto"/>
        <w:rPr>
          <w:rStyle w:val="Siln"/>
          <w:rFonts w:asciiTheme="minorHAnsi" w:hAnsiTheme="minorHAnsi" w:cstheme="minorHAnsi"/>
          <w:sz w:val="21"/>
          <w:szCs w:val="21"/>
        </w:rPr>
      </w:pPr>
    </w:p>
    <w:p w14:paraId="0001EA3C" w14:textId="0E1F42C6" w:rsidR="001A4589" w:rsidRPr="003F2E6B" w:rsidRDefault="001A4589" w:rsidP="0082028E">
      <w:pPr>
        <w:pStyle w:val="Bezmezer"/>
        <w:spacing w:line="360" w:lineRule="auto"/>
        <w:rPr>
          <w:rFonts w:asciiTheme="minorHAnsi" w:hAnsiTheme="minorHAnsi" w:cstheme="minorHAnsi"/>
          <w:b/>
          <w:bCs/>
          <w:sz w:val="21"/>
          <w:szCs w:val="21"/>
        </w:rPr>
      </w:pPr>
      <w:r w:rsidRPr="003F2E6B">
        <w:rPr>
          <w:rStyle w:val="Siln"/>
          <w:rFonts w:asciiTheme="minorHAnsi" w:hAnsiTheme="minorHAnsi" w:cstheme="minorHAnsi"/>
          <w:sz w:val="21"/>
          <w:szCs w:val="21"/>
          <w:u w:val="single"/>
        </w:rPr>
        <w:t xml:space="preserve">Nabízím celkovou kupní cenu ve výši…………………  Kč (slovy…………………….………………….) plus DPH kde toto přichází v úvahu, </w:t>
      </w:r>
    </w:p>
    <w:p w14:paraId="6483C0C2" w14:textId="77777777" w:rsidR="001A4589" w:rsidRPr="003F2E6B" w:rsidRDefault="001A4589" w:rsidP="001A4589">
      <w:pPr>
        <w:pStyle w:val="Bezmezer"/>
        <w:spacing w:line="360" w:lineRule="auto"/>
        <w:rPr>
          <w:rStyle w:val="Siln"/>
          <w:rFonts w:asciiTheme="minorHAnsi" w:hAnsiTheme="minorHAnsi" w:cstheme="minorHAnsi"/>
          <w:sz w:val="21"/>
          <w:szCs w:val="21"/>
        </w:rPr>
      </w:pPr>
      <w:r w:rsidRPr="003F2E6B">
        <w:rPr>
          <w:rStyle w:val="Siln"/>
          <w:rFonts w:asciiTheme="minorHAnsi" w:hAnsiTheme="minorHAnsi" w:cstheme="minorHAnsi"/>
          <w:sz w:val="21"/>
          <w:szCs w:val="21"/>
          <w:u w:val="single"/>
        </w:rPr>
        <w:t>Z toho:</w:t>
      </w:r>
    </w:p>
    <w:p w14:paraId="2D86BED3" w14:textId="77777777" w:rsidR="001A4589" w:rsidRPr="003F2E6B" w:rsidRDefault="001A4589" w:rsidP="001A4589">
      <w:pPr>
        <w:pStyle w:val="Bezmezer"/>
        <w:numPr>
          <w:ilvl w:val="0"/>
          <w:numId w:val="9"/>
        </w:numPr>
        <w:spacing w:line="360" w:lineRule="auto"/>
        <w:rPr>
          <w:rStyle w:val="Siln"/>
          <w:rFonts w:asciiTheme="minorHAnsi" w:hAnsiTheme="minorHAnsi" w:cstheme="minorHAnsi"/>
          <w:bCs w:val="0"/>
          <w:sz w:val="21"/>
          <w:szCs w:val="21"/>
        </w:rPr>
      </w:pPr>
      <w:r w:rsidRPr="003F2E6B">
        <w:rPr>
          <w:rStyle w:val="Siln"/>
          <w:rFonts w:asciiTheme="minorHAnsi" w:hAnsiTheme="minorHAnsi" w:cstheme="minorHAnsi"/>
          <w:sz w:val="21"/>
          <w:szCs w:val="21"/>
        </w:rPr>
        <w:t xml:space="preserve">za nemovitý majetek nabízím kupní cenu ve výši………………...……  Kč, </w:t>
      </w:r>
    </w:p>
    <w:p w14:paraId="25537F05" w14:textId="77777777" w:rsidR="001A4589" w:rsidRPr="003F2E6B" w:rsidRDefault="001A4589" w:rsidP="001A4589">
      <w:pPr>
        <w:pStyle w:val="Bezmezer"/>
        <w:numPr>
          <w:ilvl w:val="0"/>
          <w:numId w:val="9"/>
        </w:numPr>
        <w:spacing w:line="360" w:lineRule="auto"/>
        <w:rPr>
          <w:rStyle w:val="Siln"/>
          <w:rFonts w:asciiTheme="minorHAnsi" w:hAnsiTheme="minorHAnsi" w:cstheme="minorHAnsi"/>
          <w:bCs w:val="0"/>
          <w:sz w:val="21"/>
          <w:szCs w:val="21"/>
        </w:rPr>
      </w:pPr>
      <w:r w:rsidRPr="003F2E6B">
        <w:rPr>
          <w:rStyle w:val="Siln"/>
          <w:rFonts w:asciiTheme="minorHAnsi" w:hAnsiTheme="minorHAnsi" w:cstheme="minorHAnsi"/>
          <w:sz w:val="21"/>
          <w:szCs w:val="21"/>
        </w:rPr>
        <w:t>za movitý majetek nabízím kupní cenu ve výši………….……..……  Kč plus DPH</w:t>
      </w:r>
    </w:p>
    <w:p w14:paraId="0F3C988B" w14:textId="77777777" w:rsidR="001A4589" w:rsidRPr="003F2E6B" w:rsidRDefault="001A4589" w:rsidP="001A4589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3F2E6B">
        <w:rPr>
          <w:rFonts w:asciiTheme="minorHAnsi" w:hAnsiTheme="minorHAnsi" w:cstheme="minorHAnsi"/>
          <w:sz w:val="21"/>
          <w:szCs w:val="21"/>
        </w:rPr>
        <w:t> </w:t>
      </w:r>
    </w:p>
    <w:p w14:paraId="6DB5FCA9" w14:textId="5AB3CCD5" w:rsidR="001A4589" w:rsidRPr="003F2E6B" w:rsidRDefault="001A4589" w:rsidP="001A4589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3F2E6B">
        <w:rPr>
          <w:rFonts w:asciiTheme="minorHAnsi" w:hAnsiTheme="minorHAnsi" w:cstheme="minorHAnsi"/>
          <w:sz w:val="21"/>
          <w:szCs w:val="21"/>
        </w:rPr>
        <w:t xml:space="preserve">Zavazuji se složit kauci na účet </w:t>
      </w:r>
      <w:r w:rsidRPr="003F2E6B">
        <w:rPr>
          <w:rFonts w:asciiTheme="minorHAnsi" w:hAnsiTheme="minorHAnsi" w:cstheme="minorHAnsi"/>
          <w:color w:val="192038"/>
          <w:sz w:val="21"/>
          <w:szCs w:val="21"/>
          <w:shd w:val="clear" w:color="auto" w:fill="FFFFFF"/>
        </w:rPr>
        <w:t> </w:t>
      </w:r>
      <w:r w:rsidR="0085475F" w:rsidRPr="003F2E6B">
        <w:rPr>
          <w:rFonts w:asciiTheme="minorHAnsi" w:hAnsiTheme="minorHAnsi" w:cstheme="minorHAnsi"/>
          <w:sz w:val="21"/>
          <w:szCs w:val="21"/>
        </w:rPr>
        <w:t>123-7529200207/0100</w:t>
      </w:r>
      <w:r w:rsidRPr="003F2E6B">
        <w:rPr>
          <w:rFonts w:asciiTheme="minorHAnsi" w:hAnsiTheme="minorHAnsi" w:cstheme="minorHAnsi"/>
          <w:sz w:val="21"/>
          <w:szCs w:val="21"/>
        </w:rPr>
        <w:t>, VS = RČ/ IČ kupujícího, ve výši  </w:t>
      </w:r>
      <w:r w:rsidRPr="003F2E6B">
        <w:rPr>
          <w:rStyle w:val="Siln"/>
          <w:rFonts w:asciiTheme="minorHAnsi" w:hAnsiTheme="minorHAnsi" w:cstheme="minorHAnsi"/>
          <w:color w:val="414141"/>
          <w:sz w:val="21"/>
          <w:szCs w:val="21"/>
          <w:shd w:val="clear" w:color="auto" w:fill="FFFFFF"/>
        </w:rPr>
        <w:t>2</w:t>
      </w:r>
      <w:r w:rsidR="0085475F" w:rsidRPr="003F2E6B">
        <w:rPr>
          <w:rStyle w:val="Siln"/>
          <w:rFonts w:asciiTheme="minorHAnsi" w:hAnsiTheme="minorHAnsi" w:cstheme="minorHAnsi"/>
          <w:color w:val="414141"/>
          <w:sz w:val="21"/>
          <w:szCs w:val="21"/>
          <w:shd w:val="clear" w:color="auto" w:fill="FFFFFF"/>
        </w:rPr>
        <w:t>.0</w:t>
      </w:r>
      <w:r w:rsidRPr="003F2E6B">
        <w:rPr>
          <w:rStyle w:val="Siln"/>
          <w:rFonts w:asciiTheme="minorHAnsi" w:hAnsiTheme="minorHAnsi" w:cstheme="minorHAnsi"/>
          <w:color w:val="414141"/>
          <w:sz w:val="21"/>
          <w:szCs w:val="21"/>
          <w:shd w:val="clear" w:color="auto" w:fill="FFFFFF"/>
        </w:rPr>
        <w:t>00.000 </w:t>
      </w:r>
      <w:r w:rsidRPr="003F2E6B">
        <w:rPr>
          <w:rStyle w:val="Siln"/>
          <w:rFonts w:asciiTheme="minorHAnsi" w:hAnsiTheme="minorHAnsi" w:cstheme="minorHAnsi"/>
          <w:sz w:val="21"/>
          <w:szCs w:val="21"/>
        </w:rPr>
        <w:t>Kč</w:t>
      </w:r>
      <w:r w:rsidRPr="003F2E6B">
        <w:rPr>
          <w:rFonts w:asciiTheme="minorHAnsi" w:hAnsiTheme="minorHAnsi" w:cstheme="minorHAnsi"/>
          <w:sz w:val="21"/>
          <w:szCs w:val="21"/>
        </w:rPr>
        <w:t>, a to nejpozději k termínu  podání nabídky.</w:t>
      </w:r>
    </w:p>
    <w:p w14:paraId="79AACD03" w14:textId="77777777" w:rsidR="001A4589" w:rsidRPr="0082028E" w:rsidRDefault="001A4589" w:rsidP="001A4589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3F2E6B">
        <w:rPr>
          <w:rFonts w:asciiTheme="minorHAnsi" w:hAnsiTheme="minorHAnsi" w:cstheme="minorHAnsi"/>
          <w:sz w:val="21"/>
          <w:szCs w:val="21"/>
        </w:rPr>
        <w:t>Uvedené částky jsou včetně DPH, kde DPH přichází v úvahu.</w:t>
      </w:r>
      <w:r w:rsidRPr="0082028E">
        <w:rPr>
          <w:rFonts w:asciiTheme="minorHAnsi" w:hAnsiTheme="minorHAnsi" w:cstheme="minorHAnsi"/>
          <w:sz w:val="21"/>
          <w:szCs w:val="21"/>
        </w:rPr>
        <w:t> </w:t>
      </w:r>
    </w:p>
    <w:p w14:paraId="3E892926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  <w:u w:val="single"/>
        </w:rPr>
        <w:lastRenderedPageBreak/>
        <w:t xml:space="preserve">Identifikace kupujícího/nabízejícího: </w:t>
      </w:r>
    </w:p>
    <w:p w14:paraId="2EFC6C00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Jméno a příjmení (název společnosti): …….......................………………….......................…</w:t>
      </w:r>
    </w:p>
    <w:p w14:paraId="24C803A2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Rodné číslo (IČ): …….......................………………….......................…</w:t>
      </w:r>
    </w:p>
    <w:p w14:paraId="28402A35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Trvalé bydliště (sídlo): …….......................…………………................</w:t>
      </w:r>
    </w:p>
    <w:p w14:paraId="409FEA40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Telefon a e-mail: …….......................…………………........................</w:t>
      </w:r>
    </w:p>
    <w:p w14:paraId="51EA7F87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 Číslo bankovního účtu …………………………………………………......</w:t>
      </w:r>
    </w:p>
    <w:p w14:paraId="2C2B3590" w14:textId="77777777" w:rsidR="001A4589" w:rsidRPr="0082028E" w:rsidRDefault="001A4589" w:rsidP="001A4589">
      <w:pPr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 </w:t>
      </w:r>
    </w:p>
    <w:p w14:paraId="10B28EC9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2D1C74B6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Prohlašuji, že nejsem ve vztahu k dlužníkovi osobou blízkou, a tudíž se na mne nevztahuje zákaz dle ustanovení § 295 odst. 1) insolvenčního zákona nabýt předmět koupě nebo pokud jsem osobou blízkou mám souhlas insolvenčního soudu s povolením výjimky ze zákazu nabývání majetku z majetkové podstaty dlužníka ve vztahu k předmětu prodeje.</w:t>
      </w:r>
    </w:p>
    <w:p w14:paraId="37B62CBB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Rovněž potvrzuji finanční připravenost – uvedenou částku můžu složit na předepsaný účet.</w:t>
      </w:r>
    </w:p>
    <w:p w14:paraId="62DEC7C4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Zavazuji se uhradit kupní cenu a uzavřít kupní smlouvu v termínech uvedených v podmínkách VŘ. Závaznost nabídky je dle podmínek VŘ.</w:t>
      </w:r>
    </w:p>
    <w:p w14:paraId="17A28F22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 xml:space="preserve">Beru na vědomí, že podáním nabídky kupní ceny souhlasím s Všeobecnými obchodními podmínkami (VOP). </w:t>
      </w:r>
    </w:p>
    <w:p w14:paraId="5259D887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 xml:space="preserve">Beru na vědomí skutečnost, že správní poplatky za návrh vkladu do katastru hradí kupující. </w:t>
      </w:r>
    </w:p>
    <w:p w14:paraId="04B1C5D4" w14:textId="43D39F64" w:rsidR="001A4589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4BBAD1CB" w14:textId="30D6FE38" w:rsidR="0085475F" w:rsidRDefault="0085475F" w:rsidP="0085475F">
      <w:pPr>
        <w:pStyle w:val="Normlnweb"/>
        <w:rPr>
          <w:lang w:val="en-US"/>
        </w:rPr>
      </w:pPr>
      <w:r>
        <w:rPr>
          <w:rStyle w:val="Siln"/>
          <w:rFonts w:ascii="Calibri" w:hAnsi="Calibri" w:cs="Calibri"/>
        </w:rPr>
        <w:t>Tuto nabídku je nutné v souladu s podmínkami VŘ učinit  písemně a doručit dle podmínek VŘ na adresu organizátora VŘ: PROKONZULTA, a.s., Křenová 299/26, 602 00 Brno se všemi náležitostmi uvedenými v podmínkách VŘ.</w:t>
      </w:r>
    </w:p>
    <w:p w14:paraId="28968BAF" w14:textId="77777777" w:rsidR="0085475F" w:rsidRPr="0082028E" w:rsidRDefault="0085475F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32FF0B4A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7D60F557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0BB0F42F" w14:textId="1E51F50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V …............................dne ...............................</w:t>
      </w:r>
      <w:r w:rsidR="0085475F">
        <w:rPr>
          <w:rFonts w:asciiTheme="minorHAnsi" w:hAnsiTheme="minorHAnsi" w:cstheme="minorHAnsi"/>
          <w:sz w:val="21"/>
          <w:szCs w:val="21"/>
        </w:rPr>
        <w:t xml:space="preserve"> 2024</w:t>
      </w:r>
    </w:p>
    <w:p w14:paraId="1E946001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3D33D14B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07F0F64D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505BDAB8" w14:textId="6D79F0DC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Podpis zájemce ……………………………….</w:t>
      </w:r>
    </w:p>
    <w:sectPr w:rsidR="001A4589" w:rsidRPr="008202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4EA"/>
    <w:multiLevelType w:val="hybridMultilevel"/>
    <w:tmpl w:val="FC2815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83059"/>
    <w:multiLevelType w:val="multilevel"/>
    <w:tmpl w:val="160AC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7571D"/>
    <w:multiLevelType w:val="multilevel"/>
    <w:tmpl w:val="887E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34154"/>
    <w:multiLevelType w:val="multilevel"/>
    <w:tmpl w:val="E1A4F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D25276"/>
    <w:multiLevelType w:val="multilevel"/>
    <w:tmpl w:val="887A4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E14D3D"/>
    <w:multiLevelType w:val="multilevel"/>
    <w:tmpl w:val="A86A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93702B"/>
    <w:multiLevelType w:val="hybridMultilevel"/>
    <w:tmpl w:val="2B780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021EDE"/>
    <w:multiLevelType w:val="multilevel"/>
    <w:tmpl w:val="DDEE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152AF8"/>
    <w:multiLevelType w:val="multilevel"/>
    <w:tmpl w:val="5D72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2F2286"/>
    <w:multiLevelType w:val="multilevel"/>
    <w:tmpl w:val="5FCE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4B0358"/>
    <w:multiLevelType w:val="multilevel"/>
    <w:tmpl w:val="728E3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5325A1"/>
    <w:multiLevelType w:val="multilevel"/>
    <w:tmpl w:val="949A6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25736A"/>
    <w:multiLevelType w:val="multilevel"/>
    <w:tmpl w:val="EBD6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C65777"/>
    <w:multiLevelType w:val="hybridMultilevel"/>
    <w:tmpl w:val="65C22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250174"/>
    <w:multiLevelType w:val="hybridMultilevel"/>
    <w:tmpl w:val="EDF8C274"/>
    <w:lvl w:ilvl="0" w:tplc="0B68D63A">
      <w:start w:val="2"/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897603A"/>
    <w:multiLevelType w:val="multilevel"/>
    <w:tmpl w:val="9558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7047CC"/>
    <w:multiLevelType w:val="multilevel"/>
    <w:tmpl w:val="1E2CD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256347"/>
    <w:multiLevelType w:val="multilevel"/>
    <w:tmpl w:val="CA3E5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7C604E"/>
    <w:multiLevelType w:val="multilevel"/>
    <w:tmpl w:val="C156AEC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5513531">
    <w:abstractNumId w:val="16"/>
  </w:num>
  <w:num w:numId="2" w16cid:durableId="1337265592">
    <w:abstractNumId w:val="17"/>
  </w:num>
  <w:num w:numId="3" w16cid:durableId="273170203">
    <w:abstractNumId w:val="1"/>
  </w:num>
  <w:num w:numId="4" w16cid:durableId="608977668">
    <w:abstractNumId w:val="11"/>
  </w:num>
  <w:num w:numId="5" w16cid:durableId="1739085521">
    <w:abstractNumId w:val="12"/>
  </w:num>
  <w:num w:numId="6" w16cid:durableId="699670510">
    <w:abstractNumId w:val="15"/>
  </w:num>
  <w:num w:numId="7" w16cid:durableId="1103184151">
    <w:abstractNumId w:val="7"/>
  </w:num>
  <w:num w:numId="8" w16cid:durableId="94206776">
    <w:abstractNumId w:val="13"/>
  </w:num>
  <w:num w:numId="9" w16cid:durableId="2124376597">
    <w:abstractNumId w:val="6"/>
  </w:num>
  <w:num w:numId="10" w16cid:durableId="1968124677">
    <w:abstractNumId w:val="5"/>
  </w:num>
  <w:num w:numId="11" w16cid:durableId="357049072">
    <w:abstractNumId w:val="3"/>
  </w:num>
  <w:num w:numId="12" w16cid:durableId="3018475">
    <w:abstractNumId w:val="2"/>
  </w:num>
  <w:num w:numId="13" w16cid:durableId="1896548129">
    <w:abstractNumId w:val="4"/>
  </w:num>
  <w:num w:numId="14" w16cid:durableId="454253669">
    <w:abstractNumId w:val="9"/>
  </w:num>
  <w:num w:numId="15" w16cid:durableId="1420911760">
    <w:abstractNumId w:val="8"/>
  </w:num>
  <w:num w:numId="16" w16cid:durableId="668024813">
    <w:abstractNumId w:val="10"/>
  </w:num>
  <w:num w:numId="17" w16cid:durableId="729231574">
    <w:abstractNumId w:val="18"/>
  </w:num>
  <w:num w:numId="18" w16cid:durableId="1383020350">
    <w:abstractNumId w:val="0"/>
  </w:num>
  <w:num w:numId="19" w16cid:durableId="8035034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E42"/>
    <w:rsid w:val="001A4589"/>
    <w:rsid w:val="003E1B04"/>
    <w:rsid w:val="003F2E6B"/>
    <w:rsid w:val="005D0E42"/>
    <w:rsid w:val="0082028E"/>
    <w:rsid w:val="0085475F"/>
    <w:rsid w:val="00A91EB9"/>
    <w:rsid w:val="00C21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90C38"/>
  <w15:chartTrackingRefBased/>
  <w15:docId w15:val="{3BAA812E-25A0-415C-A75A-29F0DE44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qFormat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paragraph" w:styleId="Bezmezer">
    <w:name w:val="No Spacing"/>
    <w:uiPriority w:val="1"/>
    <w:qFormat/>
    <w:rsid w:val="001A4589"/>
    <w:rPr>
      <w:rFonts w:ascii="Calibri" w:eastAsia="Calibri" w:hAnsi="Calibri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3F2E6B"/>
    <w:pPr>
      <w:ind w:left="720"/>
      <w:contextualSpacing/>
    </w:pPr>
    <w:rPr>
      <w:rFonts w:eastAsia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7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466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Prokonzulta Prokonzulta</dc:creator>
  <cp:keywords/>
  <dc:description/>
  <cp:lastModifiedBy>Prokonzulta Prokonzulta</cp:lastModifiedBy>
  <cp:revision>5</cp:revision>
  <dcterms:created xsi:type="dcterms:W3CDTF">2024-06-25T08:50:00Z</dcterms:created>
  <dcterms:modified xsi:type="dcterms:W3CDTF">2024-09-03T13:42:00Z</dcterms:modified>
</cp:coreProperties>
</file>