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5F0" w:rsidRPr="001605F0" w:rsidRDefault="001605F0" w:rsidP="000C0E7C">
      <w:pPr>
        <w:jc w:val="center"/>
        <w:rPr>
          <w:rFonts w:cstheme="minorHAnsi"/>
          <w:b/>
          <w:sz w:val="32"/>
          <w:szCs w:val="21"/>
          <w:lang w:eastAsia="en-US"/>
        </w:rPr>
      </w:pPr>
      <w:r w:rsidRPr="001605F0">
        <w:rPr>
          <w:rFonts w:cstheme="minorHAnsi"/>
          <w:b/>
          <w:sz w:val="32"/>
          <w:szCs w:val="21"/>
          <w:lang w:eastAsia="en-US"/>
        </w:rPr>
        <w:t>Smlouva o postoupení pohledávek</w:t>
      </w:r>
    </w:p>
    <w:p w:rsidR="006046A8" w:rsidRPr="0020447B" w:rsidRDefault="002E0961">
      <w:pPr>
        <w:spacing w:after="120"/>
        <w:jc w:val="center"/>
        <w:rPr>
          <w:rFonts w:cstheme="minorHAnsi"/>
          <w:sz w:val="20"/>
          <w:szCs w:val="21"/>
        </w:rPr>
      </w:pPr>
      <w:r w:rsidRPr="0020447B">
        <w:rPr>
          <w:rFonts w:cstheme="minorHAnsi"/>
          <w:sz w:val="20"/>
          <w:szCs w:val="21"/>
        </w:rPr>
        <w:t xml:space="preserve">uzavřená dle ustanovení § </w:t>
      </w:r>
      <w:r w:rsidR="001605F0" w:rsidRPr="001605F0">
        <w:rPr>
          <w:rFonts w:cstheme="minorHAnsi"/>
          <w:sz w:val="20"/>
          <w:szCs w:val="21"/>
        </w:rPr>
        <w:t xml:space="preserve">1879 </w:t>
      </w:r>
      <w:r w:rsidRPr="0020447B">
        <w:rPr>
          <w:rFonts w:cstheme="minorHAnsi"/>
          <w:sz w:val="20"/>
          <w:szCs w:val="21"/>
        </w:rPr>
        <w:t>a násl. zákona č. 89/2012 sb., občanský zákoník</w:t>
      </w:r>
    </w:p>
    <w:p w:rsidR="006046A8" w:rsidRPr="0020447B" w:rsidRDefault="006046A8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</w:p>
    <w:p w:rsidR="006046A8" w:rsidRPr="000A34D0" w:rsidRDefault="002E0961" w:rsidP="00D37778">
      <w:pPr>
        <w:spacing w:after="120"/>
        <w:ind w:right="51"/>
        <w:rPr>
          <w:rFonts w:cstheme="minorHAnsi"/>
          <w:b/>
          <w:sz w:val="21"/>
          <w:szCs w:val="21"/>
        </w:rPr>
      </w:pPr>
      <w:r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Smluvní strany</w:t>
      </w:r>
      <w:r w:rsidR="0020447B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:</w:t>
      </w:r>
    </w:p>
    <w:p w:rsidR="001C24F3" w:rsidRPr="00EA6B60" w:rsidRDefault="001C24F3" w:rsidP="001C24F3">
      <w:pPr>
        <w:autoSpaceDE w:val="0"/>
        <w:autoSpaceDN w:val="0"/>
        <w:spacing w:line="252" w:lineRule="auto"/>
        <w:ind w:right="-46"/>
        <w:jc w:val="both"/>
        <w:rPr>
          <w:rFonts w:cstheme="minorHAnsi"/>
          <w:b/>
          <w:sz w:val="21"/>
          <w:szCs w:val="21"/>
        </w:rPr>
      </w:pPr>
      <w:r w:rsidRPr="007B718D">
        <w:rPr>
          <w:rFonts w:cstheme="minorHAnsi"/>
          <w:b/>
          <w:sz w:val="21"/>
          <w:szCs w:val="21"/>
        </w:rPr>
        <w:t>Hart &amp; Partners, v.o.s., IČ: 04680294</w:t>
      </w:r>
    </w:p>
    <w:p w:rsidR="001C24F3" w:rsidRPr="00EA6B60" w:rsidRDefault="001C24F3" w:rsidP="001C24F3">
      <w:pPr>
        <w:spacing w:line="252" w:lineRule="auto"/>
        <w:ind w:right="51"/>
        <w:rPr>
          <w:rFonts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 xml:space="preserve">sídlem </w:t>
      </w:r>
      <w:r w:rsidRPr="007B718D">
        <w:rPr>
          <w:rFonts w:cstheme="minorHAnsi"/>
          <w:sz w:val="21"/>
          <w:szCs w:val="21"/>
        </w:rPr>
        <w:t>Praha - Smíchov, Kořenského 1107/15, PSČ 150 00</w:t>
      </w:r>
    </w:p>
    <w:p w:rsidR="0020447B" w:rsidRPr="0020447B" w:rsidRDefault="001C24F3" w:rsidP="001C24F3">
      <w:pPr>
        <w:spacing w:after="60"/>
        <w:ind w:right="51"/>
        <w:rPr>
          <w:rStyle w:val="platne1"/>
          <w:rFonts w:asciiTheme="minorHAnsi" w:hAnsiTheme="minorHAnsi"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 xml:space="preserve">zaps. v obchodním rejstříku vedeném u </w:t>
      </w:r>
      <w:r>
        <w:rPr>
          <w:rFonts w:cstheme="minorHAnsi"/>
          <w:sz w:val="21"/>
          <w:szCs w:val="21"/>
        </w:rPr>
        <w:t>Městského</w:t>
      </w:r>
      <w:r w:rsidRPr="00B91B4F">
        <w:rPr>
          <w:rFonts w:cstheme="minorHAnsi"/>
          <w:sz w:val="21"/>
          <w:szCs w:val="21"/>
        </w:rPr>
        <w:t xml:space="preserve"> soudu v </w:t>
      </w:r>
      <w:r>
        <w:rPr>
          <w:rFonts w:cstheme="minorHAnsi"/>
          <w:sz w:val="21"/>
          <w:szCs w:val="21"/>
        </w:rPr>
        <w:t>Praze</w:t>
      </w:r>
      <w:r w:rsidRPr="00B91B4F">
        <w:rPr>
          <w:rFonts w:cstheme="minorHAnsi"/>
          <w:sz w:val="21"/>
          <w:szCs w:val="21"/>
        </w:rPr>
        <w:t xml:space="preserve">, sp.zn. A </w:t>
      </w:r>
      <w:r>
        <w:rPr>
          <w:rFonts w:cstheme="minorHAnsi"/>
          <w:sz w:val="21"/>
          <w:szCs w:val="21"/>
        </w:rPr>
        <w:t>77305</w:t>
      </w:r>
    </w:p>
    <w:p w:rsidR="006046A8" w:rsidRPr="00D37778" w:rsidRDefault="00D37778" w:rsidP="0020447B">
      <w:pPr>
        <w:spacing w:after="60"/>
        <w:ind w:right="51"/>
        <w:rPr>
          <w:rStyle w:val="platne1"/>
          <w:rFonts w:asciiTheme="minorHAnsi" w:hAnsiTheme="minorHAnsi" w:cstheme="minorHAnsi"/>
          <w:bCs/>
          <w:i/>
          <w:sz w:val="21"/>
          <w:szCs w:val="21"/>
        </w:rPr>
      </w:pPr>
      <w:r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 xml:space="preserve">jako 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>insolvenční správce dlužník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  <w:lang w:bidi="cs-CZ"/>
        </w:rPr>
        <w:t>a: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 xml:space="preserve"> </w:t>
      </w:r>
    </w:p>
    <w:p w:rsidR="00F91C8A" w:rsidRPr="00B91B4F" w:rsidRDefault="00F91C8A" w:rsidP="00F91C8A">
      <w:pPr>
        <w:spacing w:line="252" w:lineRule="auto"/>
        <w:ind w:right="51"/>
        <w:jc w:val="both"/>
        <w:rPr>
          <w:rFonts w:cstheme="minorHAnsi"/>
          <w:sz w:val="21"/>
          <w:szCs w:val="21"/>
        </w:rPr>
      </w:pPr>
      <w:r w:rsidRPr="00F91C8A">
        <w:rPr>
          <w:rFonts w:cstheme="minorHAnsi"/>
          <w:b/>
          <w:sz w:val="21"/>
          <w:szCs w:val="21"/>
        </w:rPr>
        <w:t>ROSA market s.r.o.,</w:t>
      </w:r>
      <w:r w:rsidRPr="007B718D">
        <w:rPr>
          <w:rFonts w:cstheme="minorHAnsi"/>
          <w:sz w:val="21"/>
          <w:szCs w:val="21"/>
        </w:rPr>
        <w:t xml:space="preserve"> IČ: 25506641</w:t>
      </w:r>
      <w:r w:rsidRPr="00B91B4F">
        <w:rPr>
          <w:rFonts w:cstheme="minorHAnsi"/>
          <w:sz w:val="21"/>
          <w:szCs w:val="21"/>
        </w:rPr>
        <w:t>,</w:t>
      </w:r>
      <w:r>
        <w:rPr>
          <w:rFonts w:cstheme="minorHAnsi"/>
          <w:sz w:val="21"/>
          <w:szCs w:val="21"/>
        </w:rPr>
        <w:t xml:space="preserve"> sídlem</w:t>
      </w:r>
      <w:r w:rsidRPr="00B91B4F">
        <w:rPr>
          <w:rFonts w:cstheme="minorHAnsi"/>
          <w:sz w:val="21"/>
          <w:szCs w:val="21"/>
        </w:rPr>
        <w:t xml:space="preserve"> </w:t>
      </w:r>
      <w:r w:rsidRPr="007B718D">
        <w:rPr>
          <w:rFonts w:cstheme="minorHAnsi"/>
          <w:sz w:val="21"/>
          <w:szCs w:val="21"/>
        </w:rPr>
        <w:t>Kroměříž, Jožky Silného 2683/14, PSČ 767 01</w:t>
      </w:r>
      <w:r w:rsidRPr="00B91B4F">
        <w:rPr>
          <w:rFonts w:cstheme="minorHAnsi"/>
          <w:sz w:val="21"/>
          <w:szCs w:val="21"/>
        </w:rPr>
        <w:t xml:space="preserve">, </w:t>
      </w:r>
    </w:p>
    <w:p w:rsidR="00F91C8A" w:rsidRPr="00EA6B60" w:rsidRDefault="00F91C8A" w:rsidP="00F91C8A">
      <w:pPr>
        <w:spacing w:line="252" w:lineRule="auto"/>
        <w:ind w:left="-142" w:right="51" w:firstLine="142"/>
        <w:jc w:val="both"/>
        <w:rPr>
          <w:rFonts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>v insolvenčním řízení vedeném u Krajského soudu v</w:t>
      </w:r>
      <w:r>
        <w:rPr>
          <w:rFonts w:cstheme="minorHAnsi"/>
          <w:sz w:val="21"/>
          <w:szCs w:val="21"/>
        </w:rPr>
        <w:t> Brně</w:t>
      </w:r>
      <w:r w:rsidRPr="00EA6B60">
        <w:rPr>
          <w:rFonts w:cstheme="minorHAnsi"/>
          <w:sz w:val="21"/>
          <w:szCs w:val="21"/>
        </w:rPr>
        <w:t xml:space="preserve"> pod sp. zn. </w:t>
      </w:r>
      <w:r w:rsidRPr="007B718D">
        <w:rPr>
          <w:rFonts w:cstheme="minorHAnsi"/>
          <w:sz w:val="21"/>
          <w:szCs w:val="21"/>
        </w:rPr>
        <w:t>KSBR 40 INS 9864/2023</w:t>
      </w:r>
    </w:p>
    <w:p w:rsidR="006046A8" w:rsidRPr="00F91C8A" w:rsidRDefault="002E0961" w:rsidP="00F91C8A">
      <w:pPr>
        <w:pStyle w:val="Normlnweb"/>
        <w:spacing w:before="120" w:beforeAutospacing="0" w:line="252" w:lineRule="auto"/>
        <w:ind w:left="-142" w:firstLine="142"/>
        <w:rPr>
          <w:rFonts w:asciiTheme="minorHAnsi" w:hAnsiTheme="minorHAnsi" w:cstheme="minorHAnsi"/>
          <w:sz w:val="21"/>
          <w:szCs w:val="21"/>
        </w:rPr>
      </w:pPr>
      <w:r w:rsidRPr="00F91C8A">
        <w:rPr>
          <w:rFonts w:asciiTheme="minorHAnsi" w:hAnsiTheme="minorHAnsi" w:cstheme="minorHAnsi"/>
          <w:sz w:val="21"/>
          <w:szCs w:val="21"/>
        </w:rPr>
        <w:t xml:space="preserve">(dále jen </w:t>
      </w:r>
      <w:r w:rsidRPr="00F91C8A">
        <w:rPr>
          <w:rStyle w:val="platne1"/>
          <w:rFonts w:asciiTheme="minorHAnsi" w:hAnsiTheme="minorHAnsi" w:cstheme="minorHAnsi"/>
          <w:b/>
          <w:i/>
          <w:sz w:val="21"/>
          <w:szCs w:val="21"/>
        </w:rPr>
        <w:t>„</w:t>
      </w:r>
      <w:r w:rsidR="001605F0" w:rsidRPr="00F91C8A">
        <w:rPr>
          <w:rFonts w:asciiTheme="minorHAnsi" w:hAnsiTheme="minorHAnsi" w:cstheme="minorHAnsi"/>
          <w:b/>
          <w:sz w:val="21"/>
          <w:szCs w:val="21"/>
        </w:rPr>
        <w:t>postupitel</w:t>
      </w:r>
      <w:r w:rsidRPr="00F91C8A">
        <w:rPr>
          <w:rFonts w:asciiTheme="minorHAnsi" w:hAnsiTheme="minorHAnsi" w:cstheme="minorHAnsi"/>
          <w:b/>
          <w:i/>
          <w:sz w:val="21"/>
          <w:szCs w:val="21"/>
        </w:rPr>
        <w:t>”</w:t>
      </w:r>
      <w:r w:rsidRPr="00F91C8A">
        <w:rPr>
          <w:rFonts w:asciiTheme="minorHAnsi" w:hAnsiTheme="minorHAnsi" w:cstheme="minorHAnsi"/>
          <w:sz w:val="21"/>
          <w:szCs w:val="21"/>
        </w:rPr>
        <w:t>)</w:t>
      </w:r>
    </w:p>
    <w:p w:rsidR="006046A8" w:rsidRPr="0020447B" w:rsidRDefault="002E0961">
      <w:pPr>
        <w:spacing w:after="160"/>
        <w:ind w:right="51"/>
        <w:rPr>
          <w:rFonts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</w:rPr>
        <w:t>a</w:t>
      </w:r>
    </w:p>
    <w:p w:rsidR="001605F0" w:rsidRPr="00EC2AE7" w:rsidRDefault="001C24F3" w:rsidP="00853EB4">
      <w:pPr>
        <w:spacing w:after="120"/>
        <w:ind w:right="51"/>
        <w:rPr>
          <w:rStyle w:val="platne1"/>
          <w:rFonts w:asciiTheme="minorHAnsi" w:hAnsiTheme="minorHAnsi" w:cstheme="minorHAnsi"/>
          <w:b/>
          <w:sz w:val="21"/>
          <w:szCs w:val="21"/>
        </w:rPr>
      </w:pPr>
      <w:r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:rsidR="006046A8" w:rsidRPr="0020447B" w:rsidRDefault="002E0961">
      <w:pPr>
        <w:ind w:right="49"/>
        <w:rPr>
          <w:rFonts w:cstheme="minorHAnsi"/>
          <w:sz w:val="21"/>
          <w:szCs w:val="21"/>
        </w:rPr>
      </w:pPr>
      <w:r w:rsidRPr="00853EB4">
        <w:rPr>
          <w:rFonts w:cstheme="minorHAnsi"/>
          <w:sz w:val="21"/>
          <w:szCs w:val="21"/>
        </w:rPr>
        <w:t xml:space="preserve">(dále jen </w:t>
      </w:r>
      <w:r w:rsidRPr="0020447B">
        <w:rPr>
          <w:rStyle w:val="platne1"/>
          <w:rFonts w:asciiTheme="minorHAnsi" w:hAnsiTheme="minorHAnsi" w:cstheme="minorHAnsi"/>
          <w:b/>
          <w:i/>
          <w:sz w:val="21"/>
          <w:szCs w:val="21"/>
        </w:rPr>
        <w:t>„</w:t>
      </w:r>
      <w:r w:rsidR="001605F0">
        <w:rPr>
          <w:rFonts w:cstheme="minorHAnsi"/>
          <w:b/>
          <w:sz w:val="21"/>
          <w:szCs w:val="21"/>
        </w:rPr>
        <w:t>postupník</w:t>
      </w:r>
      <w:r w:rsidRPr="0020447B">
        <w:rPr>
          <w:rFonts w:cstheme="minorHAnsi"/>
          <w:b/>
          <w:i/>
          <w:sz w:val="21"/>
          <w:szCs w:val="21"/>
        </w:rPr>
        <w:t>”</w:t>
      </w:r>
      <w:r w:rsidRPr="0020447B">
        <w:rPr>
          <w:rFonts w:cstheme="minorHAnsi"/>
          <w:sz w:val="21"/>
          <w:szCs w:val="21"/>
        </w:rPr>
        <w:t>)</w:t>
      </w:r>
    </w:p>
    <w:p w:rsidR="006046A8" w:rsidRPr="0020447B" w:rsidRDefault="006046A8">
      <w:pPr>
        <w:ind w:right="49"/>
        <w:rPr>
          <w:rFonts w:cstheme="minorHAnsi"/>
          <w:sz w:val="21"/>
          <w:szCs w:val="21"/>
        </w:rPr>
      </w:pPr>
    </w:p>
    <w:p w:rsidR="00853EB4" w:rsidRDefault="002E0961" w:rsidP="0020447B">
      <w:pPr>
        <w:pStyle w:val="stylAK"/>
        <w:jc w:val="center"/>
        <w:rPr>
          <w:rFonts w:asciiTheme="minorHAnsi" w:hAnsiTheme="minorHAnsi" w:cstheme="minorHAnsi"/>
          <w:sz w:val="21"/>
          <w:szCs w:val="21"/>
        </w:rPr>
      </w:pPr>
      <w:r w:rsidRPr="0020447B">
        <w:rPr>
          <w:rFonts w:asciiTheme="minorHAnsi" w:hAnsiTheme="minorHAnsi" w:cstheme="minorHAnsi"/>
          <w:sz w:val="21"/>
          <w:szCs w:val="21"/>
        </w:rPr>
        <w:t xml:space="preserve">uzavřely níže uvedeného dne, měsíce a roku dle ustanovení § </w:t>
      </w:r>
      <w:r w:rsidR="001605F0">
        <w:rPr>
          <w:rFonts w:asciiTheme="minorHAnsi" w:hAnsiTheme="minorHAnsi" w:cstheme="minorHAnsi"/>
          <w:sz w:val="21"/>
          <w:szCs w:val="21"/>
        </w:rPr>
        <w:t>1879</w:t>
      </w:r>
      <w:r w:rsidRPr="0020447B">
        <w:rPr>
          <w:rFonts w:asciiTheme="minorHAnsi" w:hAnsiTheme="minorHAnsi" w:cstheme="minorHAnsi"/>
          <w:sz w:val="21"/>
          <w:szCs w:val="21"/>
        </w:rPr>
        <w:t xml:space="preserve"> a násl. zákona č. 89/2012 Sb., </w:t>
      </w:r>
      <w:r w:rsidR="001605F0">
        <w:rPr>
          <w:rFonts w:asciiTheme="minorHAnsi" w:hAnsiTheme="minorHAnsi" w:cstheme="minorHAnsi"/>
          <w:sz w:val="21"/>
          <w:szCs w:val="21"/>
        </w:rPr>
        <w:br/>
      </w:r>
      <w:r w:rsidRPr="0020447B">
        <w:rPr>
          <w:rFonts w:asciiTheme="minorHAnsi" w:hAnsiTheme="minorHAnsi" w:cstheme="minorHAnsi"/>
          <w:sz w:val="21"/>
          <w:szCs w:val="21"/>
        </w:rPr>
        <w:t xml:space="preserve">občanský zákoník, ve znění pozdějších předpisů (dále jen také </w:t>
      </w:r>
      <w:r w:rsidR="003C5AD5">
        <w:rPr>
          <w:rFonts w:asciiTheme="minorHAnsi" w:hAnsiTheme="minorHAnsi" w:cstheme="minorHAnsi"/>
          <w:i/>
          <w:sz w:val="21"/>
          <w:szCs w:val="21"/>
        </w:rPr>
        <w:t>„</w:t>
      </w:r>
      <w:r w:rsidRPr="00420D37">
        <w:rPr>
          <w:rFonts w:asciiTheme="minorHAnsi" w:hAnsiTheme="minorHAnsi" w:cstheme="minorHAnsi"/>
          <w:b/>
          <w:sz w:val="21"/>
          <w:szCs w:val="21"/>
        </w:rPr>
        <w:t>OZ</w:t>
      </w:r>
      <w:r w:rsidRPr="0020447B">
        <w:rPr>
          <w:rFonts w:asciiTheme="minorHAnsi" w:hAnsiTheme="minorHAnsi" w:cstheme="minorHAnsi"/>
          <w:i/>
          <w:sz w:val="21"/>
          <w:szCs w:val="21"/>
        </w:rPr>
        <w:t>“</w:t>
      </w:r>
      <w:r w:rsidRPr="0020447B">
        <w:rPr>
          <w:rFonts w:asciiTheme="minorHAnsi" w:hAnsiTheme="minorHAnsi" w:cstheme="minorHAnsi"/>
          <w:sz w:val="21"/>
          <w:szCs w:val="21"/>
        </w:rPr>
        <w:t xml:space="preserve">), </w:t>
      </w:r>
    </w:p>
    <w:p w:rsidR="006046A8" w:rsidRPr="0020447B" w:rsidRDefault="002E0961" w:rsidP="0020447B">
      <w:pPr>
        <w:pStyle w:val="stylAK"/>
        <w:jc w:val="center"/>
        <w:rPr>
          <w:rFonts w:asciiTheme="minorHAnsi" w:hAnsiTheme="minorHAnsi" w:cstheme="minorHAnsi"/>
          <w:sz w:val="21"/>
          <w:szCs w:val="21"/>
        </w:rPr>
      </w:pPr>
      <w:r w:rsidRPr="0020447B">
        <w:rPr>
          <w:rFonts w:asciiTheme="minorHAnsi" w:hAnsiTheme="minorHAnsi" w:cstheme="minorHAnsi"/>
          <w:sz w:val="21"/>
          <w:szCs w:val="21"/>
        </w:rPr>
        <w:t xml:space="preserve">tuto </w:t>
      </w:r>
      <w:r w:rsidR="00853EB4">
        <w:rPr>
          <w:rFonts w:asciiTheme="minorHAnsi" w:hAnsiTheme="minorHAnsi" w:cstheme="minorHAnsi"/>
          <w:sz w:val="21"/>
          <w:szCs w:val="21"/>
        </w:rPr>
        <w:t xml:space="preserve">smlouvu o postoupení pohledávek </w:t>
      </w:r>
      <w:r w:rsidRPr="0020447B">
        <w:rPr>
          <w:rFonts w:asciiTheme="minorHAnsi" w:hAnsiTheme="minorHAnsi" w:cstheme="minorHAnsi"/>
          <w:sz w:val="21"/>
          <w:szCs w:val="21"/>
        </w:rPr>
        <w:t xml:space="preserve">(dále jen </w:t>
      </w:r>
      <w:r w:rsidRPr="0020447B">
        <w:rPr>
          <w:rFonts w:asciiTheme="minorHAnsi" w:hAnsiTheme="minorHAnsi" w:cstheme="minorHAnsi"/>
          <w:i/>
          <w:sz w:val="21"/>
          <w:szCs w:val="21"/>
        </w:rPr>
        <w:t>„</w:t>
      </w:r>
      <w:r w:rsidRPr="00420D37">
        <w:rPr>
          <w:rFonts w:asciiTheme="minorHAnsi" w:hAnsiTheme="minorHAnsi" w:cstheme="minorHAnsi"/>
          <w:b/>
          <w:sz w:val="21"/>
          <w:szCs w:val="21"/>
        </w:rPr>
        <w:t>smlouva</w:t>
      </w:r>
      <w:r w:rsidRPr="0020447B">
        <w:rPr>
          <w:rFonts w:asciiTheme="minorHAnsi" w:hAnsiTheme="minorHAnsi" w:cstheme="minorHAnsi"/>
          <w:i/>
          <w:sz w:val="21"/>
          <w:szCs w:val="21"/>
        </w:rPr>
        <w:t>“</w:t>
      </w:r>
      <w:r w:rsidRPr="0020447B">
        <w:rPr>
          <w:rFonts w:asciiTheme="minorHAnsi" w:hAnsiTheme="minorHAnsi" w:cstheme="minorHAnsi"/>
          <w:sz w:val="21"/>
          <w:szCs w:val="21"/>
        </w:rPr>
        <w:t>):</w:t>
      </w:r>
    </w:p>
    <w:p w:rsidR="006046A8" w:rsidRPr="0020447B" w:rsidRDefault="006046A8">
      <w:pPr>
        <w:widowControl w:val="0"/>
        <w:ind w:right="49"/>
        <w:jc w:val="both"/>
        <w:rPr>
          <w:rFonts w:cstheme="minorHAnsi"/>
          <w:sz w:val="21"/>
          <w:szCs w:val="21"/>
          <w:lang w:eastAsia="en-US"/>
        </w:rPr>
      </w:pPr>
    </w:p>
    <w:p w:rsidR="001C3137" w:rsidRDefault="001C3137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Úvodní ustanovení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1C24F3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Krajský soud v Brně</w:t>
      </w:r>
      <w:r w:rsidR="002E0961" w:rsidRPr="0020447B">
        <w:rPr>
          <w:rFonts w:cstheme="minorHAnsi"/>
          <w:sz w:val="21"/>
          <w:szCs w:val="21"/>
        </w:rPr>
        <w:t xml:space="preserve"> svým u</w:t>
      </w:r>
      <w:r w:rsidR="003C5AD5">
        <w:rPr>
          <w:rFonts w:cstheme="minorHAnsi"/>
          <w:sz w:val="21"/>
          <w:szCs w:val="21"/>
          <w:lang w:eastAsia="en-US"/>
        </w:rPr>
        <w:t xml:space="preserve">snesením </w:t>
      </w:r>
      <w:r w:rsidR="00853EB4">
        <w:rPr>
          <w:rFonts w:cstheme="minorHAnsi"/>
          <w:sz w:val="21"/>
          <w:szCs w:val="21"/>
          <w:lang w:eastAsia="en-US"/>
        </w:rPr>
        <w:t>ze</w:t>
      </w:r>
      <w:r w:rsidR="003C5AD5">
        <w:rPr>
          <w:rFonts w:cstheme="minorHAnsi"/>
          <w:sz w:val="21"/>
          <w:szCs w:val="21"/>
          <w:lang w:eastAsia="en-US"/>
        </w:rPr>
        <w:t xml:space="preserve"> dne </w:t>
      </w:r>
      <w:r w:rsidR="00F91C8A">
        <w:rPr>
          <w:rFonts w:eastAsia="Times New Roman" w:cstheme="minorHAnsi"/>
          <w:sz w:val="21"/>
          <w:szCs w:val="21"/>
        </w:rPr>
        <w:t>26</w:t>
      </w:r>
      <w:r w:rsidR="00F91C8A" w:rsidRPr="00EA6B60">
        <w:rPr>
          <w:rFonts w:eastAsia="Times New Roman" w:cstheme="minorHAnsi"/>
          <w:sz w:val="21"/>
          <w:szCs w:val="21"/>
        </w:rPr>
        <w:t xml:space="preserve">. </w:t>
      </w:r>
      <w:r w:rsidR="00F91C8A">
        <w:rPr>
          <w:rFonts w:eastAsia="Times New Roman" w:cstheme="minorHAnsi"/>
          <w:sz w:val="21"/>
          <w:szCs w:val="21"/>
        </w:rPr>
        <w:t>června</w:t>
      </w:r>
      <w:r w:rsidR="00F91C8A" w:rsidRPr="00EA6B60">
        <w:rPr>
          <w:rFonts w:eastAsia="Times New Roman" w:cstheme="minorHAnsi"/>
          <w:sz w:val="21"/>
          <w:szCs w:val="21"/>
        </w:rPr>
        <w:t xml:space="preserve"> 2023, č.j. </w:t>
      </w:r>
      <w:r w:rsidR="00F91C8A" w:rsidRPr="007B718D">
        <w:rPr>
          <w:rFonts w:cstheme="minorHAnsi"/>
          <w:sz w:val="21"/>
          <w:szCs w:val="21"/>
        </w:rPr>
        <w:t>KSBR 40 INS 9864/2023-A-12</w:t>
      </w:r>
      <w:r w:rsidR="003C5AD5">
        <w:rPr>
          <w:rFonts w:cstheme="minorHAnsi"/>
          <w:sz w:val="21"/>
          <w:szCs w:val="21"/>
        </w:rPr>
        <w:t>,</w:t>
      </w:r>
      <w:r w:rsidR="002E0961" w:rsidRPr="0020447B">
        <w:rPr>
          <w:rFonts w:cstheme="minorHAnsi"/>
          <w:sz w:val="21"/>
          <w:szCs w:val="21"/>
        </w:rPr>
        <w:t xml:space="preserve"> zjistil úpadek</w: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IF </w:instrTex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MERGEFIELD Typ_rizeni_dl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instrText>úpadek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instrText xml:space="preserve"> = "úpadek" "" " a prohlášen konkurs na majetek" 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IF </w:instrTex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MERGEFIELD Pohlaví_dl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instrText>muž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instrText xml:space="preserve"> = "muž" " dlužníka" " dlužnice"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t xml:space="preserve"> dlužníka</w: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t xml:space="preserve"> </w:t>
      </w:r>
      <w:r w:rsidR="00F91C8A" w:rsidRPr="00F91C8A">
        <w:rPr>
          <w:rFonts w:cstheme="minorHAnsi"/>
          <w:sz w:val="21"/>
          <w:szCs w:val="21"/>
        </w:rPr>
        <w:t xml:space="preserve">ROSA market s.r.o., IČ: 25506641 </w:t>
      </w:r>
      <w:r w:rsidR="001605F0">
        <w:rPr>
          <w:rFonts w:cstheme="minorHAnsi"/>
          <w:sz w:val="21"/>
          <w:szCs w:val="21"/>
        </w:rPr>
        <w:t>(dále jen „</w:t>
      </w:r>
      <w:r w:rsidR="001605F0" w:rsidRPr="001605F0">
        <w:rPr>
          <w:rFonts w:cstheme="minorHAnsi"/>
          <w:b/>
          <w:sz w:val="21"/>
          <w:szCs w:val="21"/>
        </w:rPr>
        <w:t>dlužník</w:t>
      </w:r>
      <w:r w:rsidR="001605F0">
        <w:rPr>
          <w:rFonts w:cstheme="minorHAnsi"/>
          <w:sz w:val="21"/>
          <w:szCs w:val="21"/>
        </w:rPr>
        <w:t xml:space="preserve">“). </w:t>
      </w:r>
      <w:r>
        <w:rPr>
          <w:rFonts w:cstheme="minorHAnsi"/>
          <w:sz w:val="21"/>
          <w:szCs w:val="21"/>
        </w:rPr>
        <w:t xml:space="preserve">Stejným usnesením </w:t>
      </w:r>
      <w:r w:rsidR="001605F0">
        <w:rPr>
          <w:rFonts w:cstheme="minorHAnsi"/>
          <w:bCs/>
          <w:sz w:val="21"/>
          <w:szCs w:val="21"/>
        </w:rPr>
        <w:t xml:space="preserve">bylo potvrzeno ustanovení společnosti </w:t>
      </w:r>
      <w:r w:rsidRPr="007B718D">
        <w:rPr>
          <w:rFonts w:eastAsia="Times New Roman" w:cstheme="minorHAnsi"/>
          <w:sz w:val="21"/>
          <w:szCs w:val="21"/>
          <w:shd w:val="clear" w:color="auto" w:fill="FFFFFF"/>
        </w:rPr>
        <w:t>Hart &amp; Partners, v.o.s., IČO 04680294, sídlem Kořenského 1107/15, 150 00 Praha - Smíchov</w:t>
      </w:r>
      <w:r w:rsidR="00C15E79">
        <w:rPr>
          <w:rFonts w:cstheme="minorHAnsi"/>
          <w:bCs/>
          <w:sz w:val="21"/>
          <w:szCs w:val="21"/>
        </w:rPr>
        <w:t xml:space="preserve">, tj. postupitele, insolvenčním správcem dlužníka. </w:t>
      </w:r>
      <w:r w:rsidR="001605F0">
        <w:rPr>
          <w:rFonts w:cstheme="minorHAnsi"/>
          <w:sz w:val="21"/>
          <w:szCs w:val="21"/>
        </w:rPr>
        <w:t xml:space="preserve"> </w:t>
      </w:r>
      <w:r w:rsidRPr="00EA6B60">
        <w:rPr>
          <w:rFonts w:eastAsia="Times New Roman" w:cstheme="minorHAnsi"/>
          <w:sz w:val="21"/>
          <w:szCs w:val="21"/>
        </w:rPr>
        <w:t xml:space="preserve">Na základě usnesení </w:t>
      </w:r>
      <w:r w:rsidRPr="00EA6B60">
        <w:rPr>
          <w:rFonts w:cstheme="minorHAnsi"/>
          <w:sz w:val="21"/>
          <w:szCs w:val="21"/>
        </w:rPr>
        <w:t xml:space="preserve">Krajského soudu v </w:t>
      </w:r>
      <w:r>
        <w:rPr>
          <w:rFonts w:cstheme="minorHAnsi"/>
          <w:sz w:val="21"/>
          <w:szCs w:val="21"/>
        </w:rPr>
        <w:t>Brně</w:t>
      </w:r>
      <w:r w:rsidRPr="00EA6B60">
        <w:rPr>
          <w:rFonts w:cstheme="minorHAnsi"/>
          <w:sz w:val="21"/>
          <w:szCs w:val="21"/>
        </w:rPr>
        <w:t xml:space="preserve"> </w:t>
      </w:r>
      <w:r>
        <w:rPr>
          <w:rFonts w:eastAsia="Times New Roman" w:cstheme="minorHAnsi"/>
          <w:sz w:val="21"/>
          <w:szCs w:val="21"/>
        </w:rPr>
        <w:t xml:space="preserve">ze dne </w:t>
      </w:r>
      <w:r w:rsidR="00F91C8A">
        <w:rPr>
          <w:rFonts w:eastAsia="Times New Roman" w:cstheme="minorHAnsi"/>
          <w:sz w:val="21"/>
          <w:szCs w:val="21"/>
        </w:rPr>
        <w:t>21</w:t>
      </w:r>
      <w:r w:rsidR="00F91C8A" w:rsidRPr="00EA6B60">
        <w:rPr>
          <w:rFonts w:eastAsia="Times New Roman" w:cstheme="minorHAnsi"/>
          <w:sz w:val="21"/>
          <w:szCs w:val="21"/>
        </w:rPr>
        <w:t xml:space="preserve">. </w:t>
      </w:r>
      <w:r w:rsidR="00F91C8A">
        <w:rPr>
          <w:rFonts w:eastAsia="Times New Roman" w:cstheme="minorHAnsi"/>
          <w:sz w:val="21"/>
          <w:szCs w:val="21"/>
        </w:rPr>
        <w:t>listopadu</w:t>
      </w:r>
      <w:r w:rsidR="00F91C8A" w:rsidRPr="00EA6B60">
        <w:rPr>
          <w:rFonts w:eastAsia="Times New Roman" w:cstheme="minorHAnsi"/>
          <w:sz w:val="21"/>
          <w:szCs w:val="21"/>
        </w:rPr>
        <w:t xml:space="preserve"> 2023, č.j. </w:t>
      </w:r>
      <w:r w:rsidR="00F91C8A" w:rsidRPr="007B718D">
        <w:rPr>
          <w:rFonts w:cstheme="minorHAnsi"/>
          <w:sz w:val="21"/>
          <w:szCs w:val="21"/>
        </w:rPr>
        <w:t>KSBR 40 INS 9864/2023-</w:t>
      </w:r>
      <w:r w:rsidR="00F91C8A">
        <w:rPr>
          <w:rFonts w:cstheme="minorHAnsi"/>
          <w:sz w:val="21"/>
          <w:szCs w:val="21"/>
        </w:rPr>
        <w:t>B-89</w:t>
      </w:r>
      <w:r>
        <w:rPr>
          <w:rFonts w:cstheme="minorHAnsi"/>
          <w:sz w:val="21"/>
          <w:szCs w:val="21"/>
        </w:rPr>
        <w:t>, byl na majetek dlužníka prohlášen konkurs</w:t>
      </w:r>
      <w:r w:rsidR="00C15E79">
        <w:rPr>
          <w:rFonts w:cstheme="minorHAnsi"/>
          <w:bCs/>
          <w:sz w:val="21"/>
          <w:szCs w:val="21"/>
        </w:rPr>
        <w:t>. Usnesení o prohlášení konkursu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je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zveřejněn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o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v insolvenčním rejstříku spolu s vyznačenou právní mocí rozhodnutí.</w:t>
      </w:r>
    </w:p>
    <w:p w:rsidR="006046A8" w:rsidRPr="004B12B4" w:rsidRDefault="00C15E79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Postupitel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prohlašuje, že dnem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právní moci 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prohlášení konkursu na majetek dlužník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a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, 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na něj přešlo oprávnění nakládat s </w:t>
      </w:r>
      <w:r w:rsidR="00420D37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níže specifikovaným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i</w:t>
      </w:r>
      <w:r w:rsidR="00420D37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pohledávkami dlužníka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, a to v souladu s ustanovením § 246 </w:t>
      </w:r>
      <w:r w:rsidR="001C24F3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br/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odst. 1 zákona č. 182/2006 Sb., o úpadku a způsobech jeho řešení (dále jen </w:t>
      </w:r>
      <w:r w:rsidR="002E0961" w:rsidRPr="0020447B">
        <w:rPr>
          <w:rStyle w:val="platne1"/>
          <w:rFonts w:asciiTheme="minorHAnsi" w:hAnsiTheme="minorHAnsi" w:cstheme="minorHAnsi"/>
          <w:i/>
          <w:sz w:val="21"/>
          <w:szCs w:val="21"/>
          <w:lang w:eastAsia="en-US"/>
        </w:rPr>
        <w:t>„</w:t>
      </w:r>
      <w:r w:rsidR="002E0961" w:rsidRPr="00420D37">
        <w:rPr>
          <w:rStyle w:val="platne1"/>
          <w:rFonts w:asciiTheme="minorHAnsi" w:hAnsiTheme="minorHAnsi" w:cstheme="minorHAnsi"/>
          <w:b/>
          <w:sz w:val="21"/>
          <w:szCs w:val="21"/>
          <w:lang w:eastAsia="en-US"/>
        </w:rPr>
        <w:t>IZ</w:t>
      </w:r>
      <w:r w:rsidR="002E0961" w:rsidRPr="0020447B">
        <w:rPr>
          <w:rStyle w:val="platne1"/>
          <w:rFonts w:asciiTheme="minorHAnsi" w:hAnsiTheme="minorHAnsi" w:cstheme="minorHAnsi"/>
          <w:i/>
          <w:sz w:val="21"/>
          <w:szCs w:val="21"/>
          <w:lang w:eastAsia="en-US"/>
        </w:rPr>
        <w:t>“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).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Postupitel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je tak osobou, která je oprávněna s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 pohledávkami dlužníka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disponovat a je na základě zvláštního právního předpisu oprávněna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pohledávky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zcizit.</w:t>
      </w:r>
    </w:p>
    <w:p w:rsidR="006046A8" w:rsidRPr="00096CB4" w:rsidRDefault="00C15E79" w:rsidP="00504D90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 w:rsidRPr="00096CB4">
        <w:rPr>
          <w:rStyle w:val="platne1"/>
          <w:rFonts w:asciiTheme="minorHAnsi" w:hAnsiTheme="minorHAnsi" w:cstheme="minorHAnsi"/>
          <w:sz w:val="21"/>
          <w:szCs w:val="21"/>
        </w:rPr>
        <w:t>Postupitel</w:t>
      </w:r>
      <w:r w:rsidR="003C5AD5" w:rsidRPr="00096CB4">
        <w:rPr>
          <w:rStyle w:val="platne1"/>
          <w:rFonts w:asciiTheme="minorHAnsi" w:hAnsiTheme="minorHAnsi" w:cstheme="minorHAnsi"/>
          <w:sz w:val="21"/>
          <w:szCs w:val="21"/>
        </w:rPr>
        <w:t>,</w:t>
      </w:r>
      <w:r w:rsidR="002E0961" w:rsidRPr="00096CB4">
        <w:rPr>
          <w:rStyle w:val="platne1"/>
          <w:rFonts w:asciiTheme="minorHAnsi" w:hAnsiTheme="minorHAnsi" w:cstheme="minorHAnsi"/>
          <w:sz w:val="21"/>
          <w:szCs w:val="21"/>
        </w:rPr>
        <w:t xml:space="preserve"> jakožto insolvenční správce dlužníka</w:t>
      </w:r>
      <w:r w:rsidR="003C5AD5" w:rsidRPr="00096CB4">
        <w:rPr>
          <w:rStyle w:val="platne1"/>
          <w:rFonts w:asciiTheme="minorHAnsi" w:hAnsiTheme="minorHAnsi" w:cstheme="minorHAnsi"/>
          <w:sz w:val="21"/>
          <w:szCs w:val="21"/>
        </w:rPr>
        <w:t>,</w:t>
      </w:r>
      <w:r w:rsidR="002E0961" w:rsidRPr="00096CB4">
        <w:rPr>
          <w:rStyle w:val="platne1"/>
          <w:rFonts w:asciiTheme="minorHAnsi" w:hAnsiTheme="minorHAnsi" w:cstheme="minorHAnsi"/>
          <w:sz w:val="21"/>
          <w:szCs w:val="21"/>
        </w:rPr>
        <w:t xml:space="preserve"> sepsal do majetkové podstaty</w:t>
      </w:r>
      <w:r w:rsidR="002E0961" w:rsidRPr="00096CB4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1C24F3" w:rsidRPr="00096CB4">
        <w:rPr>
          <w:rFonts w:eastAsia="Times New Roman" w:cstheme="minorHAnsi"/>
          <w:sz w:val="21"/>
          <w:szCs w:val="21"/>
        </w:rPr>
        <w:t xml:space="preserve">prostřednictvím soupisu </w:t>
      </w:r>
      <w:r w:rsidR="00096CB4" w:rsidRPr="00096CB4">
        <w:rPr>
          <w:rFonts w:eastAsia="Times New Roman" w:cstheme="minorHAnsi"/>
          <w:sz w:val="21"/>
          <w:szCs w:val="21"/>
        </w:rPr>
        <w:br/>
      </w:r>
      <w:r w:rsidR="001C24F3" w:rsidRPr="00096CB4">
        <w:rPr>
          <w:rFonts w:eastAsia="Times New Roman" w:cstheme="minorHAnsi"/>
          <w:sz w:val="21"/>
          <w:szCs w:val="21"/>
        </w:rPr>
        <w:t xml:space="preserve">ze </w:t>
      </w:r>
      <w:r w:rsidR="00F91C8A" w:rsidRPr="00096CB4">
        <w:rPr>
          <w:rFonts w:eastAsia="Times New Roman" w:cstheme="minorHAnsi"/>
          <w:sz w:val="21"/>
          <w:szCs w:val="21"/>
        </w:rPr>
        <w:t>dne 27. října 2023 (zveřejněno v ISIR pod položkou B-46</w:t>
      </w:r>
      <w:r w:rsidR="001C24F3" w:rsidRPr="00096CB4">
        <w:rPr>
          <w:rFonts w:eastAsia="Times New Roman" w:cstheme="minorHAnsi"/>
          <w:sz w:val="21"/>
          <w:szCs w:val="21"/>
        </w:rPr>
        <w:t xml:space="preserve">) </w:t>
      </w:r>
      <w:r w:rsidRPr="00096CB4">
        <w:rPr>
          <w:rStyle w:val="platne1"/>
          <w:rFonts w:asciiTheme="minorHAnsi" w:hAnsiTheme="minorHAnsi" w:cstheme="minorHAnsi"/>
          <w:sz w:val="21"/>
          <w:szCs w:val="21"/>
          <w:lang w:bidi="cs-CZ"/>
        </w:rPr>
        <w:t>pohledávky za třetími osobami</w:t>
      </w:r>
      <w:r w:rsidR="00853EB4" w:rsidRPr="00096CB4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jako poddlužníky</w:t>
      </w:r>
      <w:r w:rsidRPr="00096CB4">
        <w:rPr>
          <w:rStyle w:val="platne1"/>
          <w:rFonts w:asciiTheme="minorHAnsi" w:hAnsiTheme="minorHAnsi" w:cstheme="minorHAnsi"/>
          <w:sz w:val="21"/>
          <w:szCs w:val="21"/>
          <w:lang w:bidi="cs-CZ"/>
        </w:rPr>
        <w:t>, bližší specifikace je uvedena v Příloze 1 této smlouvy</w:t>
      </w:r>
      <w:r w:rsidR="00096CB4" w:rsidRPr="00096CB4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096CB4">
        <w:rPr>
          <w:rStyle w:val="platne1"/>
          <w:rFonts w:asciiTheme="minorHAnsi" w:hAnsiTheme="minorHAnsi" w:cstheme="minorHAnsi"/>
          <w:sz w:val="21"/>
          <w:szCs w:val="21"/>
          <w:lang w:bidi="cs-CZ"/>
        </w:rPr>
        <w:t>–</w:t>
      </w:r>
      <w:r w:rsidR="00096CB4" w:rsidRPr="00096CB4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096CB4">
        <w:rPr>
          <w:rStyle w:val="platne1"/>
          <w:rFonts w:asciiTheme="minorHAnsi" w:hAnsiTheme="minorHAnsi" w:cstheme="minorHAnsi"/>
          <w:sz w:val="21"/>
          <w:szCs w:val="21"/>
          <w:lang w:bidi="cs-CZ"/>
        </w:rPr>
        <w:t>„</w:t>
      </w:r>
      <w:r w:rsidR="00096CB4" w:rsidRPr="00096CB4">
        <w:rPr>
          <w:rFonts w:cstheme="minorHAnsi"/>
          <w:bCs/>
          <w:sz w:val="21"/>
          <w:szCs w:val="21"/>
          <w:lang w:bidi="cs-CZ"/>
        </w:rPr>
        <w:t>ROSA market s.r.o. - zbytkové pohledávky k prodeji</w:t>
      </w:r>
      <w:r w:rsidR="00096CB4" w:rsidRPr="00096CB4">
        <w:rPr>
          <w:rFonts w:cstheme="minorHAnsi"/>
          <w:b/>
          <w:bCs/>
          <w:sz w:val="21"/>
          <w:szCs w:val="21"/>
          <w:lang w:bidi="cs-CZ"/>
        </w:rPr>
        <w:t xml:space="preserve"> </w:t>
      </w:r>
      <w:r w:rsidR="00096CB4" w:rsidRPr="00096CB4">
        <w:rPr>
          <w:rFonts w:cstheme="minorHAnsi"/>
          <w:sz w:val="21"/>
          <w:szCs w:val="21"/>
          <w:lang w:bidi="cs-CZ"/>
        </w:rPr>
        <w:t>(stav k 27. 1. 2026)</w:t>
      </w:r>
      <w:r w:rsidR="00096CB4">
        <w:rPr>
          <w:rFonts w:cstheme="minorHAnsi"/>
          <w:sz w:val="21"/>
          <w:szCs w:val="21"/>
          <w:lang w:bidi="cs-CZ"/>
        </w:rPr>
        <w:t>“</w:t>
      </w:r>
      <w:r w:rsidR="00096CB4" w:rsidRPr="00096CB4">
        <w:rPr>
          <w:rFonts w:cstheme="minorHAnsi"/>
          <w:sz w:val="21"/>
          <w:szCs w:val="21"/>
          <w:lang w:bidi="cs-CZ"/>
        </w:rPr>
        <w:t xml:space="preserve"> </w:t>
      </w:r>
      <w:r w:rsidR="000F6468" w:rsidRPr="00096CB4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(dále jen „</w:t>
      </w:r>
      <w:r w:rsidR="000F6468" w:rsidRPr="00096CB4">
        <w:rPr>
          <w:rStyle w:val="platne1"/>
          <w:rFonts w:asciiTheme="minorHAnsi" w:hAnsiTheme="minorHAnsi" w:cstheme="minorHAnsi"/>
          <w:b/>
          <w:sz w:val="21"/>
          <w:szCs w:val="21"/>
          <w:lang w:bidi="cs-CZ"/>
        </w:rPr>
        <w:t>Pohledávky</w:t>
      </w:r>
      <w:r w:rsidR="000F6468" w:rsidRPr="00096CB4">
        <w:rPr>
          <w:rStyle w:val="platne1"/>
          <w:rFonts w:asciiTheme="minorHAnsi" w:hAnsiTheme="minorHAnsi" w:cstheme="minorHAnsi"/>
          <w:sz w:val="21"/>
          <w:szCs w:val="21"/>
          <w:lang w:bidi="cs-CZ"/>
        </w:rPr>
        <w:t>“)</w:t>
      </w:r>
      <w:r w:rsidRPr="00096CB4">
        <w:rPr>
          <w:rStyle w:val="platne1"/>
          <w:rFonts w:asciiTheme="minorHAnsi" w:hAnsiTheme="minorHAnsi" w:cstheme="minorHAnsi"/>
          <w:sz w:val="21"/>
          <w:szCs w:val="21"/>
          <w:lang w:bidi="cs-CZ"/>
        </w:rPr>
        <w:t>.</w:t>
      </w:r>
    </w:p>
    <w:p w:rsidR="00096CB4" w:rsidRPr="0020447B" w:rsidRDefault="00096CB4" w:rsidP="00096CB4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</w:rPr>
        <w:t>Postupitel prohlašuje, že</w:t>
      </w:r>
      <w:r w:rsidRPr="009E1AED">
        <w:rPr>
          <w:rFonts w:cstheme="minorHAnsi"/>
          <w:sz w:val="21"/>
          <w:szCs w:val="21"/>
        </w:rPr>
        <w:t xml:space="preserve"> je oprávněn v souladu s</w:t>
      </w:r>
      <w:r>
        <w:rPr>
          <w:rFonts w:cstheme="minorHAnsi"/>
          <w:sz w:val="21"/>
          <w:szCs w:val="21"/>
        </w:rPr>
        <w:t xml:space="preserve"> příslušnými </w:t>
      </w:r>
      <w:r w:rsidRPr="009E1AED">
        <w:rPr>
          <w:rFonts w:cstheme="minorHAnsi"/>
          <w:sz w:val="21"/>
          <w:szCs w:val="21"/>
        </w:rPr>
        <w:t>ustanovením</w:t>
      </w:r>
      <w:r>
        <w:rPr>
          <w:rFonts w:cstheme="minorHAnsi"/>
          <w:sz w:val="21"/>
          <w:szCs w:val="21"/>
        </w:rPr>
        <w:t>i</w:t>
      </w:r>
      <w:r w:rsidRPr="009E1AED">
        <w:rPr>
          <w:rFonts w:cstheme="minorHAnsi"/>
          <w:sz w:val="21"/>
          <w:szCs w:val="21"/>
        </w:rPr>
        <w:t xml:space="preserve"> IZ na základě </w:t>
      </w:r>
      <w:r>
        <w:rPr>
          <w:rFonts w:cstheme="minorHAnsi"/>
          <w:sz w:val="21"/>
          <w:szCs w:val="21"/>
        </w:rPr>
        <w:t xml:space="preserve">souhlasu insolvenčního soudu </w:t>
      </w:r>
      <w:r w:rsidRPr="009E1AED">
        <w:rPr>
          <w:rFonts w:cstheme="minorHAnsi"/>
          <w:sz w:val="21"/>
          <w:szCs w:val="21"/>
        </w:rPr>
        <w:t xml:space="preserve">zpeněžit </w:t>
      </w:r>
      <w:r>
        <w:rPr>
          <w:rFonts w:cstheme="minorHAnsi"/>
          <w:sz w:val="21"/>
          <w:szCs w:val="21"/>
        </w:rPr>
        <w:t>Pohledávky</w:t>
      </w:r>
      <w:r w:rsidRPr="009E1AED">
        <w:rPr>
          <w:rFonts w:cstheme="minorHAnsi"/>
          <w:sz w:val="21"/>
          <w:szCs w:val="21"/>
        </w:rPr>
        <w:t xml:space="preserve"> mimo dražbu.</w:t>
      </w:r>
      <w:r w:rsidRPr="009E1AED">
        <w:rPr>
          <w:rFonts w:eastAsia="Times New Roman" w:cstheme="minorHAnsi"/>
          <w:sz w:val="21"/>
          <w:szCs w:val="21"/>
        </w:rPr>
        <w:t xml:space="preserve"> </w:t>
      </w:r>
      <w:r>
        <w:rPr>
          <w:rFonts w:cstheme="minorHAnsi"/>
          <w:sz w:val="21"/>
          <w:szCs w:val="21"/>
          <w:lang w:bidi="cs-CZ"/>
        </w:rPr>
        <w:t>Postupitel</w:t>
      </w:r>
      <w:r w:rsidRPr="009E1AED">
        <w:rPr>
          <w:rFonts w:cstheme="minorHAnsi"/>
          <w:sz w:val="21"/>
          <w:szCs w:val="21"/>
          <w:lang w:bidi="cs-CZ"/>
        </w:rPr>
        <w:t xml:space="preserve"> konstatuje, že byly splněny veškeré podmínky </w:t>
      </w:r>
      <w:r>
        <w:rPr>
          <w:rFonts w:cstheme="minorHAnsi"/>
          <w:sz w:val="21"/>
          <w:szCs w:val="21"/>
          <w:lang w:bidi="cs-CZ"/>
        </w:rPr>
        <w:t>zcizení</w:t>
      </w:r>
      <w:r w:rsidRPr="009E1AED">
        <w:rPr>
          <w:rFonts w:cstheme="minorHAnsi"/>
          <w:sz w:val="21"/>
          <w:szCs w:val="21"/>
          <w:lang w:bidi="cs-CZ"/>
        </w:rPr>
        <w:t xml:space="preserve"> tak, jak mu ukládá IZ.</w:t>
      </w:r>
    </w:p>
    <w:p w:rsidR="006046A8" w:rsidRDefault="000F6468" w:rsidP="00DD2C59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Postupník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prohlašuje, že shora uvedená prohlášení </w:t>
      </w:r>
      <w:r w:rsidR="00C15E79">
        <w:rPr>
          <w:rFonts w:cstheme="minorHAnsi"/>
          <w:sz w:val="21"/>
          <w:szCs w:val="21"/>
          <w:lang w:eastAsia="en-US"/>
        </w:rPr>
        <w:t>Postupitel</w:t>
      </w:r>
      <w:r>
        <w:rPr>
          <w:rFonts w:cstheme="minorHAnsi"/>
          <w:sz w:val="21"/>
          <w:szCs w:val="21"/>
          <w:lang w:eastAsia="en-US"/>
        </w:rPr>
        <w:t>e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o věcném a právním stavu </w:t>
      </w:r>
      <w:r>
        <w:rPr>
          <w:rFonts w:cstheme="minorHAnsi"/>
          <w:sz w:val="21"/>
          <w:szCs w:val="21"/>
          <w:lang w:eastAsia="en-US"/>
        </w:rPr>
        <w:t>Pohledávek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, jakož i o průběhu insolvenčního řízení vedeného </w:t>
      </w:r>
      <w:r w:rsidR="004B12B4">
        <w:rPr>
          <w:rFonts w:cstheme="minorHAnsi"/>
          <w:sz w:val="21"/>
          <w:szCs w:val="21"/>
          <w:lang w:eastAsia="en-US"/>
        </w:rPr>
        <w:t>ve věci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dlužníka, bere na vědomí a považuje je pro účely této smlouvy mezi účastníky za nesporné.</w:t>
      </w:r>
    </w:p>
    <w:p w:rsidR="001C3137" w:rsidRPr="001C3137" w:rsidRDefault="001C3137" w:rsidP="00EC2AE7">
      <w:pPr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II.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Předmět smlouvy</w:t>
      </w:r>
    </w:p>
    <w:p w:rsidR="00890BBA" w:rsidRPr="0020447B" w:rsidRDefault="000F6468" w:rsidP="00420D37">
      <w:pPr>
        <w:pStyle w:val="Odstavecseseznamem"/>
        <w:widowControl w:val="0"/>
        <w:numPr>
          <w:ilvl w:val="0"/>
          <w:numId w:val="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Postupitel tímto postupuje p</w:t>
      </w:r>
      <w:r w:rsidRPr="000F6468">
        <w:rPr>
          <w:rFonts w:cstheme="minorHAnsi"/>
          <w:sz w:val="21"/>
          <w:szCs w:val="21"/>
          <w:lang w:eastAsia="en-US"/>
        </w:rPr>
        <w:t xml:space="preserve">ostupníkovi Pohledávky specifikované v čl. I. odst. 3 této smlouvy spolu s veškerým příslušenstvím a právy s nimi spojenými, </w:t>
      </w:r>
      <w:r w:rsidRPr="000F6468">
        <w:rPr>
          <w:rFonts w:cstheme="minorHAnsi"/>
          <w:b/>
          <w:sz w:val="21"/>
          <w:szCs w:val="21"/>
          <w:lang w:eastAsia="en-US"/>
        </w:rPr>
        <w:t xml:space="preserve">a to k Okamžiku postoupení Pohledávek dle čl. VI. </w:t>
      </w:r>
      <w:r w:rsidRPr="000F6468">
        <w:rPr>
          <w:rFonts w:cstheme="minorHAnsi"/>
          <w:sz w:val="21"/>
          <w:szCs w:val="21"/>
          <w:lang w:eastAsia="en-US"/>
        </w:rPr>
        <w:t xml:space="preserve">(dále jen </w:t>
      </w:r>
      <w:r w:rsidRPr="000F6468">
        <w:rPr>
          <w:rFonts w:cstheme="minorHAnsi"/>
          <w:b/>
          <w:i/>
          <w:sz w:val="21"/>
          <w:szCs w:val="21"/>
          <w:lang w:eastAsia="en-US"/>
        </w:rPr>
        <w:t>„</w:t>
      </w:r>
      <w:r w:rsidRPr="00853EB4">
        <w:rPr>
          <w:rFonts w:cstheme="minorHAnsi"/>
          <w:b/>
          <w:sz w:val="21"/>
          <w:szCs w:val="21"/>
          <w:lang w:eastAsia="en-US"/>
        </w:rPr>
        <w:t>Okamžik postoupení</w:t>
      </w:r>
      <w:r w:rsidRPr="000F6468">
        <w:rPr>
          <w:rFonts w:cstheme="minorHAnsi"/>
          <w:b/>
          <w:i/>
          <w:sz w:val="21"/>
          <w:szCs w:val="21"/>
          <w:lang w:eastAsia="en-US"/>
        </w:rPr>
        <w:t>“</w:t>
      </w:r>
      <w:r w:rsidRPr="000F6468">
        <w:rPr>
          <w:rFonts w:cstheme="minorHAnsi"/>
          <w:sz w:val="21"/>
          <w:szCs w:val="21"/>
          <w:lang w:eastAsia="en-US"/>
        </w:rPr>
        <w:t>), a Postupník tyto Pohledávky přijímá a zavazuje se za ně zaplatit Postupiteli úplatu dle čl. I</w:t>
      </w:r>
      <w:r w:rsidR="008853CE">
        <w:rPr>
          <w:rFonts w:cstheme="minorHAnsi"/>
          <w:sz w:val="21"/>
          <w:szCs w:val="21"/>
          <w:lang w:eastAsia="en-US"/>
        </w:rPr>
        <w:t>V</w:t>
      </w:r>
      <w:r w:rsidRPr="000F6468">
        <w:rPr>
          <w:rFonts w:cstheme="minorHAnsi"/>
          <w:sz w:val="21"/>
          <w:szCs w:val="21"/>
          <w:lang w:eastAsia="en-US"/>
        </w:rPr>
        <w:t>. této Smlouvy.</w:t>
      </w:r>
    </w:p>
    <w:p w:rsidR="001C3137" w:rsidRDefault="001C3137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lastRenderedPageBreak/>
        <w:t>III.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 xml:space="preserve">Prohlášení </w:t>
      </w:r>
      <w:r w:rsidR="008853CE">
        <w:rPr>
          <w:rFonts w:cstheme="minorHAnsi"/>
          <w:b/>
          <w:sz w:val="21"/>
          <w:szCs w:val="21"/>
          <w:lang w:eastAsia="en-US"/>
        </w:rPr>
        <w:t>p</w:t>
      </w:r>
      <w:r w:rsidR="00C15E79">
        <w:rPr>
          <w:rFonts w:cstheme="minorHAnsi"/>
          <w:b/>
          <w:sz w:val="21"/>
          <w:szCs w:val="21"/>
          <w:lang w:eastAsia="en-US"/>
        </w:rPr>
        <w:t>ostupitel</w:t>
      </w:r>
      <w:r w:rsidR="008853CE">
        <w:rPr>
          <w:rFonts w:cstheme="minorHAnsi"/>
          <w:b/>
          <w:sz w:val="21"/>
          <w:szCs w:val="21"/>
          <w:lang w:eastAsia="en-US"/>
        </w:rPr>
        <w:t>e</w:t>
      </w:r>
      <w:r w:rsidRPr="0020447B">
        <w:rPr>
          <w:rFonts w:cstheme="minorHAnsi"/>
          <w:b/>
          <w:sz w:val="21"/>
          <w:szCs w:val="21"/>
          <w:lang w:eastAsia="en-US"/>
        </w:rPr>
        <w:t xml:space="preserve"> a </w:t>
      </w:r>
      <w:r w:rsidR="008853CE">
        <w:rPr>
          <w:rFonts w:cstheme="minorHAnsi"/>
          <w:b/>
          <w:sz w:val="21"/>
          <w:szCs w:val="21"/>
          <w:lang w:eastAsia="en-US"/>
        </w:rPr>
        <w:t>postupníka</w:t>
      </w:r>
    </w:p>
    <w:p w:rsidR="008853CE" w:rsidRPr="008853CE" w:rsidRDefault="008853CE" w:rsidP="008853CE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Postupitel prohlašuje, že Pohledávky nejsou zatíženy právy třetích osob, že jejich postoupení neod</w:t>
      </w:r>
      <w:r>
        <w:rPr>
          <w:rFonts w:cstheme="minorHAnsi"/>
          <w:sz w:val="21"/>
          <w:szCs w:val="21"/>
          <w:lang w:eastAsia="en-US"/>
        </w:rPr>
        <w:t>poruje žádné dohodě s d</w:t>
      </w:r>
      <w:r w:rsidRPr="008853CE">
        <w:rPr>
          <w:rFonts w:cstheme="minorHAnsi"/>
          <w:sz w:val="21"/>
          <w:szCs w:val="21"/>
          <w:lang w:eastAsia="en-US"/>
        </w:rPr>
        <w:t>lužníkem</w:t>
      </w:r>
      <w:r>
        <w:rPr>
          <w:rFonts w:cstheme="minorHAnsi"/>
          <w:sz w:val="21"/>
          <w:szCs w:val="21"/>
          <w:lang w:eastAsia="en-US"/>
        </w:rPr>
        <w:t xml:space="preserve"> či třetími osobami</w:t>
      </w:r>
      <w:r w:rsidRPr="008853CE">
        <w:rPr>
          <w:rFonts w:cstheme="minorHAnsi"/>
          <w:sz w:val="21"/>
          <w:szCs w:val="21"/>
          <w:lang w:eastAsia="en-US"/>
        </w:rPr>
        <w:t xml:space="preserve">, není mu nic známo o tom, že Pohledávky nemohou být postiženy výkonem rozhodnutí a dále prohlašuje, že Pohledávky nebo jejich části nezanikly </w:t>
      </w:r>
      <w:r w:rsidR="00853EB4">
        <w:rPr>
          <w:rFonts w:cstheme="minorHAnsi"/>
          <w:sz w:val="21"/>
          <w:szCs w:val="21"/>
          <w:lang w:eastAsia="en-US"/>
        </w:rPr>
        <w:br/>
      </w:r>
      <w:r>
        <w:rPr>
          <w:rFonts w:cstheme="minorHAnsi"/>
          <w:sz w:val="21"/>
          <w:szCs w:val="21"/>
          <w:lang w:eastAsia="en-US"/>
        </w:rPr>
        <w:t>před postoupením na Postupníka</w:t>
      </w:r>
      <w:r w:rsidRPr="008853CE">
        <w:rPr>
          <w:rFonts w:cstheme="minorHAnsi"/>
          <w:sz w:val="21"/>
          <w:szCs w:val="21"/>
          <w:lang w:eastAsia="en-US"/>
        </w:rPr>
        <w:t>.</w:t>
      </w:r>
    </w:p>
    <w:p w:rsidR="008853CE" w:rsidRPr="008853CE" w:rsidRDefault="008853CE" w:rsidP="008853CE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Postupník prohlašuje, že se pečlivě seznámil s postupovanými Pohledávkami, dále se seznámil s příslušnými listinami a učinil si vlastní názor na dobytnost převáděných Pohledávek.</w:t>
      </w:r>
    </w:p>
    <w:p w:rsidR="006046A8" w:rsidRDefault="008853CE" w:rsidP="008853CE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Postupitel závazně prohlašuje a ujišťuje Postupníka, že po podpisu této Smlouvy nepostoupí Pohledávky či jakoukoliv jejich část třetí osobě.</w:t>
      </w:r>
    </w:p>
    <w:p w:rsidR="001749B2" w:rsidRDefault="001749B2" w:rsidP="008853CE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Smluvní strany se dohodly, že postupitel neodpovídá p</w:t>
      </w:r>
      <w:r w:rsidRPr="001749B2">
        <w:rPr>
          <w:rFonts w:cstheme="minorHAnsi"/>
          <w:sz w:val="21"/>
          <w:szCs w:val="21"/>
          <w:lang w:eastAsia="en-US"/>
        </w:rPr>
        <w:t>ostupníkovi za existenci, pravost, ani případné vady Pohledávek včetně jejich příslušenství</w:t>
      </w:r>
      <w:r>
        <w:rPr>
          <w:rFonts w:cstheme="minorHAnsi"/>
          <w:sz w:val="21"/>
          <w:szCs w:val="21"/>
          <w:lang w:eastAsia="en-US"/>
        </w:rPr>
        <w:t xml:space="preserve"> či případného zajištění, ani neručí p</w:t>
      </w:r>
      <w:r w:rsidRPr="001749B2">
        <w:rPr>
          <w:rFonts w:cstheme="minorHAnsi"/>
          <w:sz w:val="21"/>
          <w:szCs w:val="21"/>
          <w:lang w:eastAsia="en-US"/>
        </w:rPr>
        <w:t>ostupníkovi za jejich dobytnost.</w:t>
      </w:r>
    </w:p>
    <w:p w:rsidR="001C3137" w:rsidRPr="001C3137" w:rsidRDefault="001C3137" w:rsidP="001C3137">
      <w:pPr>
        <w:pStyle w:val="Odstavecseseznamem"/>
        <w:widowControl w:val="0"/>
        <w:ind w:left="0"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IV.</w:t>
      </w:r>
    </w:p>
    <w:p w:rsidR="006046A8" w:rsidRPr="0020447B" w:rsidRDefault="008853CE" w:rsidP="001C3137">
      <w:pPr>
        <w:widowControl w:val="0"/>
        <w:ind w:right="49"/>
        <w:jc w:val="center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Úplata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sz w:val="21"/>
          <w:szCs w:val="21"/>
          <w:lang w:eastAsia="en-US"/>
        </w:rPr>
      </w:pPr>
    </w:p>
    <w:p w:rsidR="000431AE" w:rsidRDefault="008853CE" w:rsidP="00DD2C59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Úplata, kterou se Postupník zavazuje zaplatit Postupiteli za postoupení Pohledávek dle čl. II této Smlouvy, 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činí částku </w:t>
      </w:r>
      <w:r w:rsidR="004E3E96" w:rsidRPr="0020447B">
        <w:rPr>
          <w:rFonts w:cstheme="minorHAnsi"/>
          <w:sz w:val="21"/>
          <w:szCs w:val="21"/>
          <w:lang w:eastAsia="en-US"/>
        </w:rPr>
        <w:t xml:space="preserve">celkem 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ve výši </w:t>
      </w:r>
      <w:r w:rsidR="00EC2AE7"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="002E0961" w:rsidRPr="004E3E96">
        <w:rPr>
          <w:rFonts w:cstheme="minorHAnsi"/>
          <w:b/>
          <w:sz w:val="21"/>
          <w:szCs w:val="21"/>
          <w:lang w:eastAsia="en-US"/>
        </w:rPr>
        <w:t>Kč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(slovy: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="002E0961" w:rsidRPr="0020447B">
        <w:rPr>
          <w:rFonts w:cstheme="minorHAnsi"/>
          <w:sz w:val="21"/>
          <w:szCs w:val="21"/>
          <w:lang w:eastAsia="en-US"/>
        </w:rPr>
        <w:t>korun českých)</w:t>
      </w:r>
      <w:r w:rsidR="000431AE">
        <w:rPr>
          <w:rFonts w:cstheme="minorHAnsi"/>
          <w:sz w:val="21"/>
          <w:szCs w:val="21"/>
          <w:lang w:bidi="cs-CZ"/>
        </w:rPr>
        <w:t>.</w:t>
      </w:r>
    </w:p>
    <w:p w:rsidR="000431AE" w:rsidRDefault="000431AE" w:rsidP="00D37778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</w:rPr>
      </w:pPr>
      <w:r w:rsidRPr="00B95AFD">
        <w:rPr>
          <w:rFonts w:cstheme="minorHAnsi"/>
          <w:sz w:val="21"/>
          <w:szCs w:val="21"/>
        </w:rPr>
        <w:t xml:space="preserve">Smluvní strany se dohodly na způsobu úhrady celé </w:t>
      </w:r>
      <w:r w:rsidR="008853CE">
        <w:rPr>
          <w:rFonts w:cstheme="minorHAnsi"/>
          <w:sz w:val="21"/>
          <w:szCs w:val="21"/>
        </w:rPr>
        <w:t>úplaty za postoupení Pohledávek</w:t>
      </w:r>
      <w:r w:rsidRPr="00B95AFD">
        <w:rPr>
          <w:rFonts w:cstheme="minorHAnsi"/>
          <w:sz w:val="21"/>
          <w:szCs w:val="21"/>
        </w:rPr>
        <w:t xml:space="preserve"> tak</w:t>
      </w:r>
      <w:r>
        <w:rPr>
          <w:rFonts w:cstheme="minorHAnsi"/>
          <w:sz w:val="21"/>
          <w:szCs w:val="21"/>
        </w:rPr>
        <w:t xml:space="preserve">to: </w:t>
      </w:r>
    </w:p>
    <w:p w:rsidR="000431AE" w:rsidRPr="00096CB4" w:rsidRDefault="000431AE" w:rsidP="00096CB4">
      <w:pPr>
        <w:pStyle w:val="Normlnweb"/>
        <w:numPr>
          <w:ilvl w:val="0"/>
          <w:numId w:val="17"/>
        </w:numPr>
        <w:spacing w:after="120"/>
        <w:ind w:left="709" w:hanging="425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část </w:t>
      </w:r>
      <w:r w:rsidR="008853CE">
        <w:rPr>
          <w:rFonts w:ascii="Calibri" w:hAnsi="Calibri" w:cs="Calibri"/>
          <w:sz w:val="21"/>
          <w:szCs w:val="21"/>
        </w:rPr>
        <w:t>úplaty</w:t>
      </w:r>
      <w:r w:rsidR="00F91C8A">
        <w:rPr>
          <w:rFonts w:ascii="Calibri" w:hAnsi="Calibri" w:cs="Calibri"/>
          <w:sz w:val="21"/>
          <w:szCs w:val="21"/>
        </w:rPr>
        <w:t xml:space="preserve"> ve výši </w:t>
      </w:r>
      <w:r w:rsidR="00F91C8A" w:rsidRPr="00F91C8A">
        <w:rPr>
          <w:rFonts w:ascii="Calibri" w:hAnsi="Calibri" w:cs="Calibri"/>
          <w:b/>
          <w:sz w:val="21"/>
          <w:szCs w:val="21"/>
        </w:rPr>
        <w:t>10</w:t>
      </w:r>
      <w:r w:rsidR="00096CB4">
        <w:rPr>
          <w:rFonts w:ascii="Calibri" w:hAnsi="Calibri" w:cs="Calibri"/>
          <w:b/>
          <w:sz w:val="21"/>
          <w:szCs w:val="21"/>
        </w:rPr>
        <w:t>0</w:t>
      </w:r>
      <w:r w:rsidR="00F91C8A" w:rsidRPr="00F91C8A">
        <w:rPr>
          <w:rFonts w:ascii="Calibri" w:hAnsi="Calibri" w:cs="Calibri"/>
          <w:b/>
          <w:sz w:val="21"/>
          <w:szCs w:val="21"/>
        </w:rPr>
        <w:t>.000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4E3E96">
        <w:rPr>
          <w:rFonts w:ascii="Calibri" w:hAnsi="Calibri" w:cs="Calibri"/>
          <w:b/>
          <w:sz w:val="21"/>
          <w:szCs w:val="21"/>
        </w:rPr>
        <w:t>Kč</w:t>
      </w:r>
      <w:r>
        <w:rPr>
          <w:rFonts w:ascii="Calibri" w:hAnsi="Calibri" w:cs="Calibri"/>
          <w:sz w:val="21"/>
          <w:szCs w:val="21"/>
        </w:rPr>
        <w:t xml:space="preserve"> odpovídající </w:t>
      </w:r>
      <w:r w:rsidR="00DD2C59">
        <w:rPr>
          <w:rFonts w:ascii="Calibri" w:hAnsi="Calibri" w:cs="Calibri"/>
          <w:sz w:val="21"/>
          <w:szCs w:val="21"/>
        </w:rPr>
        <w:t>jistotě</w:t>
      </w:r>
      <w:r>
        <w:rPr>
          <w:rFonts w:ascii="Calibri" w:hAnsi="Calibri" w:cs="Calibri"/>
          <w:sz w:val="21"/>
          <w:szCs w:val="21"/>
        </w:rPr>
        <w:t xml:space="preserve"> </w:t>
      </w:r>
      <w:r w:rsidR="00E65882">
        <w:rPr>
          <w:rFonts w:ascii="Calibri" w:hAnsi="Calibri" w:cs="Calibri"/>
          <w:sz w:val="21"/>
          <w:szCs w:val="21"/>
        </w:rPr>
        <w:t xml:space="preserve">(kauci) </w:t>
      </w:r>
      <w:r>
        <w:rPr>
          <w:rFonts w:ascii="Calibri" w:hAnsi="Calibri" w:cs="Calibri"/>
          <w:sz w:val="21"/>
          <w:szCs w:val="21"/>
        </w:rPr>
        <w:t xml:space="preserve">byla již </w:t>
      </w:r>
      <w:r w:rsidR="004E3E96">
        <w:rPr>
          <w:rFonts w:ascii="Calibri" w:hAnsi="Calibri" w:cs="Calibri"/>
          <w:sz w:val="21"/>
          <w:szCs w:val="21"/>
        </w:rPr>
        <w:t xml:space="preserve">před podpisem této smlouvy </w:t>
      </w:r>
      <w:r w:rsidR="004E3E96">
        <w:rPr>
          <w:rFonts w:ascii="Calibri" w:hAnsi="Calibri" w:cs="Calibri"/>
          <w:sz w:val="21"/>
          <w:szCs w:val="21"/>
        </w:rPr>
        <w:br/>
      </w:r>
      <w:r>
        <w:rPr>
          <w:rFonts w:ascii="Calibri" w:hAnsi="Calibri" w:cs="Calibri"/>
          <w:sz w:val="21"/>
          <w:szCs w:val="21"/>
        </w:rPr>
        <w:t xml:space="preserve">ze strany </w:t>
      </w:r>
      <w:r w:rsidR="008853CE">
        <w:rPr>
          <w:rFonts w:ascii="Calibri" w:hAnsi="Calibri" w:cs="Calibri"/>
          <w:sz w:val="21"/>
          <w:szCs w:val="21"/>
        </w:rPr>
        <w:t>postupníka</w:t>
      </w:r>
      <w:r>
        <w:rPr>
          <w:rFonts w:ascii="Calibri" w:hAnsi="Calibri" w:cs="Calibri"/>
          <w:sz w:val="21"/>
          <w:szCs w:val="21"/>
        </w:rPr>
        <w:t xml:space="preserve"> uhrazena v souladu s</w:t>
      </w:r>
      <w:r w:rsidR="00DD2C59">
        <w:rPr>
          <w:rFonts w:ascii="Calibri" w:hAnsi="Calibri" w:cs="Calibri"/>
          <w:sz w:val="21"/>
          <w:szCs w:val="21"/>
        </w:rPr>
        <w:t xml:space="preserve"> podmínkami výběrového </w:t>
      </w:r>
      <w:r w:rsidR="00DD2C59" w:rsidRPr="00DD2C59">
        <w:rPr>
          <w:rFonts w:asciiTheme="minorHAnsi" w:hAnsiTheme="minorHAnsi" w:cstheme="minorHAnsi"/>
          <w:sz w:val="21"/>
          <w:szCs w:val="21"/>
        </w:rPr>
        <w:t xml:space="preserve">řízení č. </w:t>
      </w:r>
      <w:bookmarkStart w:id="0" w:name="_GoBack"/>
      <w:bookmarkEnd w:id="0"/>
      <w:r w:rsidR="00096CB4" w:rsidRPr="00096CB4">
        <w:rPr>
          <w:rFonts w:ascii="Calibri" w:hAnsi="Calibri" w:cs="Calibri"/>
          <w:sz w:val="21"/>
          <w:szCs w:val="21"/>
        </w:rPr>
        <w:t xml:space="preserve">26PP000014 </w:t>
      </w:r>
      <w:r w:rsidR="00E65882" w:rsidRPr="00096CB4">
        <w:rPr>
          <w:rFonts w:ascii="Calibri" w:hAnsi="Calibri" w:cs="Calibri"/>
          <w:sz w:val="21"/>
          <w:szCs w:val="21"/>
        </w:rPr>
        <w:t>(dále jen „</w:t>
      </w:r>
      <w:r w:rsidR="00E65882" w:rsidRPr="00096CB4">
        <w:rPr>
          <w:rFonts w:ascii="Calibri" w:hAnsi="Calibri" w:cs="Calibri"/>
          <w:b/>
          <w:sz w:val="21"/>
          <w:szCs w:val="21"/>
        </w:rPr>
        <w:t>Podmínky VŘ</w:t>
      </w:r>
      <w:r w:rsidR="00E65882" w:rsidRPr="00096CB4">
        <w:rPr>
          <w:rFonts w:ascii="Calibri" w:hAnsi="Calibri" w:cs="Calibri"/>
          <w:sz w:val="21"/>
          <w:szCs w:val="21"/>
        </w:rPr>
        <w:t>“)</w:t>
      </w:r>
      <w:r w:rsidR="00DD2C59" w:rsidRPr="00096CB4">
        <w:rPr>
          <w:rFonts w:asciiTheme="minorHAnsi" w:hAnsiTheme="minorHAnsi" w:cstheme="minorHAnsi"/>
          <w:sz w:val="21"/>
          <w:szCs w:val="21"/>
          <w:lang w:bidi="cs-CZ"/>
        </w:rPr>
        <w:t xml:space="preserve">, a to na speciální depozitní účet </w:t>
      </w:r>
      <w:r w:rsidR="00E65882" w:rsidRPr="00096CB4">
        <w:rPr>
          <w:rFonts w:asciiTheme="minorHAnsi" w:hAnsiTheme="minorHAnsi" w:cstheme="minorHAnsi"/>
          <w:sz w:val="21"/>
          <w:szCs w:val="21"/>
          <w:lang w:bidi="cs-CZ"/>
        </w:rPr>
        <w:t>organizátora výběrového řízení</w:t>
      </w:r>
      <w:r w:rsidR="00DD2C59" w:rsidRPr="00096CB4">
        <w:rPr>
          <w:rFonts w:asciiTheme="minorHAnsi" w:hAnsiTheme="minorHAnsi" w:cstheme="minorHAnsi"/>
          <w:sz w:val="21"/>
          <w:szCs w:val="21"/>
        </w:rPr>
        <w:t>, společnosti</w:t>
      </w:r>
      <w:r w:rsidRPr="00096CB4">
        <w:rPr>
          <w:rFonts w:asciiTheme="minorHAnsi" w:hAnsiTheme="minorHAnsi" w:cstheme="minorHAnsi"/>
          <w:sz w:val="21"/>
          <w:szCs w:val="21"/>
        </w:rPr>
        <w:t xml:space="preserve"> </w:t>
      </w:r>
      <w:r w:rsidR="00E65882" w:rsidRPr="00096CB4">
        <w:rPr>
          <w:rFonts w:asciiTheme="minorHAnsi" w:hAnsiTheme="minorHAnsi" w:cstheme="minorHAnsi"/>
          <w:sz w:val="21"/>
          <w:szCs w:val="21"/>
        </w:rPr>
        <w:br/>
      </w:r>
      <w:r w:rsidRPr="00096CB4">
        <w:rPr>
          <w:rFonts w:asciiTheme="minorHAnsi" w:hAnsiTheme="minorHAnsi" w:cstheme="minorHAnsi"/>
          <w:sz w:val="21"/>
          <w:szCs w:val="21"/>
        </w:rPr>
        <w:t>PROKONZULTA a.s., IČO: 26307367</w:t>
      </w:r>
      <w:r w:rsidR="00E65882" w:rsidRPr="00096CB4">
        <w:rPr>
          <w:rFonts w:asciiTheme="minorHAnsi" w:hAnsiTheme="minorHAnsi" w:cstheme="minorHAnsi"/>
          <w:sz w:val="21"/>
          <w:szCs w:val="21"/>
        </w:rPr>
        <w:t xml:space="preserve"> (dále jen „</w:t>
      </w:r>
      <w:r w:rsidR="00E65882" w:rsidRPr="00096CB4">
        <w:rPr>
          <w:rFonts w:asciiTheme="minorHAnsi" w:hAnsiTheme="minorHAnsi" w:cstheme="minorHAnsi"/>
          <w:b/>
          <w:sz w:val="21"/>
          <w:szCs w:val="21"/>
        </w:rPr>
        <w:t>Organizátor VŘ</w:t>
      </w:r>
      <w:r w:rsidR="00E65882" w:rsidRPr="00096CB4">
        <w:rPr>
          <w:rFonts w:asciiTheme="minorHAnsi" w:hAnsiTheme="minorHAnsi" w:cstheme="minorHAnsi"/>
          <w:sz w:val="21"/>
          <w:szCs w:val="21"/>
        </w:rPr>
        <w:t>“)</w:t>
      </w:r>
      <w:r w:rsidRPr="00096CB4">
        <w:rPr>
          <w:rFonts w:asciiTheme="minorHAnsi" w:hAnsiTheme="minorHAnsi" w:cstheme="minorHAnsi"/>
          <w:sz w:val="21"/>
          <w:szCs w:val="21"/>
        </w:rPr>
        <w:t xml:space="preserve">, </w:t>
      </w:r>
      <w:r w:rsidR="00E65882" w:rsidRPr="00096CB4">
        <w:rPr>
          <w:rFonts w:asciiTheme="minorHAnsi" w:hAnsiTheme="minorHAnsi" w:cstheme="minorHAnsi"/>
          <w:sz w:val="21"/>
          <w:szCs w:val="21"/>
        </w:rPr>
        <w:t xml:space="preserve">č.ú. </w:t>
      </w:r>
      <w:r w:rsidR="008853CE" w:rsidRPr="00096CB4">
        <w:rPr>
          <w:rFonts w:asciiTheme="minorHAnsi" w:hAnsiTheme="minorHAnsi" w:cstheme="minorHAnsi"/>
          <w:b/>
          <w:sz w:val="21"/>
          <w:szCs w:val="21"/>
        </w:rPr>
        <w:t>123-</w:t>
      </w:r>
      <w:r w:rsidR="00F91C8A" w:rsidRPr="00096CB4">
        <w:rPr>
          <w:rFonts w:asciiTheme="minorHAnsi" w:hAnsiTheme="minorHAnsi" w:cstheme="minorHAnsi"/>
          <w:b/>
          <w:sz w:val="21"/>
          <w:szCs w:val="21"/>
        </w:rPr>
        <w:t>8573510207</w:t>
      </w:r>
      <w:r w:rsidR="00E65882" w:rsidRPr="00096CB4">
        <w:rPr>
          <w:rFonts w:asciiTheme="minorHAnsi" w:hAnsiTheme="minorHAnsi" w:cstheme="minorHAnsi"/>
          <w:b/>
          <w:sz w:val="21"/>
          <w:szCs w:val="21"/>
        </w:rPr>
        <w:t>/0100</w:t>
      </w:r>
      <w:r w:rsidR="00E65882" w:rsidRPr="00096CB4">
        <w:rPr>
          <w:rFonts w:asciiTheme="minorHAnsi" w:hAnsiTheme="minorHAnsi" w:cstheme="minorHAnsi"/>
          <w:sz w:val="21"/>
          <w:szCs w:val="21"/>
        </w:rPr>
        <w:t xml:space="preserve">, </w:t>
      </w:r>
      <w:r w:rsidRPr="00096CB4">
        <w:rPr>
          <w:rFonts w:asciiTheme="minorHAnsi" w:hAnsiTheme="minorHAnsi" w:cstheme="minorHAnsi"/>
          <w:b/>
          <w:sz w:val="21"/>
          <w:szCs w:val="21"/>
        </w:rPr>
        <w:t>a</w:t>
      </w:r>
      <w:r w:rsidRPr="00096CB4">
        <w:rPr>
          <w:rFonts w:ascii="Calibri" w:hAnsi="Calibri" w:cs="Calibri"/>
          <w:b/>
          <w:sz w:val="21"/>
          <w:szCs w:val="21"/>
        </w:rPr>
        <w:t xml:space="preserve"> ke dni uzavření této smlouvy se tedy tato platba </w:t>
      </w:r>
      <w:r w:rsidR="000A34D0" w:rsidRPr="00096CB4">
        <w:rPr>
          <w:rFonts w:ascii="Calibri" w:hAnsi="Calibri" w:cs="Calibri"/>
          <w:b/>
          <w:sz w:val="21"/>
          <w:szCs w:val="21"/>
        </w:rPr>
        <w:t xml:space="preserve">v celém rozsahu </w:t>
      </w:r>
      <w:r w:rsidRPr="00096CB4">
        <w:rPr>
          <w:rFonts w:ascii="Calibri" w:hAnsi="Calibri" w:cs="Calibri"/>
          <w:b/>
          <w:sz w:val="21"/>
          <w:szCs w:val="21"/>
        </w:rPr>
        <w:t xml:space="preserve">započítává na úhradu </w:t>
      </w:r>
      <w:r w:rsidR="008853CE" w:rsidRPr="00096CB4">
        <w:rPr>
          <w:rFonts w:ascii="Calibri" w:hAnsi="Calibri" w:cs="Calibri"/>
          <w:b/>
          <w:sz w:val="21"/>
          <w:szCs w:val="21"/>
        </w:rPr>
        <w:t xml:space="preserve">úplaty </w:t>
      </w:r>
      <w:r w:rsidRPr="00096CB4">
        <w:rPr>
          <w:rFonts w:ascii="Calibri" w:hAnsi="Calibri" w:cs="Calibri"/>
          <w:b/>
          <w:sz w:val="21"/>
          <w:szCs w:val="21"/>
        </w:rPr>
        <w:t xml:space="preserve">a má se </w:t>
      </w:r>
      <w:r w:rsidR="00C87E20" w:rsidRPr="00096CB4">
        <w:rPr>
          <w:rFonts w:ascii="Calibri" w:hAnsi="Calibri" w:cs="Calibri"/>
          <w:b/>
          <w:sz w:val="21"/>
          <w:szCs w:val="21"/>
        </w:rPr>
        <w:br/>
      </w:r>
      <w:r w:rsidRPr="00096CB4">
        <w:rPr>
          <w:rFonts w:ascii="Calibri" w:hAnsi="Calibri" w:cs="Calibri"/>
          <w:b/>
          <w:sz w:val="21"/>
          <w:szCs w:val="21"/>
        </w:rPr>
        <w:t>za uhrazenou</w:t>
      </w:r>
      <w:r w:rsidRPr="00096CB4">
        <w:rPr>
          <w:rFonts w:ascii="Calibri" w:hAnsi="Calibri" w:cs="Calibri"/>
          <w:sz w:val="21"/>
          <w:szCs w:val="21"/>
        </w:rPr>
        <w:t>, což činí účastníci nesporným;</w:t>
      </w:r>
    </w:p>
    <w:p w:rsidR="001C3137" w:rsidRPr="00E65882" w:rsidRDefault="001C3137" w:rsidP="00E65882">
      <w:pPr>
        <w:pStyle w:val="Normlnweb"/>
        <w:numPr>
          <w:ilvl w:val="0"/>
          <w:numId w:val="17"/>
        </w:numPr>
        <w:spacing w:beforeAutospacing="0" w:after="120"/>
        <w:ind w:left="709" w:hanging="425"/>
        <w:rPr>
          <w:rFonts w:cstheme="minorHAnsi"/>
          <w:sz w:val="21"/>
          <w:szCs w:val="21"/>
        </w:rPr>
      </w:pPr>
      <w:r w:rsidRPr="006C09AC">
        <w:rPr>
          <w:rFonts w:asciiTheme="minorHAnsi" w:hAnsiTheme="minorHAnsi" w:cstheme="minorHAnsi"/>
          <w:sz w:val="21"/>
          <w:szCs w:val="21"/>
        </w:rPr>
        <w:t xml:space="preserve">doplatek </w:t>
      </w:r>
      <w:r w:rsidR="008853CE">
        <w:rPr>
          <w:rFonts w:asciiTheme="minorHAnsi" w:hAnsiTheme="minorHAnsi" w:cstheme="minorHAnsi"/>
          <w:sz w:val="21"/>
          <w:szCs w:val="21"/>
        </w:rPr>
        <w:t>úplaty</w:t>
      </w:r>
      <w:r w:rsidRPr="006C09AC">
        <w:rPr>
          <w:rFonts w:asciiTheme="minorHAnsi" w:hAnsiTheme="minorHAnsi" w:cstheme="minorHAnsi"/>
          <w:sz w:val="21"/>
          <w:szCs w:val="21"/>
        </w:rPr>
        <w:t xml:space="preserve"> ve výši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6C09AC">
        <w:rPr>
          <w:rFonts w:asciiTheme="minorHAnsi" w:hAnsiTheme="minorHAnsi" w:cstheme="minorHAnsi"/>
          <w:b/>
          <w:sz w:val="21"/>
          <w:szCs w:val="21"/>
        </w:rPr>
        <w:t>Kč</w:t>
      </w:r>
      <w:r w:rsidRPr="006C09AC">
        <w:rPr>
          <w:rFonts w:asciiTheme="minorHAnsi" w:hAnsiTheme="minorHAnsi" w:cstheme="minorHAnsi"/>
          <w:sz w:val="21"/>
          <w:szCs w:val="21"/>
        </w:rPr>
        <w:t xml:space="preserve"> (slovy: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6C09AC">
        <w:rPr>
          <w:rFonts w:asciiTheme="minorHAnsi" w:hAnsiTheme="minorHAnsi" w:cstheme="minorHAnsi"/>
          <w:sz w:val="21"/>
          <w:szCs w:val="21"/>
        </w:rPr>
        <w:t xml:space="preserve">korun českých) </w:t>
      </w:r>
      <w:r w:rsidR="00E65882">
        <w:rPr>
          <w:rFonts w:ascii="Calibri" w:hAnsi="Calibri" w:cs="Calibri"/>
          <w:sz w:val="21"/>
          <w:szCs w:val="21"/>
        </w:rPr>
        <w:t xml:space="preserve">byl rovněž ze strany </w:t>
      </w:r>
      <w:r w:rsidR="008853CE">
        <w:rPr>
          <w:rFonts w:ascii="Calibri" w:hAnsi="Calibri" w:cs="Calibri"/>
          <w:sz w:val="21"/>
          <w:szCs w:val="21"/>
        </w:rPr>
        <w:t>postupníka</w:t>
      </w:r>
      <w:r w:rsidR="00E65882">
        <w:rPr>
          <w:rFonts w:ascii="Calibri" w:hAnsi="Calibri" w:cs="Calibri"/>
          <w:sz w:val="21"/>
          <w:szCs w:val="21"/>
        </w:rPr>
        <w:t xml:space="preserve"> již uhrazen před podpisem této smlouvy </w:t>
      </w:r>
      <w:r w:rsidR="00E65882">
        <w:rPr>
          <w:rFonts w:asciiTheme="minorHAnsi" w:hAnsiTheme="minorHAnsi" w:cstheme="minorHAnsi"/>
          <w:sz w:val="21"/>
          <w:szCs w:val="21"/>
        </w:rPr>
        <w:t>v souladu s Podmínkami VŘ</w:t>
      </w:r>
      <w:r w:rsidR="00E65882">
        <w:rPr>
          <w:rFonts w:ascii="Calibri" w:hAnsi="Calibri" w:cs="Calibri"/>
          <w:sz w:val="21"/>
          <w:szCs w:val="21"/>
        </w:rPr>
        <w:t>, a to na účet O</w:t>
      </w:r>
      <w:r w:rsidR="00E65882" w:rsidRPr="000206B6">
        <w:rPr>
          <w:rFonts w:ascii="Calibri" w:hAnsi="Calibri" w:cs="Calibri"/>
          <w:sz w:val="21"/>
          <w:szCs w:val="21"/>
        </w:rPr>
        <w:t xml:space="preserve">rganizátora VŘ </w:t>
      </w:r>
      <w:r w:rsidR="00E65882">
        <w:rPr>
          <w:rFonts w:ascii="Calibri" w:hAnsi="Calibri" w:cs="Calibri"/>
          <w:sz w:val="21"/>
          <w:szCs w:val="21"/>
        </w:rPr>
        <w:br/>
      </w:r>
      <w:r w:rsidR="00E65882" w:rsidRPr="000206B6">
        <w:rPr>
          <w:rFonts w:ascii="Calibri" w:hAnsi="Calibri" w:cs="Calibri"/>
          <w:sz w:val="21"/>
          <w:szCs w:val="21"/>
        </w:rPr>
        <w:t>č.</w:t>
      </w:r>
      <w:r w:rsidR="00E65882">
        <w:rPr>
          <w:rFonts w:ascii="Calibri" w:hAnsi="Calibri" w:cs="Calibri"/>
          <w:sz w:val="21"/>
          <w:szCs w:val="21"/>
        </w:rPr>
        <w:t>ú.</w:t>
      </w:r>
      <w:r w:rsidR="00E65882" w:rsidRPr="000206B6">
        <w:rPr>
          <w:rFonts w:ascii="Calibri" w:hAnsi="Calibri" w:cs="Calibri"/>
          <w:sz w:val="21"/>
          <w:szCs w:val="21"/>
        </w:rPr>
        <w:t xml:space="preserve"> </w:t>
      </w:r>
      <w:r w:rsidR="00E65882" w:rsidRPr="00E65882">
        <w:rPr>
          <w:rFonts w:ascii="Calibri" w:hAnsi="Calibri" w:cs="Calibri"/>
          <w:b/>
          <w:sz w:val="21"/>
          <w:szCs w:val="21"/>
        </w:rPr>
        <w:t>123-</w:t>
      </w:r>
      <w:r w:rsidR="00F91C8A">
        <w:rPr>
          <w:rFonts w:asciiTheme="minorHAnsi" w:hAnsiTheme="minorHAnsi" w:cstheme="minorHAnsi"/>
          <w:b/>
          <w:sz w:val="21"/>
          <w:szCs w:val="21"/>
        </w:rPr>
        <w:t>8573510207</w:t>
      </w:r>
      <w:r w:rsidR="00E65882" w:rsidRPr="00E65882">
        <w:rPr>
          <w:rFonts w:ascii="Calibri" w:hAnsi="Calibri" w:cs="Calibri"/>
          <w:b/>
          <w:sz w:val="21"/>
          <w:szCs w:val="21"/>
        </w:rPr>
        <w:t>/0100</w:t>
      </w:r>
      <w:r w:rsidR="00E65882">
        <w:rPr>
          <w:rFonts w:ascii="Calibri" w:hAnsi="Calibri" w:cs="Calibri"/>
          <w:sz w:val="21"/>
          <w:szCs w:val="21"/>
        </w:rPr>
        <w:t xml:space="preserve">, přičemž celá </w:t>
      </w:r>
      <w:r w:rsidR="008853CE">
        <w:rPr>
          <w:rFonts w:ascii="Calibri" w:hAnsi="Calibri" w:cs="Calibri"/>
          <w:sz w:val="21"/>
          <w:szCs w:val="21"/>
        </w:rPr>
        <w:t>úplata</w:t>
      </w:r>
      <w:r w:rsidR="00E65882">
        <w:rPr>
          <w:rFonts w:ascii="Calibri" w:hAnsi="Calibri" w:cs="Calibri"/>
          <w:sz w:val="21"/>
          <w:szCs w:val="21"/>
        </w:rPr>
        <w:t xml:space="preserve"> byla následně Organizátorem VŘ </w:t>
      </w:r>
      <w:r w:rsidR="00E65882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převedena na zvláštní účet maj</w:t>
      </w:r>
      <w:r w:rsidR="00E65882">
        <w:rPr>
          <w:rFonts w:asciiTheme="minorHAnsi" w:hAnsiTheme="minorHAnsi" w:cstheme="minorHAnsi"/>
          <w:sz w:val="21"/>
          <w:szCs w:val="21"/>
          <w:shd w:val="clear" w:color="auto" w:fill="FFFFFF"/>
        </w:rPr>
        <w:t>etkové podstaty dlužníka</w:t>
      </w:r>
      <w:r w:rsidR="00E65882" w:rsidRPr="00EA6B6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.</w:t>
      </w:r>
    </w:p>
    <w:p w:rsidR="00E65882" w:rsidRPr="00EA6B60" w:rsidRDefault="00C15E79" w:rsidP="00B01FB5">
      <w:pPr>
        <w:pStyle w:val="Odstavecseseznamem"/>
        <w:widowControl w:val="0"/>
        <w:numPr>
          <w:ilvl w:val="0"/>
          <w:numId w:val="5"/>
        </w:numPr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>Postupitel</w:t>
      </w:r>
      <w:r w:rsidR="00E65882" w:rsidRPr="00EA6B60">
        <w:rPr>
          <w:rFonts w:eastAsia="Times New Roman" w:cstheme="minorHAnsi"/>
          <w:sz w:val="21"/>
          <w:szCs w:val="21"/>
        </w:rPr>
        <w:t xml:space="preserve"> a </w:t>
      </w:r>
      <w:r w:rsidR="008853CE">
        <w:rPr>
          <w:rFonts w:eastAsia="Times New Roman" w:cstheme="minorHAnsi"/>
          <w:sz w:val="21"/>
          <w:szCs w:val="21"/>
        </w:rPr>
        <w:t>postupník</w:t>
      </w:r>
      <w:r w:rsidR="00E65882" w:rsidRPr="00EA6B60">
        <w:rPr>
          <w:rFonts w:eastAsia="Times New Roman" w:cstheme="minorHAnsi"/>
          <w:sz w:val="21"/>
          <w:szCs w:val="21"/>
        </w:rPr>
        <w:t xml:space="preserve"> shodně prohlašují, že částka odpovídající sjednané </w:t>
      </w:r>
      <w:r w:rsidR="008853CE">
        <w:rPr>
          <w:rFonts w:eastAsia="Times New Roman" w:cstheme="minorHAnsi"/>
          <w:sz w:val="21"/>
          <w:szCs w:val="21"/>
        </w:rPr>
        <w:t>úplatě</w:t>
      </w:r>
      <w:r w:rsidR="00E65882" w:rsidRPr="00EA6B60">
        <w:rPr>
          <w:rFonts w:eastAsia="Times New Roman" w:cstheme="minorHAnsi"/>
          <w:sz w:val="21"/>
          <w:szCs w:val="21"/>
        </w:rPr>
        <w:t xml:space="preserve"> již </w:t>
      </w:r>
      <w:r w:rsidR="00E65882" w:rsidRPr="00E65882">
        <w:rPr>
          <w:rFonts w:eastAsia="Times New Roman" w:cstheme="minorHAnsi"/>
          <w:b/>
          <w:sz w:val="21"/>
          <w:szCs w:val="21"/>
        </w:rPr>
        <w:t>byla v celém rozsahu uhrazena před podpisem této smlouvy</w:t>
      </w:r>
      <w:r w:rsidR="00E65882" w:rsidRPr="00EA6B60">
        <w:rPr>
          <w:rFonts w:eastAsia="Times New Roman" w:cstheme="minorHAnsi"/>
          <w:sz w:val="21"/>
          <w:szCs w:val="21"/>
        </w:rPr>
        <w:t xml:space="preserve"> ve smyslu článku IV. odst. 2. této smlouvy.</w:t>
      </w:r>
    </w:p>
    <w:p w:rsidR="006046A8" w:rsidRPr="0020447B" w:rsidRDefault="006046A8">
      <w:pPr>
        <w:widowControl w:val="0"/>
        <w:spacing w:line="240" w:lineRule="atLeast"/>
        <w:ind w:right="49"/>
        <w:jc w:val="both"/>
        <w:rPr>
          <w:rFonts w:cstheme="minorHAnsi"/>
          <w:sz w:val="21"/>
          <w:szCs w:val="21"/>
          <w:lang w:eastAsia="en-US"/>
        </w:rPr>
      </w:pPr>
    </w:p>
    <w:p w:rsidR="001C3137" w:rsidRDefault="00420D37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V.</w:t>
      </w:r>
    </w:p>
    <w:p w:rsidR="006046A8" w:rsidRPr="001C3137" w:rsidRDefault="008853CE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Další povinnosti stran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8853CE" w:rsidP="000A34D0">
      <w:pPr>
        <w:pStyle w:val="Odstavecseseznamem"/>
        <w:widowControl w:val="0"/>
        <w:numPr>
          <w:ilvl w:val="0"/>
          <w:numId w:val="6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Postupitel se zavazuje bez zbytečného odkladu po Okamžiku postoupení oznámit </w:t>
      </w:r>
      <w:r>
        <w:rPr>
          <w:rFonts w:cstheme="minorHAnsi"/>
          <w:sz w:val="21"/>
          <w:szCs w:val="21"/>
          <w:lang w:eastAsia="en-US"/>
        </w:rPr>
        <w:t>třetím osobám jakožto dlužníkům Pohledávek</w:t>
      </w:r>
      <w:r w:rsidRPr="008853CE">
        <w:rPr>
          <w:rFonts w:cstheme="minorHAnsi"/>
          <w:sz w:val="21"/>
          <w:szCs w:val="21"/>
          <w:lang w:eastAsia="en-US"/>
        </w:rPr>
        <w:t xml:space="preserve"> postoupení Pohledávek.</w:t>
      </w:r>
    </w:p>
    <w:p w:rsidR="006046A8" w:rsidRPr="0020447B" w:rsidRDefault="008853CE" w:rsidP="000A34D0">
      <w:pPr>
        <w:pStyle w:val="Odstavecseseznamem"/>
        <w:widowControl w:val="0"/>
        <w:numPr>
          <w:ilvl w:val="0"/>
          <w:numId w:val="6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Smluvní strany se dohodly, že Postupitel je povinen do patnácti (15) pracovních dnů ode dne Okamžiku postoupení předat Postupníkovi </w:t>
      </w:r>
      <w:r w:rsidR="000C0E7C">
        <w:rPr>
          <w:rFonts w:cstheme="minorHAnsi"/>
          <w:sz w:val="21"/>
          <w:szCs w:val="21"/>
          <w:lang w:eastAsia="en-US"/>
        </w:rPr>
        <w:t>dostupné</w:t>
      </w:r>
      <w:r w:rsidRPr="008853CE">
        <w:rPr>
          <w:rFonts w:cstheme="minorHAnsi"/>
          <w:sz w:val="21"/>
          <w:szCs w:val="21"/>
          <w:lang w:eastAsia="en-US"/>
        </w:rPr>
        <w:t xml:space="preserve"> originály, případě úředně ověřené kopie</w:t>
      </w:r>
      <w:r w:rsidR="000C0E7C">
        <w:rPr>
          <w:rFonts w:cstheme="minorHAnsi"/>
          <w:sz w:val="21"/>
          <w:szCs w:val="21"/>
          <w:lang w:eastAsia="en-US"/>
        </w:rPr>
        <w:t xml:space="preserve"> či prosté kopie</w:t>
      </w:r>
      <w:r w:rsidRPr="008853CE">
        <w:rPr>
          <w:rFonts w:cstheme="minorHAnsi"/>
          <w:sz w:val="21"/>
          <w:szCs w:val="21"/>
          <w:lang w:eastAsia="en-US"/>
        </w:rPr>
        <w:t xml:space="preserve">, dokladů vztahujících se k Pohledávkám, a </w:t>
      </w:r>
      <w:r w:rsidR="000C0E7C">
        <w:rPr>
          <w:rFonts w:cstheme="minorHAnsi"/>
          <w:sz w:val="21"/>
          <w:szCs w:val="21"/>
          <w:lang w:eastAsia="en-US"/>
        </w:rPr>
        <w:t xml:space="preserve">poskytnout veškerou nezbytnou součinnost ke vstupu postupníka do všech práv </w:t>
      </w:r>
      <w:r w:rsidR="00853EB4">
        <w:rPr>
          <w:rFonts w:cstheme="minorHAnsi"/>
          <w:sz w:val="21"/>
          <w:szCs w:val="21"/>
          <w:lang w:eastAsia="en-US"/>
        </w:rPr>
        <w:t xml:space="preserve">a případných soudních řízení </w:t>
      </w:r>
      <w:r w:rsidR="000C0E7C">
        <w:rPr>
          <w:rFonts w:cstheme="minorHAnsi"/>
          <w:sz w:val="21"/>
          <w:szCs w:val="21"/>
          <w:lang w:eastAsia="en-US"/>
        </w:rPr>
        <w:t xml:space="preserve">spojených s Pohledávkami. </w:t>
      </w:r>
    </w:p>
    <w:p w:rsidR="006046A8" w:rsidRPr="0020447B" w:rsidRDefault="000C0E7C" w:rsidP="00D37778">
      <w:pPr>
        <w:pStyle w:val="Odstavecseseznamem"/>
        <w:widowControl w:val="0"/>
        <w:numPr>
          <w:ilvl w:val="0"/>
          <w:numId w:val="6"/>
        </w:numPr>
        <w:ind w:left="284" w:right="49" w:hanging="284"/>
        <w:jc w:val="both"/>
        <w:rPr>
          <w:rFonts w:cstheme="minorHAnsi"/>
          <w:sz w:val="21"/>
          <w:szCs w:val="21"/>
          <w:lang w:eastAsia="en-US"/>
        </w:rPr>
      </w:pPr>
      <w:r w:rsidRPr="000C0E7C">
        <w:rPr>
          <w:rFonts w:cstheme="minorHAnsi"/>
          <w:sz w:val="21"/>
          <w:szCs w:val="21"/>
          <w:lang w:eastAsia="en-US"/>
        </w:rPr>
        <w:t xml:space="preserve">Pokud by po podpisu této </w:t>
      </w:r>
      <w:r>
        <w:rPr>
          <w:rFonts w:cstheme="minorHAnsi"/>
          <w:sz w:val="21"/>
          <w:szCs w:val="21"/>
          <w:lang w:eastAsia="en-US"/>
        </w:rPr>
        <w:t>s</w:t>
      </w:r>
      <w:r w:rsidRPr="000C0E7C">
        <w:rPr>
          <w:rFonts w:cstheme="minorHAnsi"/>
          <w:sz w:val="21"/>
          <w:szCs w:val="21"/>
          <w:lang w:eastAsia="en-US"/>
        </w:rPr>
        <w:t xml:space="preserve">mlouvy oběma smluvními stranami </w:t>
      </w:r>
      <w:r>
        <w:rPr>
          <w:rFonts w:cstheme="minorHAnsi"/>
          <w:sz w:val="21"/>
          <w:szCs w:val="21"/>
          <w:lang w:eastAsia="en-US"/>
        </w:rPr>
        <w:t xml:space="preserve">třetí osoby jakožto dlužníci ve vztahu </w:t>
      </w:r>
      <w:r w:rsidR="00853EB4">
        <w:rPr>
          <w:rFonts w:cstheme="minorHAnsi"/>
          <w:sz w:val="21"/>
          <w:szCs w:val="21"/>
          <w:lang w:eastAsia="en-US"/>
        </w:rPr>
        <w:br/>
      </w:r>
      <w:r>
        <w:rPr>
          <w:rFonts w:cstheme="minorHAnsi"/>
          <w:sz w:val="21"/>
          <w:szCs w:val="21"/>
          <w:lang w:eastAsia="en-US"/>
        </w:rPr>
        <w:t>k Pohledávkám</w:t>
      </w:r>
      <w:r w:rsidRPr="000C0E7C">
        <w:rPr>
          <w:rFonts w:cstheme="minorHAnsi"/>
          <w:sz w:val="21"/>
          <w:szCs w:val="21"/>
          <w:lang w:eastAsia="en-US"/>
        </w:rPr>
        <w:t xml:space="preserve"> či osoby poskytující zajištění plnili Postupiteli na Pohledávky, zavazuje se Postupitel </w:t>
      </w:r>
      <w:r w:rsidR="00853EB4">
        <w:rPr>
          <w:rFonts w:cstheme="minorHAnsi"/>
          <w:sz w:val="21"/>
          <w:szCs w:val="21"/>
          <w:lang w:eastAsia="en-US"/>
        </w:rPr>
        <w:br/>
      </w:r>
      <w:r w:rsidRPr="000C0E7C">
        <w:rPr>
          <w:rFonts w:cstheme="minorHAnsi"/>
          <w:sz w:val="21"/>
          <w:szCs w:val="21"/>
          <w:lang w:eastAsia="en-US"/>
        </w:rPr>
        <w:t>po Okamžiku postoupení Pohledávek</w:t>
      </w:r>
      <w:r w:rsidR="00853EB4">
        <w:rPr>
          <w:rFonts w:cstheme="minorHAnsi"/>
          <w:sz w:val="21"/>
          <w:szCs w:val="21"/>
          <w:lang w:eastAsia="en-US"/>
        </w:rPr>
        <w:t xml:space="preserve"> na p</w:t>
      </w:r>
      <w:r w:rsidRPr="000C0E7C">
        <w:rPr>
          <w:rFonts w:cstheme="minorHAnsi"/>
          <w:sz w:val="21"/>
          <w:szCs w:val="21"/>
          <w:lang w:eastAsia="en-US"/>
        </w:rPr>
        <w:t>ostupní</w:t>
      </w:r>
      <w:r w:rsidR="00853EB4">
        <w:rPr>
          <w:rFonts w:cstheme="minorHAnsi"/>
          <w:sz w:val="21"/>
          <w:szCs w:val="21"/>
          <w:lang w:eastAsia="en-US"/>
        </w:rPr>
        <w:t>ka vydat veškerá taková plnění p</w:t>
      </w:r>
      <w:r w:rsidRPr="000C0E7C">
        <w:rPr>
          <w:rFonts w:cstheme="minorHAnsi"/>
          <w:sz w:val="21"/>
          <w:szCs w:val="21"/>
          <w:lang w:eastAsia="en-US"/>
        </w:rPr>
        <w:t>ostupníkovi.</w:t>
      </w:r>
    </w:p>
    <w:p w:rsidR="006046A8" w:rsidRPr="0020447B" w:rsidRDefault="006046A8">
      <w:pPr>
        <w:pStyle w:val="Odstavecseseznamem"/>
        <w:ind w:right="49"/>
        <w:rPr>
          <w:rFonts w:cstheme="minorHAnsi"/>
          <w:sz w:val="21"/>
          <w:szCs w:val="21"/>
          <w:lang w:eastAsia="en-US"/>
        </w:rPr>
      </w:pPr>
    </w:p>
    <w:p w:rsidR="001C3137" w:rsidRDefault="00420D37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VI.</w:t>
      </w:r>
    </w:p>
    <w:p w:rsidR="000C0E7C" w:rsidRPr="000C0E7C" w:rsidRDefault="000C0E7C" w:rsidP="000C0E7C">
      <w:pPr>
        <w:pStyle w:val="Odstavecseseznamem"/>
        <w:ind w:left="0"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Platnost a účinnost s</w:t>
      </w:r>
      <w:r w:rsidRPr="000C0E7C">
        <w:rPr>
          <w:rFonts w:cstheme="minorHAnsi"/>
          <w:b/>
          <w:sz w:val="21"/>
          <w:szCs w:val="21"/>
          <w:lang w:eastAsia="en-US"/>
        </w:rPr>
        <w:t>mlouvy, Okamžik postoupení Pohledávek</w:t>
      </w:r>
    </w:p>
    <w:p w:rsidR="006046A8" w:rsidRPr="0020447B" w:rsidRDefault="006046A8">
      <w:pPr>
        <w:pStyle w:val="Odstavecseseznamem"/>
        <w:ind w:right="49"/>
        <w:rPr>
          <w:rFonts w:cstheme="minorHAnsi"/>
          <w:sz w:val="21"/>
          <w:szCs w:val="21"/>
          <w:lang w:eastAsia="en-US"/>
        </w:rPr>
      </w:pP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7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Tato s</w:t>
      </w:r>
      <w:r w:rsidRPr="000C0E7C">
        <w:rPr>
          <w:rFonts w:cstheme="minorHAnsi"/>
          <w:sz w:val="21"/>
          <w:szCs w:val="21"/>
          <w:lang w:eastAsia="en-US"/>
        </w:rPr>
        <w:t xml:space="preserve">mlouva je platná a účinná okamžikem podpisu oběma smluvními stranami, </w:t>
      </w:r>
      <w:r>
        <w:rPr>
          <w:rFonts w:cstheme="minorHAnsi"/>
          <w:sz w:val="21"/>
          <w:szCs w:val="21"/>
          <w:lang w:eastAsia="en-US"/>
        </w:rPr>
        <w:t xml:space="preserve">kterýmž okamžikem přejdou </w:t>
      </w:r>
      <w:r w:rsidRPr="000C0E7C">
        <w:rPr>
          <w:rFonts w:cstheme="minorHAnsi"/>
          <w:sz w:val="21"/>
          <w:szCs w:val="21"/>
          <w:lang w:eastAsia="en-US"/>
        </w:rPr>
        <w:t>postupovan</w:t>
      </w:r>
      <w:r>
        <w:rPr>
          <w:rFonts w:cstheme="minorHAnsi"/>
          <w:sz w:val="21"/>
          <w:szCs w:val="21"/>
          <w:lang w:eastAsia="en-US"/>
        </w:rPr>
        <w:t>é</w:t>
      </w:r>
      <w:r w:rsidRPr="000C0E7C">
        <w:rPr>
          <w:rFonts w:cstheme="minorHAnsi"/>
          <w:sz w:val="21"/>
          <w:szCs w:val="21"/>
          <w:lang w:eastAsia="en-US"/>
        </w:rPr>
        <w:t xml:space="preserve"> Pohledávk</w:t>
      </w:r>
      <w:r>
        <w:rPr>
          <w:rFonts w:cstheme="minorHAnsi"/>
          <w:sz w:val="21"/>
          <w:szCs w:val="21"/>
          <w:lang w:eastAsia="en-US"/>
        </w:rPr>
        <w:t>y</w:t>
      </w:r>
      <w:r w:rsidRPr="000C0E7C">
        <w:rPr>
          <w:rFonts w:cstheme="minorHAnsi"/>
          <w:sz w:val="21"/>
          <w:szCs w:val="21"/>
          <w:lang w:eastAsia="en-US"/>
        </w:rPr>
        <w:t xml:space="preserve"> na </w:t>
      </w:r>
      <w:r w:rsidR="00853EB4">
        <w:rPr>
          <w:rFonts w:cstheme="minorHAnsi"/>
          <w:sz w:val="21"/>
          <w:szCs w:val="21"/>
          <w:lang w:eastAsia="en-US"/>
        </w:rPr>
        <w:t>p</w:t>
      </w:r>
      <w:r w:rsidRPr="000C0E7C">
        <w:rPr>
          <w:rFonts w:cstheme="minorHAnsi"/>
          <w:sz w:val="21"/>
          <w:szCs w:val="21"/>
          <w:lang w:eastAsia="en-US"/>
        </w:rPr>
        <w:t>ostupníka.</w:t>
      </w:r>
    </w:p>
    <w:p w:rsidR="001C3137" w:rsidRPr="009E1AED" w:rsidRDefault="001C3137" w:rsidP="00420D37">
      <w:pPr>
        <w:widowControl w:val="0"/>
        <w:ind w:right="49"/>
        <w:jc w:val="center"/>
        <w:rPr>
          <w:rStyle w:val="Siln"/>
          <w:rFonts w:asciiTheme="minorHAnsi" w:eastAsiaTheme="minorEastAsia" w:hAnsiTheme="minorHAnsi" w:cstheme="minorHAnsi"/>
          <w:sz w:val="21"/>
          <w:szCs w:val="21"/>
        </w:rPr>
      </w:pPr>
      <w:r w:rsidRPr="009E1AED">
        <w:rPr>
          <w:rStyle w:val="Siln"/>
          <w:rFonts w:asciiTheme="minorHAnsi" w:eastAsiaTheme="minorEastAsia" w:hAnsiTheme="minorHAnsi" w:cstheme="minorHAnsi"/>
          <w:sz w:val="21"/>
          <w:szCs w:val="21"/>
        </w:rPr>
        <w:lastRenderedPageBreak/>
        <w:t>VII. </w:t>
      </w:r>
    </w:p>
    <w:p w:rsidR="000C0E7C" w:rsidRPr="000C0E7C" w:rsidRDefault="000C0E7C" w:rsidP="000C0E7C">
      <w:pPr>
        <w:pStyle w:val="Odstavecseseznamem"/>
        <w:spacing w:after="240"/>
        <w:ind w:left="0" w:right="51"/>
        <w:contextualSpacing w:val="0"/>
        <w:jc w:val="center"/>
        <w:rPr>
          <w:rFonts w:cstheme="minorHAnsi"/>
          <w:b/>
          <w:sz w:val="21"/>
          <w:szCs w:val="21"/>
          <w:lang w:eastAsia="en-US"/>
        </w:rPr>
      </w:pPr>
      <w:r w:rsidRPr="000C0E7C">
        <w:rPr>
          <w:rFonts w:cstheme="minorHAnsi"/>
          <w:b/>
          <w:sz w:val="21"/>
          <w:szCs w:val="21"/>
          <w:lang w:eastAsia="en-US"/>
        </w:rPr>
        <w:t>Závěrečná ustanovení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Tato smlouva se vyhotovuje ve </w:t>
      </w:r>
      <w:r>
        <w:rPr>
          <w:rFonts w:cstheme="minorHAnsi"/>
          <w:sz w:val="21"/>
          <w:szCs w:val="21"/>
          <w:lang w:bidi="cs-CZ"/>
        </w:rPr>
        <w:t>třech</w:t>
      </w:r>
      <w:r w:rsidRPr="0020447B">
        <w:rPr>
          <w:rFonts w:cstheme="minorHAnsi"/>
          <w:sz w:val="21"/>
          <w:szCs w:val="21"/>
          <w:lang w:eastAsia="en-US"/>
        </w:rPr>
        <w:t xml:space="preserve"> vyhotoveních, z nichž každá ze stran obdrží po jednom vyhotovení</w:t>
      </w:r>
      <w:r>
        <w:rPr>
          <w:rFonts w:cstheme="minorHAnsi"/>
          <w:sz w:val="21"/>
          <w:szCs w:val="21"/>
          <w:lang w:eastAsia="en-US"/>
        </w:rPr>
        <w:t xml:space="preserve"> a </w:t>
      </w:r>
      <w:r>
        <w:rPr>
          <w:rFonts w:eastAsia="Times New Roman" w:cs="Calibri"/>
          <w:sz w:val="21"/>
          <w:szCs w:val="21"/>
        </w:rPr>
        <w:t>jedno vyhotovení obdrží společnost PROKONZULTA, a.s., IČO: 26307367</w:t>
      </w:r>
      <w:r>
        <w:rPr>
          <w:rFonts w:cstheme="minorHAnsi"/>
          <w:sz w:val="21"/>
          <w:szCs w:val="21"/>
          <w:lang w:eastAsia="en-US"/>
        </w:rPr>
        <w:t>.</w:t>
      </w:r>
    </w:p>
    <w:p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Tuto Smlouvu lze měnit či doplňovat pouze formou písemných dodatků podepsaných oběma smluvními stranami.</w:t>
      </w:r>
    </w:p>
    <w:p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Právní vztahy výslovně neupravené touto smlouvou se </w:t>
      </w:r>
      <w:r>
        <w:rPr>
          <w:rFonts w:cstheme="minorHAnsi"/>
          <w:sz w:val="21"/>
          <w:szCs w:val="21"/>
          <w:lang w:eastAsia="en-US"/>
        </w:rPr>
        <w:t>řídí obecnými ustanoveními IZ, občanským zákoníkem</w:t>
      </w:r>
      <w:r w:rsidRPr="0020447B">
        <w:rPr>
          <w:rFonts w:cstheme="minorHAnsi"/>
          <w:sz w:val="21"/>
          <w:szCs w:val="21"/>
          <w:lang w:eastAsia="en-US"/>
        </w:rPr>
        <w:t>, a právním řádem ČR.</w:t>
      </w:r>
    </w:p>
    <w:p w:rsidR="000C0E7C" w:rsidRPr="0020447B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Tato smlouva obsahuje úplné ujednání o předmětu smlouvy a všech náležitostech, které strany měly a chtěly ve smlouvě ujednat, a které považují za důležité pro závaznost této smlouvy. Žádný projev stran učiněný </w:t>
      </w:r>
      <w:r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 xml:space="preserve">při jednání o této smlouvě ani projev učiněný po uzavření této smlouvy nesmí být vykládán v rozporu </w:t>
      </w:r>
      <w:r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>s výslovnými ustanoveními této smlouvy a nezakládá žádný závazek žádné ze stran.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P</w:t>
      </w:r>
      <w:r>
        <w:rPr>
          <w:rFonts w:eastAsia="Times New Roman" w:cstheme="minorHAnsi"/>
          <w:sz w:val="21"/>
          <w:szCs w:val="21"/>
        </w:rPr>
        <w:t>ostupitel a p</w:t>
      </w:r>
      <w:r w:rsidRPr="000C0E7C">
        <w:rPr>
          <w:rFonts w:eastAsia="Times New Roman" w:cstheme="minorHAnsi"/>
          <w:sz w:val="21"/>
          <w:szCs w:val="21"/>
        </w:rPr>
        <w:t xml:space="preserve">ostupník jsou povinni zachovávat mlčenlivost ohledně podmínek této </w:t>
      </w:r>
      <w:r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mlouvy, ledaže je porušení mlčenlivosti vyžadováno zákonem nebo jiným obecně závazným předpisem.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Smluvní strany se dohodly, že veškeré a jakékoliv informace získané od druhé smluvn</w:t>
      </w:r>
      <w:r>
        <w:rPr>
          <w:rFonts w:eastAsia="Times New Roman" w:cstheme="minorHAnsi"/>
          <w:sz w:val="21"/>
          <w:szCs w:val="21"/>
        </w:rPr>
        <w:t>í strany v souvislosti s touto s</w:t>
      </w:r>
      <w:r w:rsidRPr="000C0E7C">
        <w:rPr>
          <w:rFonts w:eastAsia="Times New Roman" w:cstheme="minorHAnsi"/>
          <w:sz w:val="21"/>
          <w:szCs w:val="21"/>
        </w:rPr>
        <w:t>mlouvou uchová druhá smluvní strana v naprosté tajnosti a bude s nimi nakládat jako s vysoce důvěrnými, zejména tyto informace bez souhlasu druhé smluvní strany nezpřístupní třetím osobám s výjimkou případů, kdy je zpřístupnění těchto informací vyžadováno právními předpisy nebo příslušnými orgány na základě právních předpisů nebo jedná-li se o informace již veřejně přístupné.</w:t>
      </w:r>
    </w:p>
    <w:p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 xml:space="preserve">Smluvní strany prohlašují, že veškeré listiny, na něž odkazuje text této smlouvy (tj. rozhodnutí insolvenčního soudu apod.) jsou veřejně dostupné v evidenci insolvenčního rejstříku pro insolvenční řízení vedené </w:t>
      </w:r>
      <w:r>
        <w:rPr>
          <w:rFonts w:eastAsia="Times New Roman" w:cstheme="minorHAnsi"/>
          <w:sz w:val="21"/>
          <w:szCs w:val="21"/>
        </w:rPr>
        <w:br/>
        <w:t xml:space="preserve">u </w:t>
      </w:r>
      <w:r w:rsidR="00EC2AE7" w:rsidRPr="00EA6B60">
        <w:rPr>
          <w:rFonts w:cstheme="minorHAnsi"/>
          <w:sz w:val="21"/>
          <w:szCs w:val="21"/>
        </w:rPr>
        <w:t>Krajského soudu v</w:t>
      </w:r>
      <w:r w:rsidR="00EC2AE7">
        <w:rPr>
          <w:rFonts w:cstheme="minorHAnsi"/>
          <w:sz w:val="21"/>
          <w:szCs w:val="21"/>
        </w:rPr>
        <w:t> Brně</w:t>
      </w:r>
      <w:r w:rsidR="00EC2AE7" w:rsidRPr="00EA6B60">
        <w:rPr>
          <w:rFonts w:cstheme="minorHAnsi"/>
          <w:sz w:val="21"/>
          <w:szCs w:val="21"/>
        </w:rPr>
        <w:t xml:space="preserve"> pod sp. zn. </w:t>
      </w:r>
      <w:r w:rsidR="00F91C8A" w:rsidRPr="007B718D">
        <w:rPr>
          <w:rFonts w:cstheme="minorHAnsi"/>
          <w:sz w:val="21"/>
          <w:szCs w:val="21"/>
        </w:rPr>
        <w:t>KSBR 40 INS 9864/2023</w:t>
      </w:r>
      <w:r>
        <w:rPr>
          <w:rFonts w:eastAsia="Times New Roman" w:cstheme="minorHAnsi"/>
          <w:sz w:val="21"/>
          <w:szCs w:val="21"/>
        </w:rPr>
        <w:t>, a tedy tyto nejsou přiloženy k této smlouvě jako samostatné přílohy.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Pokud</w:t>
      </w:r>
      <w:r>
        <w:rPr>
          <w:rFonts w:eastAsia="Times New Roman" w:cstheme="minorHAnsi"/>
          <w:sz w:val="21"/>
          <w:szCs w:val="21"/>
        </w:rPr>
        <w:t xml:space="preserve"> by se některá ustanovení této s</w:t>
      </w:r>
      <w:r w:rsidRPr="000C0E7C">
        <w:rPr>
          <w:rFonts w:eastAsia="Times New Roman" w:cstheme="minorHAnsi"/>
          <w:sz w:val="21"/>
          <w:szCs w:val="21"/>
        </w:rPr>
        <w:t xml:space="preserve">mlouvy stala neplatnými nebo neúčinnými, pak platnost ostatních ustanovení zůstává nedotčena. Neplatná nebo neúčinná ustanovení </w:t>
      </w:r>
      <w:r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mlouvy smluvní strany nahradí takovými platnými nebo účinnými ustanoveními, která odpovídají smyslu neplatných nebo neúčinných ustanovení nebo jsou jim blízká.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Smluvní strany prohlašují a p</w:t>
      </w:r>
      <w:r w:rsidR="00853EB4">
        <w:rPr>
          <w:rFonts w:eastAsia="Times New Roman" w:cstheme="minorHAnsi"/>
          <w:sz w:val="21"/>
          <w:szCs w:val="21"/>
        </w:rPr>
        <w:t>otvrzují, že se s obsahem této s</w:t>
      </w:r>
      <w:r w:rsidRPr="000C0E7C">
        <w:rPr>
          <w:rFonts w:eastAsia="Times New Roman" w:cstheme="minorHAnsi"/>
          <w:sz w:val="21"/>
          <w:szCs w:val="21"/>
        </w:rPr>
        <w:t xml:space="preserve">mlouvy seznámily, že veškerá ustanovení a podmínky v této </w:t>
      </w:r>
      <w:r w:rsidR="00853EB4"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 xml:space="preserve">mlouvě obsažené byly dohodnuty mezi smluvními stranami svobodně, vážně a určitě, nikoliv v tísni za nápadně nevýhodných podmínek pro některou smluvní stranu, s tím, že </w:t>
      </w:r>
      <w:r w:rsidR="00853EB4"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mlouva byla uzavřena v souladu s dobrými mravy a zásadami poctivého obchodního styku a na důkaz toho připojují své podpisy.</w:t>
      </w:r>
    </w:p>
    <w:p w:rsidR="006046A8" w:rsidRPr="0020447B" w:rsidRDefault="006046A8">
      <w:pPr>
        <w:widowControl w:val="0"/>
        <w:ind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2E0961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V ………………</w:t>
      </w:r>
      <w:r w:rsidRPr="0020447B">
        <w:rPr>
          <w:rFonts w:cstheme="minorHAnsi"/>
          <w:sz w:val="21"/>
          <w:szCs w:val="21"/>
          <w:lang w:bidi="cs-CZ"/>
        </w:rPr>
        <w:t>............</w:t>
      </w:r>
      <w:r w:rsidRPr="0020447B">
        <w:rPr>
          <w:rFonts w:cstheme="minorHAnsi"/>
          <w:sz w:val="21"/>
          <w:szCs w:val="21"/>
          <w:lang w:eastAsia="en-US"/>
        </w:rPr>
        <w:t xml:space="preserve"> dne ………………</w:t>
      </w:r>
      <w:r w:rsidRPr="0020447B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ab/>
      </w:r>
      <w:r w:rsidR="00D37778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>V ………………</w:t>
      </w:r>
      <w:r w:rsidRPr="0020447B">
        <w:rPr>
          <w:rFonts w:cstheme="minorHAnsi"/>
          <w:sz w:val="21"/>
          <w:szCs w:val="21"/>
          <w:lang w:bidi="cs-CZ"/>
        </w:rPr>
        <w:t>............</w:t>
      </w:r>
      <w:r w:rsidRPr="0020447B">
        <w:rPr>
          <w:rFonts w:cstheme="minorHAnsi"/>
          <w:sz w:val="21"/>
          <w:szCs w:val="21"/>
          <w:lang w:eastAsia="en-US"/>
        </w:rPr>
        <w:t xml:space="preserve"> dne ………………</w:t>
      </w:r>
    </w:p>
    <w:p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C15E79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Postupitel</w:t>
      </w:r>
      <w:r w:rsidR="002E0961" w:rsidRPr="0020447B">
        <w:rPr>
          <w:rFonts w:cstheme="minorHAnsi"/>
          <w:sz w:val="21"/>
          <w:szCs w:val="21"/>
          <w:lang w:eastAsia="en-US"/>
        </w:rPr>
        <w:t>:</w:t>
      </w:r>
      <w:r w:rsidR="002E0961" w:rsidRPr="0020447B">
        <w:rPr>
          <w:rFonts w:cstheme="minorHAnsi"/>
          <w:sz w:val="21"/>
          <w:szCs w:val="21"/>
          <w:lang w:eastAsia="en-US"/>
        </w:rPr>
        <w:tab/>
        <w:t xml:space="preserve">    </w:t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853EB4">
        <w:rPr>
          <w:rFonts w:cstheme="minorHAnsi"/>
          <w:sz w:val="21"/>
          <w:szCs w:val="21"/>
          <w:lang w:eastAsia="en-US"/>
        </w:rPr>
        <w:t>Postupník</w:t>
      </w:r>
      <w:r w:rsidR="002E0961" w:rsidRPr="0020447B">
        <w:rPr>
          <w:rFonts w:cstheme="minorHAnsi"/>
          <w:sz w:val="21"/>
          <w:szCs w:val="21"/>
          <w:lang w:eastAsia="en-US"/>
        </w:rPr>
        <w:t>:</w:t>
      </w:r>
    </w:p>
    <w:p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F91C8A" w:rsidRPr="0020447B" w:rsidRDefault="00F91C8A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2E0961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_________________</w:t>
      </w:r>
      <w:r w:rsidR="000C0E7C">
        <w:rPr>
          <w:rFonts w:cstheme="minorHAnsi"/>
          <w:sz w:val="21"/>
          <w:szCs w:val="21"/>
          <w:lang w:eastAsia="en-US"/>
        </w:rPr>
        <w:t>_______________</w:t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 w:rsidRPr="0020447B">
        <w:rPr>
          <w:rFonts w:cstheme="minorHAnsi"/>
          <w:sz w:val="21"/>
          <w:szCs w:val="21"/>
          <w:lang w:eastAsia="en-US"/>
        </w:rPr>
        <w:t>_________________</w:t>
      </w:r>
      <w:r w:rsidR="000C0E7C">
        <w:rPr>
          <w:rFonts w:cstheme="minorHAnsi"/>
          <w:sz w:val="21"/>
          <w:szCs w:val="21"/>
          <w:lang w:eastAsia="en-US"/>
        </w:rPr>
        <w:t>___________</w:t>
      </w:r>
      <w:r w:rsidR="000C0E7C" w:rsidRPr="0020447B">
        <w:rPr>
          <w:rFonts w:cstheme="minorHAnsi"/>
          <w:sz w:val="21"/>
          <w:szCs w:val="21"/>
          <w:lang w:eastAsia="en-US"/>
        </w:rPr>
        <w:t>____</w:t>
      </w:r>
    </w:p>
    <w:p w:rsidR="00EC2AE7" w:rsidRPr="00EC2AE7" w:rsidRDefault="00EC2AE7" w:rsidP="00EC2AE7">
      <w:pPr>
        <w:spacing w:after="120"/>
        <w:ind w:right="51"/>
        <w:rPr>
          <w:rStyle w:val="platne1"/>
          <w:rFonts w:asciiTheme="minorHAnsi" w:hAnsiTheme="minorHAnsi" w:cstheme="minorHAnsi"/>
          <w:b/>
          <w:sz w:val="21"/>
          <w:szCs w:val="21"/>
        </w:rPr>
      </w:pPr>
      <w:r w:rsidRPr="007B718D">
        <w:rPr>
          <w:rFonts w:cstheme="minorHAnsi"/>
          <w:b/>
          <w:sz w:val="21"/>
          <w:szCs w:val="21"/>
        </w:rPr>
        <w:t>Hart &amp; Partners, v.o.s.</w:t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  <w:t xml:space="preserve">     </w:t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:rsidR="00D37778" w:rsidRDefault="00D37778" w:rsidP="00EC2AE7">
      <w:pPr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insolvenční správce dlužníka</w:t>
      </w:r>
    </w:p>
    <w:p w:rsidR="00D37778" w:rsidRDefault="00F91C8A" w:rsidP="00F91C8A">
      <w:pPr>
        <w:widowControl w:val="0"/>
        <w:ind w:right="49"/>
        <w:rPr>
          <w:rFonts w:cstheme="minorHAnsi"/>
          <w:sz w:val="21"/>
          <w:szCs w:val="21"/>
        </w:rPr>
      </w:pPr>
      <w:r w:rsidRPr="007B718D">
        <w:rPr>
          <w:rFonts w:cstheme="minorHAnsi"/>
          <w:sz w:val="21"/>
          <w:szCs w:val="21"/>
        </w:rPr>
        <w:t>ROSA market s.r.o.</w:t>
      </w:r>
    </w:p>
    <w:p w:rsidR="00F91C8A" w:rsidRDefault="00F91C8A" w:rsidP="00F91C8A">
      <w:pPr>
        <w:pStyle w:val="Normlnweb"/>
        <w:shd w:val="clear" w:color="auto" w:fill="FFFFFF"/>
        <w:spacing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p w:rsidR="00B01FB5" w:rsidRDefault="00B01FB5" w:rsidP="00F91C8A">
      <w:pPr>
        <w:pStyle w:val="Normlnweb"/>
        <w:shd w:val="clear" w:color="auto" w:fill="FFFFFF"/>
        <w:spacing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p w:rsidR="00B01FB5" w:rsidRDefault="00B01FB5" w:rsidP="00F91C8A">
      <w:pPr>
        <w:pStyle w:val="Normlnweb"/>
        <w:shd w:val="clear" w:color="auto" w:fill="FFFFFF"/>
        <w:spacing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p w:rsidR="00F91C8A" w:rsidRPr="008701D2" w:rsidRDefault="00F91C8A" w:rsidP="00F91C8A">
      <w:pPr>
        <w:pStyle w:val="Normlnweb"/>
        <w:shd w:val="clear" w:color="auto" w:fill="FFFFFF"/>
        <w:spacing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  <w:r w:rsidRPr="008701D2">
        <w:rPr>
          <w:rFonts w:asciiTheme="minorHAnsi" w:hAnsiTheme="minorHAnsi" w:cs="Arial"/>
          <w:color w:val="192038"/>
          <w:sz w:val="21"/>
          <w:szCs w:val="21"/>
        </w:rPr>
        <w:t xml:space="preserve">Příloha č. 1 – </w:t>
      </w:r>
      <w:r>
        <w:rPr>
          <w:rFonts w:asciiTheme="minorHAnsi" w:hAnsiTheme="minorHAnsi" w:cs="Arial"/>
          <w:color w:val="192038"/>
          <w:sz w:val="21"/>
          <w:szCs w:val="21"/>
        </w:rPr>
        <w:tab/>
      </w:r>
      <w:r w:rsidRPr="009A0D97">
        <w:rPr>
          <w:rFonts w:asciiTheme="minorHAnsi" w:eastAsia="Times New Roman" w:hAnsiTheme="minorHAnsi" w:cstheme="minorHAnsi"/>
          <w:sz w:val="21"/>
          <w:szCs w:val="21"/>
        </w:rPr>
        <w:t xml:space="preserve">Specifikace souboru </w:t>
      </w:r>
      <w:r>
        <w:rPr>
          <w:rFonts w:asciiTheme="minorHAnsi" w:eastAsia="Times New Roman" w:hAnsiTheme="minorHAnsi" w:cstheme="minorHAnsi"/>
          <w:sz w:val="21"/>
          <w:szCs w:val="21"/>
        </w:rPr>
        <w:t>postupovaných pohledávek</w:t>
      </w:r>
    </w:p>
    <w:p w:rsidR="00F91C8A" w:rsidRPr="000C0E7C" w:rsidRDefault="00F91C8A" w:rsidP="00F91C8A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sectPr w:rsidR="00F91C8A" w:rsidRPr="000C0E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7FB" w:rsidRDefault="00B147FB">
      <w:r>
        <w:separator/>
      </w:r>
    </w:p>
  </w:endnote>
  <w:endnote w:type="continuationSeparator" w:id="0">
    <w:p w:rsidR="00B147FB" w:rsidRDefault="00B14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2E0961">
    <w:pPr>
      <w:ind w:left="4320" w:firstLine="720"/>
    </w:pPr>
    <w:r>
      <w:fldChar w:fldCharType="begin"/>
    </w:r>
    <w:r>
      <w:instrText xml:space="preserve"> PAGE </w:instrText>
    </w:r>
    <w:r>
      <w:fldChar w:fldCharType="separate"/>
    </w:r>
    <w:r w:rsidR="00096CB4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7FB" w:rsidRDefault="00B147FB">
      <w:r>
        <w:separator/>
      </w:r>
    </w:p>
  </w:footnote>
  <w:footnote w:type="continuationSeparator" w:id="0">
    <w:p w:rsidR="00B147FB" w:rsidRDefault="00B14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71115"/>
    <w:multiLevelType w:val="hybridMultilevel"/>
    <w:tmpl w:val="0B1697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937138E"/>
    <w:multiLevelType w:val="hybridMultilevel"/>
    <w:tmpl w:val="2FF07B00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" w15:restartNumberingAfterBreak="0">
    <w:nsid w:val="1F2628EA"/>
    <w:multiLevelType w:val="hybridMultilevel"/>
    <w:tmpl w:val="CA8E42B8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3" w15:restartNumberingAfterBreak="0">
    <w:nsid w:val="21AE5734"/>
    <w:multiLevelType w:val="hybridMultilevel"/>
    <w:tmpl w:val="33860D64"/>
    <w:lvl w:ilvl="0" w:tplc="04050011">
      <w:start w:val="1"/>
      <w:numFmt w:val="decimal"/>
      <w:lvlText w:val="%1)"/>
      <w:lvlJc w:val="left"/>
      <w:pPr>
        <w:ind w:left="36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  <w:rtl w:val="0"/>
        <w:cs w:val="0"/>
      </w:rPr>
    </w:lvl>
  </w:abstractNum>
  <w:abstractNum w:abstractNumId="4" w15:restartNumberingAfterBreak="0">
    <w:nsid w:val="21D04F5E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5" w15:restartNumberingAfterBreak="0">
    <w:nsid w:val="2BDA06D3"/>
    <w:multiLevelType w:val="hybridMultilevel"/>
    <w:tmpl w:val="504CEA90"/>
    <w:lvl w:ilvl="0" w:tplc="BB3EAE20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6" w15:restartNumberingAfterBreak="0">
    <w:nsid w:val="2F051BD4"/>
    <w:multiLevelType w:val="multilevel"/>
    <w:tmpl w:val="408A7468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7" w15:restartNumberingAfterBreak="0">
    <w:nsid w:val="30783A89"/>
    <w:multiLevelType w:val="hybridMultilevel"/>
    <w:tmpl w:val="D992731A"/>
    <w:lvl w:ilvl="0" w:tplc="A2C03DD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31FD67A9"/>
    <w:multiLevelType w:val="multilevel"/>
    <w:tmpl w:val="21A07EB8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9" w15:restartNumberingAfterBreak="0">
    <w:nsid w:val="3C553ACD"/>
    <w:multiLevelType w:val="multilevel"/>
    <w:tmpl w:val="2C96E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983181"/>
    <w:multiLevelType w:val="multilevel"/>
    <w:tmpl w:val="B0CAE080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1" w15:restartNumberingAfterBreak="0">
    <w:nsid w:val="3E78351C"/>
    <w:multiLevelType w:val="hybridMultilevel"/>
    <w:tmpl w:val="CA8E42B8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2" w15:restartNumberingAfterBreak="0">
    <w:nsid w:val="3ED358FE"/>
    <w:multiLevelType w:val="multilevel"/>
    <w:tmpl w:val="3E12A392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3" w15:restartNumberingAfterBreak="0">
    <w:nsid w:val="3F7E0C17"/>
    <w:multiLevelType w:val="hybridMultilevel"/>
    <w:tmpl w:val="1DE067C8"/>
    <w:lvl w:ilvl="0" w:tplc="300E004E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4" w15:restartNumberingAfterBreak="0">
    <w:nsid w:val="4C3F4B02"/>
    <w:multiLevelType w:val="hybridMultilevel"/>
    <w:tmpl w:val="504CEA90"/>
    <w:lvl w:ilvl="0" w:tplc="BB3EAE20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5" w15:restartNumberingAfterBreak="0">
    <w:nsid w:val="52B937E0"/>
    <w:multiLevelType w:val="multilevel"/>
    <w:tmpl w:val="8A0E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811B03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17" w15:restartNumberingAfterBreak="0">
    <w:nsid w:val="5E6767B6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18" w15:restartNumberingAfterBreak="0">
    <w:nsid w:val="674041B8"/>
    <w:multiLevelType w:val="multilevel"/>
    <w:tmpl w:val="6DDACF36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9" w15:restartNumberingAfterBreak="0">
    <w:nsid w:val="6A3717F4"/>
    <w:multiLevelType w:val="hybridMultilevel"/>
    <w:tmpl w:val="30AED80C"/>
    <w:lvl w:ilvl="0" w:tplc="380C9E98">
      <w:start w:val="1"/>
      <w:numFmt w:val="upperRoman"/>
      <w:lvlText w:val="%1."/>
      <w:lvlJc w:val="left"/>
      <w:pPr>
        <w:ind w:left="780" w:hanging="720"/>
      </w:pPr>
      <w:rPr>
        <w:rFonts w:cs="Times New Roman"/>
        <w:b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0" w15:restartNumberingAfterBreak="0">
    <w:nsid w:val="6B8237A8"/>
    <w:multiLevelType w:val="hybridMultilevel"/>
    <w:tmpl w:val="85A8E53C"/>
    <w:lvl w:ilvl="0" w:tplc="B64E6FEA">
      <w:start w:val="1"/>
      <w:numFmt w:val="lowerRoman"/>
      <w:lvlText w:val="(%1)"/>
      <w:lvlJc w:val="left"/>
      <w:pPr>
        <w:ind w:left="1140" w:hanging="720"/>
      </w:pPr>
      <w:rPr>
        <w:rFonts w:asciiTheme="minorHAnsi" w:hAnsiTheme="minorHAnsi" w:cstheme="minorHAnsi" w:hint="default"/>
      </w:rPr>
    </w:lvl>
    <w:lvl w:ilvl="1" w:tplc="04050019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723B1D15"/>
    <w:multiLevelType w:val="hybridMultilevel"/>
    <w:tmpl w:val="CB028AAE"/>
    <w:lvl w:ilvl="0" w:tplc="724EA56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  <w:rtl w:val="0"/>
        <w:cs w:val="0"/>
      </w:rPr>
    </w:lvl>
  </w:abstractNum>
  <w:abstractNum w:abstractNumId="22" w15:restartNumberingAfterBreak="0">
    <w:nsid w:val="72642A83"/>
    <w:multiLevelType w:val="hybridMultilevel"/>
    <w:tmpl w:val="530A07E4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3" w15:restartNumberingAfterBreak="0">
    <w:nsid w:val="774F6F1C"/>
    <w:multiLevelType w:val="hybridMultilevel"/>
    <w:tmpl w:val="99DC1ABA"/>
    <w:lvl w:ilvl="0" w:tplc="241C9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7866ED"/>
    <w:multiLevelType w:val="multilevel"/>
    <w:tmpl w:val="0068DB7A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num w:numId="1">
    <w:abstractNumId w:val="19"/>
  </w:num>
  <w:num w:numId="2">
    <w:abstractNumId w:val="21"/>
  </w:num>
  <w:num w:numId="3">
    <w:abstractNumId w:val="5"/>
  </w:num>
  <w:num w:numId="4">
    <w:abstractNumId w:val="3"/>
  </w:num>
  <w:num w:numId="5">
    <w:abstractNumId w:val="13"/>
  </w:num>
  <w:num w:numId="6">
    <w:abstractNumId w:val="1"/>
  </w:num>
  <w:num w:numId="7">
    <w:abstractNumId w:val="11"/>
  </w:num>
  <w:num w:numId="8">
    <w:abstractNumId w:val="22"/>
  </w:num>
  <w:num w:numId="9">
    <w:abstractNumId w:val="0"/>
  </w:num>
  <w:num w:numId="10">
    <w:abstractNumId w:val="6"/>
  </w:num>
  <w:num w:numId="11">
    <w:abstractNumId w:val="12"/>
  </w:num>
  <w:num w:numId="12">
    <w:abstractNumId w:val="10"/>
  </w:num>
  <w:num w:numId="13">
    <w:abstractNumId w:val="8"/>
  </w:num>
  <w:num w:numId="14">
    <w:abstractNumId w:val="24"/>
  </w:num>
  <w:num w:numId="15">
    <w:abstractNumId w:val="18"/>
  </w:num>
  <w:num w:numId="16">
    <w:abstractNumId w:val="23"/>
  </w:num>
  <w:num w:numId="17">
    <w:abstractNumId w:val="20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4"/>
  </w:num>
  <w:num w:numId="24">
    <w:abstractNumId w:val="16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046A8"/>
    <w:rsid w:val="000431AE"/>
    <w:rsid w:val="00096CB4"/>
    <w:rsid w:val="000A34D0"/>
    <w:rsid w:val="000C0E7C"/>
    <w:rsid w:val="000F6468"/>
    <w:rsid w:val="00134ABA"/>
    <w:rsid w:val="001605F0"/>
    <w:rsid w:val="00170453"/>
    <w:rsid w:val="001749B2"/>
    <w:rsid w:val="001C24F3"/>
    <w:rsid w:val="001C3137"/>
    <w:rsid w:val="0020447B"/>
    <w:rsid w:val="00284655"/>
    <w:rsid w:val="002968CA"/>
    <w:rsid w:val="002B6C8C"/>
    <w:rsid w:val="002E0961"/>
    <w:rsid w:val="00357A3A"/>
    <w:rsid w:val="003C5AD5"/>
    <w:rsid w:val="00420D37"/>
    <w:rsid w:val="0045174B"/>
    <w:rsid w:val="004B12B4"/>
    <w:rsid w:val="004E3E96"/>
    <w:rsid w:val="0050268C"/>
    <w:rsid w:val="00593441"/>
    <w:rsid w:val="005A08DC"/>
    <w:rsid w:val="006046A8"/>
    <w:rsid w:val="00684D8F"/>
    <w:rsid w:val="00853EB4"/>
    <w:rsid w:val="008853CE"/>
    <w:rsid w:val="00890BBA"/>
    <w:rsid w:val="009220F6"/>
    <w:rsid w:val="00976979"/>
    <w:rsid w:val="00B01FB5"/>
    <w:rsid w:val="00B147FB"/>
    <w:rsid w:val="00B22572"/>
    <w:rsid w:val="00C15E79"/>
    <w:rsid w:val="00C47461"/>
    <w:rsid w:val="00C87E20"/>
    <w:rsid w:val="00CD2F9B"/>
    <w:rsid w:val="00D01E03"/>
    <w:rsid w:val="00D3181F"/>
    <w:rsid w:val="00D37778"/>
    <w:rsid w:val="00DB4549"/>
    <w:rsid w:val="00DD2C59"/>
    <w:rsid w:val="00DE2A10"/>
    <w:rsid w:val="00E65882"/>
    <w:rsid w:val="00EC2AE7"/>
    <w:rsid w:val="00ED6D49"/>
    <w:rsid w:val="00EE3810"/>
    <w:rsid w:val="00F91C8A"/>
    <w:rsid w:val="00F95EAD"/>
    <w:rsid w:val="00FB0746"/>
    <w:rsid w:val="00FE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C7953"/>
  <w15:docId w15:val="{46CFECFD-1FD3-41D2-96A6-93F157D78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pPr>
      <w:ind w:left="720"/>
      <w:contextualSpacing/>
    </w:pPr>
    <w:rPr>
      <w:sz w:val="24"/>
    </w:rPr>
  </w:style>
  <w:style w:type="paragraph" w:styleId="Normlnweb">
    <w:name w:val="Normal (Web)"/>
    <w:basedOn w:val="Normln"/>
    <w:uiPriority w:val="99"/>
    <w:pPr>
      <w:spacing w:beforeAutospacing="1"/>
      <w:jc w:val="both"/>
    </w:pPr>
    <w:rPr>
      <w:rFonts w:ascii="Times New Roman" w:hAnsi="Times New Roman" w:cs="Times New Roman"/>
    </w:rPr>
  </w:style>
  <w:style w:type="paragraph" w:customStyle="1" w:styleId="stylAK">
    <w:name w:val="styl AK"/>
    <w:basedOn w:val="Normln"/>
    <w:pPr>
      <w:tabs>
        <w:tab w:val="left" w:pos="907"/>
        <w:tab w:val="left" w:pos="1440"/>
        <w:tab w:val="left" w:pos="5216"/>
        <w:tab w:val="left" w:pos="5761"/>
      </w:tabs>
      <w:jc w:val="both"/>
    </w:pPr>
    <w:rPr>
      <w:rFonts w:ascii="Garamond" w:hAnsi="Garamond"/>
      <w:sz w:val="26"/>
      <w:lang w:eastAsia="en-US"/>
    </w:rPr>
  </w:style>
  <w:style w:type="paragraph" w:styleId="Bezmezer">
    <w:name w:val="No Spacing"/>
    <w:basedOn w:val="Normln"/>
    <w:rPr>
      <w:rFonts w:eastAsia="Times New Roman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customStyle="1" w:styleId="platne1">
    <w:name w:val="platne1"/>
    <w:rPr>
      <w:rFonts w:ascii="Times New Roman" w:hAnsi="Times New Roman" w:cs="Times New Roman"/>
      <w:sz w:val="24"/>
    </w:rPr>
  </w:style>
  <w:style w:type="character" w:styleId="Siln">
    <w:name w:val="Strong"/>
    <w:uiPriority w:val="22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Zdraznn">
    <w:name w:val="Emphasis"/>
    <w:rPr>
      <w:rFonts w:ascii="Times New Roman" w:eastAsia="Times New Roman" w:hAnsi="Times New Roman" w:cs="Times New Roman"/>
      <w:i/>
      <w:iCs/>
      <w:sz w:val="24"/>
      <w:szCs w:val="24"/>
    </w:rPr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sonormal0">
    <w:name w:val="msonormal"/>
    <w:basedOn w:val="Normln"/>
    <w:rsid w:val="000431AE"/>
    <w:pPr>
      <w:spacing w:before="100" w:beforeAutospacing="1"/>
      <w:jc w:val="both"/>
    </w:pPr>
    <w:rPr>
      <w:rFonts w:ascii="Times New Roman" w:hAnsi="Times New Roman" w:cs="Times New Roman"/>
    </w:rPr>
  </w:style>
  <w:style w:type="character" w:customStyle="1" w:styleId="platne">
    <w:name w:val="platne"/>
    <w:rsid w:val="008853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6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9982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39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62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841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5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85271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3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21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98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284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1359</Words>
  <Characters>8023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Langerová</dc:creator>
  <cp:lastModifiedBy>Jakub Norbert</cp:lastModifiedBy>
  <cp:revision>27</cp:revision>
  <dcterms:created xsi:type="dcterms:W3CDTF">2020-12-14T15:04:00Z</dcterms:created>
  <dcterms:modified xsi:type="dcterms:W3CDTF">2026-02-19T10:02:00Z</dcterms:modified>
</cp:coreProperties>
</file>