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BA3D6" w14:textId="47E6C8FD" w:rsidR="00F23F79" w:rsidRPr="003E29BD" w:rsidRDefault="008D5C1F" w:rsidP="00F86BD7">
      <w:pPr>
        <w:pStyle w:val="AKDPALLCAPS0"/>
        <w:jc w:val="center"/>
      </w:pPr>
      <w:bookmarkStart w:id="0" w:name="_Hlk179972955"/>
      <w:r>
        <w:t>DOHODA O NAROVNÁNÍ</w:t>
      </w:r>
    </w:p>
    <w:p w14:paraId="51D44B34" w14:textId="6FF60278" w:rsidR="008A1DD1" w:rsidRPr="003E29BD" w:rsidRDefault="008A1DD1" w:rsidP="004170EF">
      <w:pPr>
        <w:spacing w:before="240" w:after="240" w:line="240" w:lineRule="auto"/>
        <w:ind w:left="567" w:hanging="567"/>
        <w:jc w:val="center"/>
        <w:rPr>
          <w:rFonts w:ascii="Arial" w:hAnsi="Arial" w:cs="Arial"/>
          <w:caps/>
          <w:sz w:val="20"/>
          <w:szCs w:val="20"/>
          <w:lang w:val="cs-CZ"/>
        </w:rPr>
      </w:pPr>
      <w:r w:rsidRPr="003E29BD">
        <w:rPr>
          <w:rFonts w:ascii="Arial" w:hAnsi="Arial" w:cs="Arial"/>
          <w:sz w:val="20"/>
          <w:szCs w:val="20"/>
          <w:lang w:val="cs-CZ"/>
        </w:rPr>
        <w:t xml:space="preserve">uzavřená podle ustanovení § </w:t>
      </w:r>
      <w:r w:rsidR="008D5C1F">
        <w:rPr>
          <w:rFonts w:ascii="Arial" w:hAnsi="Arial" w:cs="Arial"/>
          <w:sz w:val="20"/>
          <w:szCs w:val="20"/>
          <w:lang w:val="cs-CZ"/>
        </w:rPr>
        <w:t>1746 odst. 2</w:t>
      </w:r>
      <w:r w:rsidRPr="003E29BD">
        <w:rPr>
          <w:rFonts w:ascii="Arial" w:hAnsi="Arial" w:cs="Arial"/>
          <w:sz w:val="20"/>
          <w:szCs w:val="20"/>
          <w:lang w:val="cs-CZ"/>
        </w:rPr>
        <w:t xml:space="preserve"> zákona č. 89/2012 Sb., občanský zákoník, ve znění pozdějších předpisů (</w:t>
      </w:r>
      <w:r w:rsidR="00761EB7">
        <w:rPr>
          <w:rFonts w:ascii="Arial" w:hAnsi="Arial" w:cs="Arial"/>
          <w:sz w:val="20"/>
          <w:szCs w:val="20"/>
          <w:lang w:val="cs-CZ"/>
        </w:rPr>
        <w:t xml:space="preserve">dále jen </w:t>
      </w:r>
      <w:r w:rsidRPr="003E29BD">
        <w:rPr>
          <w:rFonts w:ascii="Arial" w:hAnsi="Arial" w:cs="Arial"/>
          <w:sz w:val="20"/>
          <w:szCs w:val="20"/>
          <w:lang w:val="cs-CZ"/>
        </w:rPr>
        <w:t>„</w:t>
      </w:r>
      <w:r w:rsidR="00B8534A">
        <w:rPr>
          <w:rFonts w:ascii="Arial" w:hAnsi="Arial" w:cs="Arial"/>
          <w:b/>
          <w:sz w:val="20"/>
          <w:szCs w:val="20"/>
          <w:lang w:val="cs-CZ"/>
        </w:rPr>
        <w:t>OZ</w:t>
      </w:r>
      <w:r w:rsidRPr="003E29BD">
        <w:rPr>
          <w:rFonts w:ascii="Arial" w:hAnsi="Arial" w:cs="Arial"/>
          <w:sz w:val="20"/>
          <w:szCs w:val="20"/>
          <w:lang w:val="cs-CZ"/>
        </w:rPr>
        <w:t>“),</w:t>
      </w:r>
    </w:p>
    <w:p w14:paraId="15952D51" w14:textId="52C7B93B" w:rsidR="008A1DD1" w:rsidRPr="003E29BD" w:rsidRDefault="008A1DD1" w:rsidP="004170EF">
      <w:pPr>
        <w:widowControl w:val="0"/>
        <w:spacing w:before="240" w:after="240" w:line="240" w:lineRule="auto"/>
        <w:ind w:left="567" w:hanging="567"/>
        <w:jc w:val="center"/>
        <w:rPr>
          <w:rFonts w:ascii="Arial" w:hAnsi="Arial" w:cs="Arial"/>
          <w:sz w:val="20"/>
          <w:szCs w:val="20"/>
          <w:lang w:val="cs-CZ"/>
        </w:rPr>
      </w:pPr>
      <w:r w:rsidRPr="003E29BD">
        <w:rPr>
          <w:rFonts w:ascii="Arial" w:hAnsi="Arial" w:cs="Arial"/>
          <w:sz w:val="20"/>
          <w:szCs w:val="20"/>
          <w:lang w:val="cs-CZ"/>
        </w:rPr>
        <w:t>(</w:t>
      </w:r>
      <w:r w:rsidR="004511EF" w:rsidRPr="003E29BD">
        <w:rPr>
          <w:rFonts w:ascii="Arial" w:hAnsi="Arial" w:cs="Arial"/>
          <w:sz w:val="20"/>
          <w:szCs w:val="20"/>
          <w:lang w:val="cs-CZ"/>
        </w:rPr>
        <w:t xml:space="preserve">dále jen </w:t>
      </w:r>
      <w:r w:rsidRPr="003E29BD">
        <w:rPr>
          <w:rFonts w:ascii="Arial" w:hAnsi="Arial" w:cs="Arial"/>
          <w:sz w:val="20"/>
          <w:szCs w:val="20"/>
          <w:lang w:val="cs-CZ"/>
        </w:rPr>
        <w:t>„</w:t>
      </w:r>
      <w:r w:rsidRPr="003E29BD">
        <w:rPr>
          <w:rFonts w:ascii="Arial" w:hAnsi="Arial" w:cs="Arial"/>
          <w:b/>
          <w:bCs/>
          <w:sz w:val="20"/>
          <w:szCs w:val="20"/>
          <w:lang w:val="cs-CZ"/>
        </w:rPr>
        <w:t>Smlouva</w:t>
      </w:r>
      <w:r w:rsidRPr="003E29BD">
        <w:rPr>
          <w:rFonts w:ascii="Arial" w:hAnsi="Arial" w:cs="Arial"/>
          <w:sz w:val="20"/>
          <w:szCs w:val="20"/>
          <w:lang w:val="cs-CZ"/>
        </w:rPr>
        <w:t>“)</w:t>
      </w:r>
    </w:p>
    <w:p w14:paraId="16F847CE" w14:textId="77777777" w:rsidR="008A1DD1" w:rsidRPr="003E29BD" w:rsidRDefault="008A1DD1" w:rsidP="00F86BD7">
      <w:pPr>
        <w:pStyle w:val="AKDPALLCAPS0"/>
      </w:pPr>
      <w:r w:rsidRPr="003E29BD">
        <w:t>Smluvní strany</w:t>
      </w:r>
    </w:p>
    <w:p w14:paraId="5346AEDB" w14:textId="6DF7CA35" w:rsidR="00D0672A" w:rsidRPr="00761EB7" w:rsidRDefault="008D5C1F" w:rsidP="008D5C1F">
      <w:pPr>
        <w:pStyle w:val="AKDPstrany"/>
      </w:pPr>
      <w:r w:rsidRPr="008D5C1F">
        <w:t>AB insolvence v.o.s.</w:t>
      </w:r>
      <w:r w:rsidR="006132DB" w:rsidRPr="00761EB7">
        <w:t xml:space="preserve"> </w:t>
      </w:r>
    </w:p>
    <w:p w14:paraId="1411CAFD" w14:textId="3675384C" w:rsidR="004511EF" w:rsidRPr="003E29BD" w:rsidRDefault="008D5C1F" w:rsidP="008D5C1F">
      <w:pPr>
        <w:pStyle w:val="AKDPneslovan"/>
        <w:tabs>
          <w:tab w:val="left" w:pos="567"/>
        </w:tabs>
      </w:pPr>
      <w:r w:rsidRPr="008D5C1F">
        <w:t>IČ: 247 38 115</w:t>
      </w:r>
      <w:r w:rsidR="006132DB" w:rsidRPr="003E29BD">
        <w:t xml:space="preserve"> </w:t>
      </w:r>
    </w:p>
    <w:p w14:paraId="300EEAD9" w14:textId="77777777" w:rsidR="008D5C1F" w:rsidRDefault="008D5C1F" w:rsidP="008D5C1F">
      <w:pPr>
        <w:pStyle w:val="AKDPneslovan"/>
        <w:tabs>
          <w:tab w:val="left" w:pos="567"/>
        </w:tabs>
      </w:pPr>
      <w:r>
        <w:t>se sídlem: Na Poříčí 1046/24, 110 00 Praha 1</w:t>
      </w:r>
    </w:p>
    <w:p w14:paraId="47545847" w14:textId="77777777" w:rsidR="008D5C1F" w:rsidRDefault="008D5C1F" w:rsidP="008D5C1F">
      <w:pPr>
        <w:pStyle w:val="AKDPneslovan"/>
        <w:tabs>
          <w:tab w:val="left" w:pos="567"/>
        </w:tabs>
      </w:pPr>
      <w:r>
        <w:t>spisová značka A 73447 vedená u Městského soudu v Praze,</w:t>
      </w:r>
    </w:p>
    <w:p w14:paraId="469298C4" w14:textId="71D725D0" w:rsidR="008D5C1F" w:rsidRDefault="008D5C1F" w:rsidP="008D5C1F">
      <w:pPr>
        <w:pStyle w:val="AKDPneslovan"/>
        <w:tabs>
          <w:tab w:val="left" w:pos="567"/>
        </w:tabs>
      </w:pPr>
      <w:r>
        <w:t>zastoupena statutárním orgánem – společníkem Mgr. Ing. Janem Vavřinou</w:t>
      </w:r>
      <w:r w:rsidR="00F548C3">
        <w:t>,</w:t>
      </w:r>
    </w:p>
    <w:p w14:paraId="194156B4" w14:textId="77777777" w:rsidR="00F548C3" w:rsidRDefault="00F548C3" w:rsidP="008D5C1F">
      <w:pPr>
        <w:pStyle w:val="AKDPneslovan"/>
        <w:tabs>
          <w:tab w:val="left" w:pos="567"/>
        </w:tabs>
      </w:pPr>
      <w:r>
        <w:t xml:space="preserve">jednající jako </w:t>
      </w:r>
      <w:r w:rsidR="008D5C1F">
        <w:t>i</w:t>
      </w:r>
      <w:r w:rsidR="008D5C1F" w:rsidRPr="008D5C1F">
        <w:t xml:space="preserve">nsolvenční správce dlužníka: </w:t>
      </w:r>
      <w:r w:rsidR="008D5C1F" w:rsidRPr="00F548C3">
        <w:rPr>
          <w:b/>
          <w:bCs w:val="0"/>
        </w:rPr>
        <w:t>Petr Stehno</w:t>
      </w:r>
      <w:r w:rsidR="008D5C1F" w:rsidRPr="008D5C1F">
        <w:t>, nar. 30.6.1950, trvale bytem Pardubice, Tolarova 109, PSČ 533 51 (dále jen „</w:t>
      </w:r>
      <w:r w:rsidR="008D5C1F" w:rsidRPr="008D5C1F">
        <w:rPr>
          <w:b/>
          <w:bCs w:val="0"/>
        </w:rPr>
        <w:t>Dlužník</w:t>
      </w:r>
      <w:r w:rsidR="008D5C1F" w:rsidRPr="008D5C1F">
        <w:t>“);</w:t>
      </w:r>
    </w:p>
    <w:p w14:paraId="32A7958F" w14:textId="7AA80576" w:rsidR="003E29BD" w:rsidRPr="003E29BD" w:rsidRDefault="008D5C1F" w:rsidP="008D5C1F">
      <w:pPr>
        <w:pStyle w:val="AKDPneslovan"/>
        <w:tabs>
          <w:tab w:val="left" w:pos="567"/>
        </w:tabs>
      </w:pPr>
      <w:r w:rsidRPr="008D5C1F">
        <w:t>insolvenční řízení pod sp.</w:t>
      </w:r>
      <w:r w:rsidR="00F548C3">
        <w:t xml:space="preserve"> </w:t>
      </w:r>
      <w:r w:rsidRPr="008D5C1F">
        <w:t>zn.</w:t>
      </w:r>
      <w:r w:rsidR="00F548C3">
        <w:t> </w:t>
      </w:r>
      <w:r w:rsidRPr="008D5C1F">
        <w:t>KSPA</w:t>
      </w:r>
      <w:r w:rsidR="00F548C3">
        <w:t> </w:t>
      </w:r>
      <w:r w:rsidRPr="008D5C1F">
        <w:t>56 INS 18666/2012</w:t>
      </w:r>
      <w:r w:rsidR="004B2A9D">
        <w:t xml:space="preserve"> (dále jen „</w:t>
      </w:r>
      <w:r w:rsidR="004B2A9D" w:rsidRPr="004B2A9D">
        <w:rPr>
          <w:b/>
          <w:bCs w:val="0"/>
        </w:rPr>
        <w:t>Insolvenční řízení</w:t>
      </w:r>
      <w:r w:rsidR="004B2A9D">
        <w:t>“)</w:t>
      </w:r>
    </w:p>
    <w:p w14:paraId="4DE77956" w14:textId="514A7989" w:rsidR="008A1DD1" w:rsidRPr="003E29BD" w:rsidRDefault="008A1DD1" w:rsidP="00D0672A">
      <w:pPr>
        <w:pStyle w:val="AKDPneslovan"/>
        <w:tabs>
          <w:tab w:val="left" w:pos="567"/>
        </w:tabs>
        <w:spacing w:before="120" w:after="120"/>
      </w:pPr>
      <w:r w:rsidRPr="003E29BD">
        <w:t>dále jen</w:t>
      </w:r>
      <w:r w:rsidR="008D5C1F">
        <w:t xml:space="preserve"> jako</w:t>
      </w:r>
      <w:r w:rsidRPr="003E29BD">
        <w:t xml:space="preserve"> „</w:t>
      </w:r>
      <w:r w:rsidR="008D5C1F">
        <w:rPr>
          <w:b/>
        </w:rPr>
        <w:t>Insolvenční správce</w:t>
      </w:r>
      <w:r w:rsidRPr="003E29BD">
        <w:t>“</w:t>
      </w:r>
      <w:r w:rsidR="008D5C1F">
        <w:t xml:space="preserve"> na straně jedné</w:t>
      </w:r>
      <w:r w:rsidRPr="003E29BD">
        <w:t xml:space="preserve">; </w:t>
      </w:r>
    </w:p>
    <w:p w14:paraId="4426A75E" w14:textId="77777777" w:rsidR="008A1DD1" w:rsidRPr="003E29BD" w:rsidRDefault="008A1DD1" w:rsidP="004170EF">
      <w:pPr>
        <w:pStyle w:val="Zkladntext"/>
        <w:spacing w:before="240" w:after="240" w:line="240" w:lineRule="auto"/>
        <w:ind w:left="567" w:hanging="567"/>
        <w:rPr>
          <w:rFonts w:ascii="Arial" w:hAnsi="Arial" w:cs="Arial"/>
          <w:sz w:val="20"/>
          <w:szCs w:val="20"/>
          <w:lang w:val="cs-CZ" w:eastAsia="cs-CZ"/>
        </w:rPr>
      </w:pPr>
      <w:r w:rsidRPr="003E29BD">
        <w:rPr>
          <w:rFonts w:ascii="Arial" w:hAnsi="Arial" w:cs="Arial"/>
          <w:sz w:val="20"/>
          <w:szCs w:val="20"/>
          <w:lang w:val="cs-CZ" w:eastAsia="cs-CZ"/>
        </w:rPr>
        <w:t>a</w:t>
      </w:r>
    </w:p>
    <w:p w14:paraId="7B23343B" w14:textId="73C2B0C7" w:rsidR="004511EF" w:rsidRPr="003E29BD" w:rsidRDefault="008D5C1F" w:rsidP="00761EB7">
      <w:pPr>
        <w:pStyle w:val="AKDPstrany"/>
      </w:pPr>
      <w:r w:rsidRPr="008D5C1F">
        <w:t>Petr Matas</w:t>
      </w:r>
    </w:p>
    <w:p w14:paraId="53B3723E" w14:textId="7666CFEF" w:rsidR="004511EF" w:rsidRPr="003E29BD" w:rsidRDefault="008D5C1F" w:rsidP="00D0672A">
      <w:pPr>
        <w:pStyle w:val="AKDPneslovan"/>
        <w:tabs>
          <w:tab w:val="left" w:pos="567"/>
        </w:tabs>
      </w:pPr>
      <w:r w:rsidRPr="008D5C1F">
        <w:t>nar. 11. 11. 1971</w:t>
      </w:r>
    </w:p>
    <w:p w14:paraId="07B5F1CA" w14:textId="50F3CF84" w:rsidR="004511EF" w:rsidRDefault="008D5C1F" w:rsidP="00D0672A">
      <w:pPr>
        <w:pStyle w:val="AKDPneslovan"/>
        <w:tabs>
          <w:tab w:val="left" w:pos="567"/>
        </w:tabs>
      </w:pPr>
      <w:r w:rsidRPr="008D5C1F">
        <w:t>bytem Přistoupim 62, 282 01 Přistoupim</w:t>
      </w:r>
      <w:r w:rsidR="008A1DD1" w:rsidRPr="003E29BD">
        <w:t xml:space="preserve"> </w:t>
      </w:r>
    </w:p>
    <w:p w14:paraId="4CE49029" w14:textId="77777777" w:rsidR="008D5C1F" w:rsidRDefault="008D5C1F" w:rsidP="00D0672A">
      <w:pPr>
        <w:pStyle w:val="AKDPneslovan"/>
        <w:tabs>
          <w:tab w:val="left" w:pos="567"/>
        </w:tabs>
      </w:pPr>
    </w:p>
    <w:p w14:paraId="3890B1D5" w14:textId="2202FA6E" w:rsidR="00457515" w:rsidRDefault="00457515" w:rsidP="00D0672A">
      <w:pPr>
        <w:pStyle w:val="AKDPneslovan"/>
        <w:tabs>
          <w:tab w:val="left" w:pos="567"/>
        </w:tabs>
      </w:pPr>
      <w:r>
        <w:t>a</w:t>
      </w:r>
    </w:p>
    <w:p w14:paraId="15B00840" w14:textId="77777777" w:rsidR="00457515" w:rsidRDefault="00457515" w:rsidP="00D0672A">
      <w:pPr>
        <w:pStyle w:val="AKDPneslovan"/>
        <w:tabs>
          <w:tab w:val="left" w:pos="567"/>
        </w:tabs>
      </w:pPr>
    </w:p>
    <w:p w14:paraId="7D7E39E0" w14:textId="3DD1DDFB" w:rsidR="008D5C1F" w:rsidRPr="003E29BD" w:rsidRDefault="00457515" w:rsidP="008D5C1F">
      <w:pPr>
        <w:pStyle w:val="AKDPstrany"/>
      </w:pPr>
      <w:r w:rsidRPr="00457515">
        <w:t>Štěpánka Jedličková</w:t>
      </w:r>
    </w:p>
    <w:p w14:paraId="6E7F3B69" w14:textId="229B5E6C" w:rsidR="008D5C1F" w:rsidRPr="003E29BD" w:rsidRDefault="00457515" w:rsidP="008D5C1F">
      <w:pPr>
        <w:pStyle w:val="AKDPneslovan"/>
        <w:tabs>
          <w:tab w:val="left" w:pos="567"/>
        </w:tabs>
      </w:pPr>
      <w:r w:rsidRPr="00457515">
        <w:t>nar. 31. 7. 1978</w:t>
      </w:r>
    </w:p>
    <w:p w14:paraId="221720DC" w14:textId="580D9B71" w:rsidR="008D5C1F" w:rsidRDefault="00457515" w:rsidP="008D5C1F">
      <w:pPr>
        <w:pStyle w:val="AKDPneslovan"/>
        <w:tabs>
          <w:tab w:val="left" w:pos="567"/>
        </w:tabs>
      </w:pPr>
      <w:r w:rsidRPr="00457515">
        <w:t>bytem Tolarova 109, 533 51 Pardubice – Rosice</w:t>
      </w:r>
      <w:r w:rsidR="008D5C1F" w:rsidRPr="003E29BD">
        <w:t xml:space="preserve"> </w:t>
      </w:r>
    </w:p>
    <w:p w14:paraId="51E14473" w14:textId="77777777" w:rsidR="008D5C1F" w:rsidRDefault="008D5C1F" w:rsidP="00D0672A">
      <w:pPr>
        <w:pStyle w:val="AKDPneslovan"/>
        <w:tabs>
          <w:tab w:val="left" w:pos="567"/>
        </w:tabs>
      </w:pPr>
    </w:p>
    <w:p w14:paraId="05389E63" w14:textId="6820DF7B" w:rsidR="00457515" w:rsidRDefault="00457515" w:rsidP="00D0672A">
      <w:pPr>
        <w:pStyle w:val="AKDPneslovan"/>
        <w:tabs>
          <w:tab w:val="left" w:pos="567"/>
        </w:tabs>
      </w:pPr>
      <w:r>
        <w:t>a</w:t>
      </w:r>
    </w:p>
    <w:p w14:paraId="21CF9FBF" w14:textId="77777777" w:rsidR="00457515" w:rsidRDefault="00457515" w:rsidP="00D0672A">
      <w:pPr>
        <w:pStyle w:val="AKDPneslovan"/>
        <w:tabs>
          <w:tab w:val="left" w:pos="567"/>
        </w:tabs>
      </w:pPr>
    </w:p>
    <w:p w14:paraId="0186759F" w14:textId="0C5F11AC" w:rsidR="00457515" w:rsidRPr="003E29BD" w:rsidRDefault="00457515" w:rsidP="00457515">
      <w:pPr>
        <w:pStyle w:val="AKDPstrany"/>
      </w:pPr>
      <w:r w:rsidRPr="00457515">
        <w:t>Lukáš Stehno</w:t>
      </w:r>
    </w:p>
    <w:p w14:paraId="1E5B0F5C" w14:textId="4D3FE0C0" w:rsidR="00457515" w:rsidRPr="003E29BD" w:rsidRDefault="00457515" w:rsidP="00457515">
      <w:pPr>
        <w:pStyle w:val="AKDPneslovan"/>
        <w:tabs>
          <w:tab w:val="left" w:pos="567"/>
        </w:tabs>
      </w:pPr>
      <w:r w:rsidRPr="00457515">
        <w:t>nar. 17. 9. 1973</w:t>
      </w:r>
    </w:p>
    <w:p w14:paraId="2669088C" w14:textId="7AFBC1B2" w:rsidR="00457515" w:rsidRDefault="00457515" w:rsidP="00457515">
      <w:pPr>
        <w:pStyle w:val="AKDPneslovan"/>
        <w:tabs>
          <w:tab w:val="left" w:pos="567"/>
        </w:tabs>
      </w:pPr>
      <w:r w:rsidRPr="00457515">
        <w:t>bytem náměstí Čs. legií 851, Zelené Předměstí, 530 02 Pardubice</w:t>
      </w:r>
      <w:r w:rsidRPr="003E29BD">
        <w:t xml:space="preserve"> </w:t>
      </w:r>
    </w:p>
    <w:p w14:paraId="022FDEE4" w14:textId="77777777" w:rsidR="00457515" w:rsidRPr="003E29BD" w:rsidRDefault="00457515" w:rsidP="00D0672A">
      <w:pPr>
        <w:pStyle w:val="AKDPneslovan"/>
        <w:tabs>
          <w:tab w:val="left" w:pos="567"/>
        </w:tabs>
      </w:pPr>
    </w:p>
    <w:p w14:paraId="1705BA00" w14:textId="3E877941" w:rsidR="008A1DD1" w:rsidRPr="003E29BD" w:rsidRDefault="008A1DD1" w:rsidP="00761EB7">
      <w:pPr>
        <w:pStyle w:val="AKDPneslovan"/>
        <w:spacing w:before="120" w:after="120"/>
      </w:pPr>
      <w:r w:rsidRPr="003E29BD">
        <w:t>dále</w:t>
      </w:r>
      <w:r w:rsidR="00457515">
        <w:t xml:space="preserve"> společně</w:t>
      </w:r>
      <w:r w:rsidRPr="003E29BD">
        <w:t xml:space="preserve"> jen </w:t>
      </w:r>
      <w:r w:rsidR="00457515">
        <w:t xml:space="preserve">jako </w:t>
      </w:r>
      <w:r w:rsidRPr="003E29BD">
        <w:t>„</w:t>
      </w:r>
      <w:r w:rsidR="00457515">
        <w:rPr>
          <w:b/>
        </w:rPr>
        <w:t>Dědicové</w:t>
      </w:r>
      <w:r w:rsidRPr="003E29BD">
        <w:t>“</w:t>
      </w:r>
      <w:r w:rsidR="00457515">
        <w:t xml:space="preserve"> na straně druhé</w:t>
      </w:r>
    </w:p>
    <w:p w14:paraId="66D9D713" w14:textId="0A8CDB42" w:rsidR="008A1DD1" w:rsidRPr="003E29BD" w:rsidRDefault="00457515" w:rsidP="004170EF">
      <w:pPr>
        <w:pStyle w:val="Zkladntext"/>
        <w:spacing w:before="240" w:after="240" w:line="240" w:lineRule="auto"/>
        <w:ind w:left="567" w:hanging="567"/>
        <w:rPr>
          <w:rFonts w:ascii="Arial" w:hAnsi="Arial" w:cs="Arial"/>
          <w:sz w:val="20"/>
          <w:szCs w:val="20"/>
          <w:lang w:val="cs-CZ" w:eastAsia="cs-CZ"/>
        </w:rPr>
      </w:pPr>
      <w:r>
        <w:rPr>
          <w:rFonts w:ascii="Arial" w:hAnsi="Arial" w:cs="Arial"/>
          <w:sz w:val="20"/>
          <w:szCs w:val="20"/>
          <w:lang w:val="cs-CZ" w:eastAsia="cs-CZ"/>
        </w:rPr>
        <w:t>Insolvenční správce</w:t>
      </w:r>
      <w:r w:rsidR="008A1DD1" w:rsidRPr="003E29BD">
        <w:rPr>
          <w:rFonts w:ascii="Arial" w:hAnsi="Arial" w:cs="Arial"/>
          <w:sz w:val="20"/>
          <w:szCs w:val="20"/>
          <w:lang w:val="cs-CZ" w:eastAsia="cs-CZ"/>
        </w:rPr>
        <w:t xml:space="preserve"> a </w:t>
      </w:r>
      <w:r>
        <w:rPr>
          <w:rFonts w:ascii="Arial" w:hAnsi="Arial" w:cs="Arial"/>
          <w:sz w:val="20"/>
          <w:szCs w:val="20"/>
          <w:lang w:val="cs-CZ" w:eastAsia="cs-CZ"/>
        </w:rPr>
        <w:t xml:space="preserve">Dědicové </w:t>
      </w:r>
      <w:r w:rsidR="008A1DD1" w:rsidRPr="003E29BD">
        <w:rPr>
          <w:rFonts w:ascii="Arial" w:hAnsi="Arial" w:cs="Arial"/>
          <w:sz w:val="20"/>
          <w:szCs w:val="20"/>
          <w:lang w:val="cs-CZ" w:eastAsia="cs-CZ"/>
        </w:rPr>
        <w:t>dále společně označováni</w:t>
      </w:r>
      <w:r w:rsidR="004511EF" w:rsidRPr="003E29BD">
        <w:rPr>
          <w:rFonts w:ascii="Arial" w:hAnsi="Arial" w:cs="Arial"/>
          <w:sz w:val="20"/>
          <w:szCs w:val="20"/>
          <w:lang w:val="cs-CZ" w:eastAsia="cs-CZ"/>
        </w:rPr>
        <w:t xml:space="preserve"> </w:t>
      </w:r>
      <w:r w:rsidR="008A1DD1" w:rsidRPr="003E29BD">
        <w:rPr>
          <w:rFonts w:ascii="Arial" w:hAnsi="Arial" w:cs="Arial"/>
          <w:sz w:val="20"/>
          <w:szCs w:val="20"/>
          <w:lang w:val="cs-CZ" w:eastAsia="cs-CZ"/>
        </w:rPr>
        <w:t>jako „</w:t>
      </w:r>
      <w:r w:rsidR="008A1DD1" w:rsidRPr="003E29BD">
        <w:rPr>
          <w:rFonts w:ascii="Arial" w:hAnsi="Arial" w:cs="Arial"/>
          <w:b/>
          <w:bCs/>
          <w:sz w:val="20"/>
          <w:szCs w:val="20"/>
          <w:lang w:val="cs-CZ" w:eastAsia="cs-CZ"/>
        </w:rPr>
        <w:t>Strany</w:t>
      </w:r>
      <w:r w:rsidR="008A1DD1" w:rsidRPr="003E29BD">
        <w:rPr>
          <w:rFonts w:ascii="Arial" w:hAnsi="Arial" w:cs="Arial"/>
          <w:sz w:val="20"/>
          <w:szCs w:val="20"/>
          <w:lang w:val="cs-CZ" w:eastAsia="cs-CZ"/>
        </w:rPr>
        <w:t>“ a jednotlivě jako „</w:t>
      </w:r>
      <w:r w:rsidR="008A1DD1" w:rsidRPr="003E29BD">
        <w:rPr>
          <w:rFonts w:ascii="Arial" w:hAnsi="Arial" w:cs="Arial"/>
          <w:b/>
          <w:bCs/>
          <w:sz w:val="20"/>
          <w:szCs w:val="20"/>
          <w:lang w:val="cs-CZ" w:eastAsia="cs-CZ"/>
        </w:rPr>
        <w:t>Strana</w:t>
      </w:r>
      <w:r w:rsidR="008A1DD1" w:rsidRPr="003E29BD">
        <w:rPr>
          <w:rFonts w:ascii="Arial" w:hAnsi="Arial" w:cs="Arial"/>
          <w:sz w:val="20"/>
          <w:szCs w:val="20"/>
          <w:lang w:val="cs-CZ" w:eastAsia="cs-CZ"/>
        </w:rPr>
        <w:t>“.</w:t>
      </w:r>
    </w:p>
    <w:p w14:paraId="4E1CDED3" w14:textId="6F08867E" w:rsidR="008A1DD1" w:rsidRPr="003E29BD" w:rsidRDefault="004511EF" w:rsidP="00F86BD7">
      <w:pPr>
        <w:pStyle w:val="AKDPALLCAPS0"/>
      </w:pPr>
      <w:r w:rsidRPr="003E29BD">
        <w:t xml:space="preserve">VZHLEDEM K TOMU, ŽE: </w:t>
      </w:r>
    </w:p>
    <w:p w14:paraId="6A5C0455" w14:textId="4F60A099" w:rsidR="00DD300E" w:rsidRPr="00DD300E" w:rsidRDefault="00DD300E" w:rsidP="00DD300E">
      <w:pPr>
        <w:pStyle w:val="AKDPPreambule"/>
      </w:pPr>
      <w:r w:rsidRPr="00DD300E">
        <w:t>Dne 20. 2. 2013 byl usnesením Krajského soudu v Hradci Králové, pobočka v Pardubicích (dále jen „</w:t>
      </w:r>
      <w:r w:rsidRPr="00DD300E">
        <w:rPr>
          <w:b/>
          <w:bCs/>
        </w:rPr>
        <w:t>Insolvenční soud</w:t>
      </w:r>
      <w:r w:rsidRPr="00DD300E">
        <w:t xml:space="preserve">“), č. j. KSPA 56 INS 18666/2012-A-32 zjištěn úpadek Dlužníka. Usnesením </w:t>
      </w:r>
      <w:r w:rsidR="00F548C3">
        <w:t>I</w:t>
      </w:r>
      <w:r w:rsidRPr="00DD300E">
        <w:t xml:space="preserve">nsolvenčního soudu ze dne 24. 4. 2013, č. j. KSPA 56 INS 18666/2012-B-14, byl ustanoven insolvenčním správcem </w:t>
      </w:r>
      <w:r w:rsidR="00F548C3">
        <w:t>D</w:t>
      </w:r>
      <w:r w:rsidRPr="00DD300E">
        <w:t xml:space="preserve">lužníka </w:t>
      </w:r>
      <w:r w:rsidR="00F548C3">
        <w:t>Insolvenční správce</w:t>
      </w:r>
      <w:r w:rsidRPr="00DD300E">
        <w:t xml:space="preserve">. Usnesením </w:t>
      </w:r>
      <w:r w:rsidR="00F548C3">
        <w:t>I</w:t>
      </w:r>
      <w:r w:rsidRPr="00DD300E">
        <w:t xml:space="preserve">nsolvenčního soudu ze dne 2. 7. 2013, č. j. KSPA 56 INS 18666/2012-B-18 byl na majetek </w:t>
      </w:r>
      <w:r w:rsidR="00F548C3">
        <w:t>D</w:t>
      </w:r>
      <w:r w:rsidRPr="00DD300E">
        <w:t>lužníka prohlášen konkurs a zároveň bylo rozhodnuto, že konkurs bude projednáván jako nepatrný.</w:t>
      </w:r>
    </w:p>
    <w:p w14:paraId="26DCAAE0" w14:textId="3FADF3E9" w:rsidR="00457515" w:rsidRDefault="00457515" w:rsidP="00457515">
      <w:pPr>
        <w:pStyle w:val="AKDPPreambule"/>
        <w:spacing w:after="120"/>
      </w:pPr>
      <w:r>
        <w:t>Dlužník dne 14. 12. 2009 uzavřel darovací smlouvu s právním předchůdcem Dědiců – Miloslavou Stehnovou (manželkou Dlužníka), nar. 5. 6. 1949, posledně bytem Tolarova 109, 533 51 Pardubice – Rosice, zesnulou 5. 5. 2019</w:t>
      </w:r>
      <w:r w:rsidR="00BD07A9">
        <w:t xml:space="preserve"> (dále jen „</w:t>
      </w:r>
      <w:r w:rsidR="00BD07A9" w:rsidRPr="00BD07A9">
        <w:rPr>
          <w:b/>
          <w:bCs/>
        </w:rPr>
        <w:t>Miloslava Stehnová</w:t>
      </w:r>
      <w:r w:rsidR="00BD07A9">
        <w:t>“)</w:t>
      </w:r>
      <w:r>
        <w:t>, na jejímž základě došlo k bezúplatnému převodu mj. níže uvedených nemovitých věcí na obdarovanou Miloslavu Stehnovou (dále jen „</w:t>
      </w:r>
      <w:r w:rsidR="00F548C3">
        <w:rPr>
          <w:b/>
          <w:bCs/>
        </w:rPr>
        <w:t>Darovací s</w:t>
      </w:r>
      <w:r w:rsidRPr="00457515">
        <w:rPr>
          <w:b/>
          <w:bCs/>
        </w:rPr>
        <w:t>mlouva</w:t>
      </w:r>
      <w:r>
        <w:t>“):</w:t>
      </w:r>
    </w:p>
    <w:p w14:paraId="7A942C29" w14:textId="77777777" w:rsidR="00457515" w:rsidRDefault="00457515" w:rsidP="00457515">
      <w:pPr>
        <w:pStyle w:val="AKDPPreambule"/>
        <w:numPr>
          <w:ilvl w:val="0"/>
          <w:numId w:val="9"/>
        </w:numPr>
        <w:tabs>
          <w:tab w:val="clear" w:pos="207"/>
        </w:tabs>
        <w:spacing w:before="120" w:after="120"/>
        <w:ind w:left="993"/>
      </w:pPr>
      <w:r>
        <w:lastRenderedPageBreak/>
        <w:t>budovy č. p. 109, objekt k bydlení, postavené na pozemcích parc. č. st. 120, st. 1344;</w:t>
      </w:r>
    </w:p>
    <w:p w14:paraId="216F2A77" w14:textId="77777777" w:rsidR="00457515" w:rsidRDefault="00457515" w:rsidP="00457515">
      <w:pPr>
        <w:pStyle w:val="AKDPPreambule"/>
        <w:numPr>
          <w:ilvl w:val="0"/>
          <w:numId w:val="9"/>
        </w:numPr>
        <w:tabs>
          <w:tab w:val="clear" w:pos="207"/>
        </w:tabs>
        <w:spacing w:before="120" w:after="120"/>
        <w:ind w:left="993"/>
      </w:pPr>
      <w:r>
        <w:t>budovy bez č. p. /č. e., garáž, postavené na pozemku parc. č. st. 1343;</w:t>
      </w:r>
    </w:p>
    <w:p w14:paraId="40BCDD97" w14:textId="77777777" w:rsidR="00457515" w:rsidRDefault="00457515" w:rsidP="00457515">
      <w:pPr>
        <w:pStyle w:val="AKDPPreambule"/>
        <w:numPr>
          <w:ilvl w:val="0"/>
          <w:numId w:val="9"/>
        </w:numPr>
        <w:tabs>
          <w:tab w:val="clear" w:pos="207"/>
        </w:tabs>
        <w:spacing w:before="120" w:after="120"/>
        <w:ind w:left="993"/>
      </w:pPr>
      <w:r>
        <w:t>pozemku parc. č. st. 120, zastavěná plocha a nádvoří, o výměře 494 m2;</w:t>
      </w:r>
    </w:p>
    <w:p w14:paraId="288DB2D6" w14:textId="77777777" w:rsidR="00457515" w:rsidRDefault="00457515" w:rsidP="00457515">
      <w:pPr>
        <w:pStyle w:val="AKDPPreambule"/>
        <w:numPr>
          <w:ilvl w:val="0"/>
          <w:numId w:val="9"/>
        </w:numPr>
        <w:tabs>
          <w:tab w:val="clear" w:pos="207"/>
        </w:tabs>
        <w:spacing w:before="120" w:after="120"/>
        <w:ind w:left="993"/>
      </w:pPr>
      <w:r>
        <w:t>pozemku parc. č. st. 1343, zastavěná plocha a nádvoří, o výměře 74 m2;</w:t>
      </w:r>
    </w:p>
    <w:p w14:paraId="38F0835F" w14:textId="77777777" w:rsidR="00457515" w:rsidRDefault="00457515" w:rsidP="00457515">
      <w:pPr>
        <w:pStyle w:val="AKDPPreambule"/>
        <w:numPr>
          <w:ilvl w:val="0"/>
          <w:numId w:val="9"/>
        </w:numPr>
        <w:tabs>
          <w:tab w:val="clear" w:pos="207"/>
        </w:tabs>
        <w:spacing w:before="120" w:after="120"/>
        <w:ind w:left="993"/>
      </w:pPr>
      <w:r>
        <w:t>pozemku parc. č. 254/4, ostatní plocha, o výměře 99 m2;</w:t>
      </w:r>
    </w:p>
    <w:p w14:paraId="66888C3B" w14:textId="28E01E20" w:rsidR="00457515" w:rsidRDefault="00457515" w:rsidP="00457515">
      <w:pPr>
        <w:pStyle w:val="AKDPPreambule"/>
        <w:numPr>
          <w:ilvl w:val="0"/>
          <w:numId w:val="9"/>
        </w:numPr>
        <w:tabs>
          <w:tab w:val="clear" w:pos="207"/>
        </w:tabs>
        <w:spacing w:before="120" w:after="120"/>
        <w:ind w:left="993"/>
      </w:pPr>
      <w:r>
        <w:t>pozemku parc. č. 254/17, zahrada, o výměře 540 m2;</w:t>
      </w:r>
    </w:p>
    <w:p w14:paraId="5B3F47E5" w14:textId="4894E9CF" w:rsidR="006132DB" w:rsidRPr="003E29BD" w:rsidRDefault="00457515" w:rsidP="00457515">
      <w:pPr>
        <w:pStyle w:val="AKDPPreambule"/>
        <w:numPr>
          <w:ilvl w:val="0"/>
          <w:numId w:val="0"/>
        </w:numPr>
        <w:spacing w:before="120" w:after="120"/>
        <w:ind w:left="851"/>
      </w:pPr>
      <w:r>
        <w:t>vše v obci Pardubice, k. ú. Rosice nad Labem, zapsáno na LV č. 672 u Katastrálního úřadu pro Pardubický kraj, katastrální pracoviště Pardubice (dále souhrnně jen jako „</w:t>
      </w:r>
      <w:r w:rsidRPr="00457515">
        <w:rPr>
          <w:b/>
          <w:bCs/>
        </w:rPr>
        <w:t>Nemovitosti</w:t>
      </w:r>
      <w:r>
        <w:t>“)</w:t>
      </w:r>
    </w:p>
    <w:p w14:paraId="5BCFAC20" w14:textId="451798BF" w:rsidR="008A1DD1" w:rsidRPr="003E29BD" w:rsidRDefault="00831828" w:rsidP="004170EF">
      <w:pPr>
        <w:pStyle w:val="CZText11"/>
        <w:keepNext w:val="0"/>
        <w:numPr>
          <w:ilvl w:val="0"/>
          <w:numId w:val="3"/>
        </w:numPr>
        <w:tabs>
          <w:tab w:val="clear" w:pos="207"/>
        </w:tabs>
        <w:spacing w:before="240" w:after="240"/>
        <w:ind w:left="567" w:hanging="567"/>
        <w:rPr>
          <w:rFonts w:ascii="Arial" w:hAnsi="Arial" w:cs="Arial"/>
          <w:sz w:val="20"/>
          <w:lang w:eastAsia="cs-CZ"/>
        </w:rPr>
      </w:pPr>
      <w:r>
        <w:rPr>
          <w:rFonts w:ascii="Arial" w:hAnsi="Arial" w:cs="Arial"/>
          <w:sz w:val="20"/>
          <w:lang w:eastAsia="cs-CZ"/>
        </w:rPr>
        <w:t>Insolvenční správce</w:t>
      </w:r>
      <w:r w:rsidRPr="00831828">
        <w:rPr>
          <w:rFonts w:ascii="Arial" w:hAnsi="Arial" w:cs="Arial"/>
          <w:sz w:val="20"/>
          <w:lang w:eastAsia="cs-CZ"/>
        </w:rPr>
        <w:t>, jako insolvenční správce Dlužníka, podal dne 14. 2. 2014 ve smyslu ust.</w:t>
      </w:r>
      <w:r w:rsidR="00B8534A">
        <w:rPr>
          <w:rFonts w:ascii="Arial" w:hAnsi="Arial" w:cs="Arial"/>
          <w:sz w:val="20"/>
          <w:lang w:eastAsia="cs-CZ"/>
        </w:rPr>
        <w:t> </w:t>
      </w:r>
      <w:r w:rsidRPr="00831828">
        <w:rPr>
          <w:rFonts w:ascii="Arial" w:hAnsi="Arial" w:cs="Arial"/>
          <w:sz w:val="20"/>
          <w:lang w:eastAsia="cs-CZ"/>
        </w:rPr>
        <w:t>§</w:t>
      </w:r>
      <w:r>
        <w:t> </w:t>
      </w:r>
      <w:r w:rsidRPr="00831828">
        <w:rPr>
          <w:rFonts w:ascii="Arial" w:hAnsi="Arial" w:cs="Arial"/>
          <w:sz w:val="20"/>
          <w:lang w:eastAsia="cs-CZ"/>
        </w:rPr>
        <w:t xml:space="preserve">239 </w:t>
      </w:r>
      <w:r w:rsidR="00B8534A">
        <w:rPr>
          <w:rFonts w:ascii="Arial" w:hAnsi="Arial" w:cs="Arial"/>
          <w:sz w:val="20"/>
          <w:lang w:eastAsia="cs-CZ"/>
        </w:rPr>
        <w:t xml:space="preserve">zákona č. </w:t>
      </w:r>
      <w:r w:rsidR="00B8534A" w:rsidRPr="00B8534A">
        <w:rPr>
          <w:rFonts w:ascii="Arial" w:hAnsi="Arial" w:cs="Arial"/>
          <w:sz w:val="20"/>
          <w:lang w:eastAsia="cs-CZ"/>
        </w:rPr>
        <w:t>182/2006 Sb.</w:t>
      </w:r>
      <w:r w:rsidR="00B8534A">
        <w:rPr>
          <w:rFonts w:ascii="Arial" w:hAnsi="Arial" w:cs="Arial"/>
          <w:sz w:val="20"/>
          <w:lang w:eastAsia="cs-CZ"/>
        </w:rPr>
        <w:t>,</w:t>
      </w:r>
      <w:r w:rsidR="00B8534A" w:rsidRPr="00B8534A">
        <w:t xml:space="preserve"> </w:t>
      </w:r>
      <w:r w:rsidR="00B8534A" w:rsidRPr="00B8534A">
        <w:rPr>
          <w:rFonts w:ascii="Arial" w:hAnsi="Arial" w:cs="Arial"/>
          <w:sz w:val="20"/>
          <w:lang w:eastAsia="cs-CZ"/>
        </w:rPr>
        <w:t>o úpadku a způsobech jeho řešení (insolvenční zákon)</w:t>
      </w:r>
      <w:r w:rsidR="00B8534A">
        <w:rPr>
          <w:rFonts w:ascii="Arial" w:hAnsi="Arial" w:cs="Arial"/>
          <w:sz w:val="20"/>
          <w:lang w:eastAsia="cs-CZ"/>
        </w:rPr>
        <w:t xml:space="preserve"> (dále jen „</w:t>
      </w:r>
      <w:r w:rsidRPr="00B8534A">
        <w:rPr>
          <w:rFonts w:ascii="Arial" w:hAnsi="Arial" w:cs="Arial"/>
          <w:b/>
          <w:bCs/>
          <w:sz w:val="20"/>
          <w:lang w:eastAsia="cs-CZ"/>
        </w:rPr>
        <w:t>InsZ</w:t>
      </w:r>
      <w:r w:rsidR="00B8534A">
        <w:rPr>
          <w:rFonts w:ascii="Arial" w:hAnsi="Arial" w:cs="Arial"/>
          <w:sz w:val="20"/>
          <w:lang w:eastAsia="cs-CZ"/>
        </w:rPr>
        <w:t>“)</w:t>
      </w:r>
      <w:r w:rsidRPr="00831828">
        <w:rPr>
          <w:rFonts w:ascii="Arial" w:hAnsi="Arial" w:cs="Arial"/>
          <w:sz w:val="20"/>
          <w:lang w:eastAsia="cs-CZ"/>
        </w:rPr>
        <w:t>, odpůrčí žalobu, kterou se domáhal určení právní neúčinnost</w:t>
      </w:r>
      <w:r w:rsidR="00F548C3">
        <w:rPr>
          <w:rFonts w:ascii="Arial" w:hAnsi="Arial" w:cs="Arial"/>
          <w:sz w:val="20"/>
          <w:lang w:eastAsia="cs-CZ"/>
        </w:rPr>
        <w:t>i</w:t>
      </w:r>
      <w:r w:rsidRPr="00831828">
        <w:rPr>
          <w:rFonts w:ascii="Arial" w:hAnsi="Arial" w:cs="Arial"/>
          <w:sz w:val="20"/>
          <w:lang w:eastAsia="cs-CZ"/>
        </w:rPr>
        <w:t xml:space="preserve"> </w:t>
      </w:r>
      <w:r w:rsidR="00F548C3">
        <w:rPr>
          <w:rFonts w:ascii="Arial" w:hAnsi="Arial" w:cs="Arial"/>
          <w:sz w:val="20"/>
          <w:lang w:eastAsia="cs-CZ"/>
        </w:rPr>
        <w:t>Darovací s</w:t>
      </w:r>
      <w:r w:rsidRPr="00831828">
        <w:rPr>
          <w:rFonts w:ascii="Arial" w:hAnsi="Arial" w:cs="Arial"/>
          <w:sz w:val="20"/>
          <w:lang w:eastAsia="cs-CZ"/>
        </w:rPr>
        <w:t>mlouvy. V</w:t>
      </w:r>
      <w:r w:rsidR="00F548C3">
        <w:rPr>
          <w:rFonts w:ascii="Arial" w:hAnsi="Arial" w:cs="Arial"/>
          <w:sz w:val="20"/>
          <w:lang w:eastAsia="cs-CZ"/>
        </w:rPr>
        <w:t> </w:t>
      </w:r>
      <w:r w:rsidRPr="00831828">
        <w:rPr>
          <w:rFonts w:ascii="Arial" w:hAnsi="Arial" w:cs="Arial"/>
          <w:sz w:val="20"/>
          <w:lang w:eastAsia="cs-CZ"/>
        </w:rPr>
        <w:t>rámci incidenčního sporu vedeného pod sp. zn. 56 ICm 548/2014 došlo dne 22. 4. 2021 k</w:t>
      </w:r>
      <w:r w:rsidR="00F548C3">
        <w:rPr>
          <w:rFonts w:ascii="Arial" w:hAnsi="Arial" w:cs="Arial"/>
          <w:sz w:val="20"/>
          <w:lang w:eastAsia="cs-CZ"/>
        </w:rPr>
        <w:t> </w:t>
      </w:r>
      <w:r w:rsidRPr="00831828">
        <w:rPr>
          <w:rFonts w:ascii="Arial" w:hAnsi="Arial" w:cs="Arial"/>
          <w:sz w:val="20"/>
          <w:lang w:eastAsia="cs-CZ"/>
        </w:rPr>
        <w:t>vydání rozsudku Krajského soudu v Hradci Králové – pobočky v Pardubicích, č. j. 56 ICm 548/2014-546, který nabyl právní moci dne 16. 12. 2021 (dále jen „</w:t>
      </w:r>
      <w:r w:rsidRPr="00831828">
        <w:rPr>
          <w:rFonts w:ascii="Arial" w:hAnsi="Arial" w:cs="Arial"/>
          <w:b/>
          <w:bCs/>
          <w:sz w:val="20"/>
          <w:lang w:eastAsia="cs-CZ"/>
        </w:rPr>
        <w:t>Rozsudek</w:t>
      </w:r>
      <w:r w:rsidRPr="00831828">
        <w:rPr>
          <w:rFonts w:ascii="Arial" w:hAnsi="Arial" w:cs="Arial"/>
          <w:sz w:val="20"/>
          <w:lang w:eastAsia="cs-CZ"/>
        </w:rPr>
        <w:t xml:space="preserve">“), dle jehož výroku I. byla </w:t>
      </w:r>
      <w:r w:rsidR="00F548C3">
        <w:rPr>
          <w:rFonts w:ascii="Arial" w:hAnsi="Arial" w:cs="Arial"/>
          <w:sz w:val="20"/>
          <w:lang w:eastAsia="cs-CZ"/>
        </w:rPr>
        <w:t>Darovací s</w:t>
      </w:r>
      <w:r w:rsidRPr="00831828">
        <w:rPr>
          <w:rFonts w:ascii="Arial" w:hAnsi="Arial" w:cs="Arial"/>
          <w:sz w:val="20"/>
          <w:lang w:eastAsia="cs-CZ"/>
        </w:rPr>
        <w:t>mlouva určena jako právně neúčinná.</w:t>
      </w:r>
      <w:r w:rsidR="00BD07A9">
        <w:rPr>
          <w:rFonts w:ascii="Arial" w:hAnsi="Arial" w:cs="Arial"/>
          <w:sz w:val="20"/>
          <w:lang w:eastAsia="cs-CZ"/>
        </w:rPr>
        <w:t xml:space="preserve"> Insolvenční správce proto </w:t>
      </w:r>
      <w:r w:rsidR="00BD07A9" w:rsidRPr="00BD07A9">
        <w:rPr>
          <w:rFonts w:ascii="Arial" w:hAnsi="Arial" w:cs="Arial"/>
          <w:sz w:val="20"/>
          <w:lang w:eastAsia="cs-CZ"/>
        </w:rPr>
        <w:t>sepsal dne 5.</w:t>
      </w:r>
      <w:r w:rsidR="00F548C3">
        <w:rPr>
          <w:rFonts w:ascii="Arial" w:hAnsi="Arial" w:cs="Arial"/>
          <w:sz w:val="20"/>
          <w:lang w:eastAsia="cs-CZ"/>
        </w:rPr>
        <w:t> </w:t>
      </w:r>
      <w:r w:rsidR="00BD07A9" w:rsidRPr="00BD07A9">
        <w:rPr>
          <w:rFonts w:ascii="Arial" w:hAnsi="Arial" w:cs="Arial"/>
          <w:sz w:val="20"/>
          <w:lang w:eastAsia="cs-CZ"/>
        </w:rPr>
        <w:t xml:space="preserve">1. 2022 Nemovitosti do soupisu majetkové podstaty Dlužníka, o čemž </w:t>
      </w:r>
      <w:r w:rsidR="00BD07A9">
        <w:rPr>
          <w:rFonts w:ascii="Arial" w:hAnsi="Arial" w:cs="Arial"/>
          <w:sz w:val="20"/>
          <w:lang w:eastAsia="cs-CZ"/>
        </w:rPr>
        <w:t>D</w:t>
      </w:r>
      <w:r w:rsidR="00BD07A9" w:rsidRPr="00BD07A9">
        <w:rPr>
          <w:rFonts w:ascii="Arial" w:hAnsi="Arial" w:cs="Arial"/>
          <w:sz w:val="20"/>
          <w:lang w:eastAsia="cs-CZ"/>
        </w:rPr>
        <w:t>ědice písemně vyrozuměl.</w:t>
      </w:r>
    </w:p>
    <w:p w14:paraId="490B1E8B" w14:textId="1C2360E5" w:rsidR="008A1DD1" w:rsidRDefault="00BD07A9" w:rsidP="004170EF">
      <w:pPr>
        <w:pStyle w:val="CZText11"/>
        <w:keepNext w:val="0"/>
        <w:numPr>
          <w:ilvl w:val="0"/>
          <w:numId w:val="3"/>
        </w:numPr>
        <w:tabs>
          <w:tab w:val="clear" w:pos="207"/>
        </w:tabs>
        <w:spacing w:before="240" w:after="240"/>
        <w:ind w:left="567" w:hanging="567"/>
        <w:rPr>
          <w:rFonts w:ascii="Arial" w:hAnsi="Arial" w:cs="Arial"/>
          <w:sz w:val="20"/>
        </w:rPr>
      </w:pPr>
      <w:r w:rsidRPr="00BD07A9">
        <w:rPr>
          <w:rFonts w:ascii="Arial" w:hAnsi="Arial" w:cs="Arial"/>
          <w:sz w:val="20"/>
        </w:rPr>
        <w:t>Miloslava Stehnová zřídila věcné břemeno doživotního užívání pro Štěpánku Jedličkovou, nar. 31. 7. 1978, bytem Tolarova 109, 533 51 Pardubice – Rosice, k Nemovitostem, a to na základě bezúplatné smlouvy o zřízení věcného břemene ze dne 1. 2. 2014 s účinky zápisu ke dni 18.</w:t>
      </w:r>
      <w:r w:rsidR="00F548C3">
        <w:rPr>
          <w:rFonts w:ascii="Arial" w:hAnsi="Arial" w:cs="Arial"/>
          <w:sz w:val="20"/>
        </w:rPr>
        <w:t> </w:t>
      </w:r>
      <w:r w:rsidRPr="00BD07A9">
        <w:rPr>
          <w:rFonts w:ascii="Arial" w:hAnsi="Arial" w:cs="Arial"/>
          <w:sz w:val="20"/>
        </w:rPr>
        <w:t>4.</w:t>
      </w:r>
      <w:r w:rsidR="00F548C3">
        <w:rPr>
          <w:rFonts w:ascii="Arial" w:hAnsi="Arial" w:cs="Arial"/>
          <w:sz w:val="20"/>
        </w:rPr>
        <w:t> </w:t>
      </w:r>
      <w:r w:rsidRPr="00BD07A9">
        <w:rPr>
          <w:rFonts w:ascii="Arial" w:hAnsi="Arial" w:cs="Arial"/>
          <w:sz w:val="20"/>
        </w:rPr>
        <w:t>2014 (dále jen „</w:t>
      </w:r>
      <w:r w:rsidRPr="00BD07A9">
        <w:rPr>
          <w:rFonts w:ascii="Arial" w:hAnsi="Arial" w:cs="Arial"/>
          <w:b/>
          <w:bCs/>
          <w:sz w:val="20"/>
        </w:rPr>
        <w:t>Věcné břemeno</w:t>
      </w:r>
      <w:r w:rsidRPr="00BD07A9">
        <w:rPr>
          <w:rFonts w:ascii="Arial" w:hAnsi="Arial" w:cs="Arial"/>
          <w:sz w:val="20"/>
        </w:rPr>
        <w:t>“),</w:t>
      </w:r>
      <w:r>
        <w:rPr>
          <w:rFonts w:ascii="Arial" w:hAnsi="Arial" w:cs="Arial"/>
          <w:sz w:val="20"/>
        </w:rPr>
        <w:t xml:space="preserve"> čímž</w:t>
      </w:r>
      <w:r w:rsidRPr="00BD07A9">
        <w:rPr>
          <w:rFonts w:ascii="Arial" w:hAnsi="Arial" w:cs="Arial"/>
          <w:sz w:val="20"/>
        </w:rPr>
        <w:t xml:space="preserve"> zatížila právní vadou Nemovitosti dotčené odpůrčí žalobou žalobce.</w:t>
      </w:r>
      <w:r>
        <w:rPr>
          <w:rFonts w:ascii="Arial" w:hAnsi="Arial" w:cs="Arial"/>
          <w:sz w:val="20"/>
        </w:rPr>
        <w:t xml:space="preserve"> </w:t>
      </w:r>
      <w:r w:rsidRPr="00BD07A9">
        <w:rPr>
          <w:rFonts w:ascii="Arial" w:hAnsi="Arial" w:cs="Arial"/>
          <w:sz w:val="20"/>
        </w:rPr>
        <w:t>Insolvenční správce proto z důvodu výše uvedeného sepsal dne 11. 8. 2022 do majetkové podstaty Dlužníka vedle Nemovitostí taktéž pohledávku vůči právním nástupcům zesnulé Miloslavy Stehnové</w:t>
      </w:r>
      <w:r>
        <w:rPr>
          <w:rFonts w:ascii="Arial" w:hAnsi="Arial" w:cs="Arial"/>
          <w:sz w:val="20"/>
        </w:rPr>
        <w:t>, tj. proti Dědicům,</w:t>
      </w:r>
      <w:r w:rsidRPr="00BD07A9">
        <w:rPr>
          <w:rFonts w:ascii="Arial" w:hAnsi="Arial" w:cs="Arial"/>
          <w:sz w:val="20"/>
        </w:rPr>
        <w:t xml:space="preserve"> na vydání náhrady dle ust. § 236 odst. 2 InsZ ve výši 9.466.600,- Kč (dále jen „</w:t>
      </w:r>
      <w:r w:rsidRPr="00BD07A9">
        <w:rPr>
          <w:rFonts w:ascii="Arial" w:hAnsi="Arial" w:cs="Arial"/>
          <w:b/>
          <w:bCs/>
          <w:sz w:val="20"/>
        </w:rPr>
        <w:t>Pohledávka</w:t>
      </w:r>
      <w:r w:rsidRPr="00BD07A9">
        <w:rPr>
          <w:rFonts w:ascii="Arial" w:hAnsi="Arial" w:cs="Arial"/>
          <w:sz w:val="20"/>
        </w:rPr>
        <w:t xml:space="preserve">“) za znehodnocení </w:t>
      </w:r>
      <w:r w:rsidR="00F548C3">
        <w:rPr>
          <w:rFonts w:ascii="Arial" w:hAnsi="Arial" w:cs="Arial"/>
          <w:sz w:val="20"/>
        </w:rPr>
        <w:t>Nemovitostí</w:t>
      </w:r>
      <w:r w:rsidRPr="00BD07A9">
        <w:rPr>
          <w:rFonts w:ascii="Arial" w:hAnsi="Arial" w:cs="Arial"/>
          <w:sz w:val="20"/>
        </w:rPr>
        <w:t xml:space="preserve"> sepsaných do majetkové podstaty Dlužníka na základě pravomocného rozsudku o neúčinnosti právního úkonu Dlužníka (viz Rozsudek).</w:t>
      </w:r>
    </w:p>
    <w:p w14:paraId="49A50EA1" w14:textId="0A17A8EC" w:rsidR="00FF4EBC" w:rsidRPr="003E29BD" w:rsidRDefault="00FF4EBC" w:rsidP="004170EF">
      <w:pPr>
        <w:pStyle w:val="CZText11"/>
        <w:keepNext w:val="0"/>
        <w:numPr>
          <w:ilvl w:val="0"/>
          <w:numId w:val="3"/>
        </w:numPr>
        <w:tabs>
          <w:tab w:val="clear" w:pos="207"/>
        </w:tabs>
        <w:spacing w:before="240" w:after="240"/>
        <w:ind w:left="567" w:hanging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Insolvenční správce dne 3. 12. 2024 vyzval Dědice k úhradě Pohledávky ve prospěch majetkové podstaty Dlužníka, avšak Dlužníci existenci Pohledávky sporují (dále jen „</w:t>
      </w:r>
      <w:r w:rsidRPr="00FF4EBC">
        <w:rPr>
          <w:rFonts w:ascii="Arial" w:hAnsi="Arial" w:cs="Arial"/>
          <w:b/>
          <w:bCs/>
          <w:sz w:val="20"/>
        </w:rPr>
        <w:t>Sporné právo</w:t>
      </w:r>
      <w:r>
        <w:rPr>
          <w:rFonts w:ascii="Arial" w:hAnsi="Arial" w:cs="Arial"/>
          <w:sz w:val="20"/>
        </w:rPr>
        <w:t>“).</w:t>
      </w:r>
    </w:p>
    <w:p w14:paraId="65558C92" w14:textId="4DF48936" w:rsidR="008A1DD1" w:rsidRDefault="00BD07A9" w:rsidP="004170EF">
      <w:pPr>
        <w:pStyle w:val="CZText11"/>
        <w:keepNext w:val="0"/>
        <w:numPr>
          <w:ilvl w:val="0"/>
          <w:numId w:val="3"/>
        </w:numPr>
        <w:tabs>
          <w:tab w:val="clear" w:pos="207"/>
        </w:tabs>
        <w:spacing w:before="240" w:after="240"/>
        <w:ind w:left="567" w:hanging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Dne 13. 12. 2024 podal Insolvenční správce k Okresnímu soudu v Kolíně žalobu o zaplacení Pohledávky vůči Dědicům (dále jen „</w:t>
      </w:r>
      <w:r w:rsidRPr="00BD07A9">
        <w:rPr>
          <w:rFonts w:ascii="Arial" w:hAnsi="Arial" w:cs="Arial"/>
          <w:b/>
          <w:bCs/>
          <w:sz w:val="20"/>
        </w:rPr>
        <w:t>Žaloba</w:t>
      </w:r>
      <w:r>
        <w:rPr>
          <w:rFonts w:ascii="Arial" w:hAnsi="Arial" w:cs="Arial"/>
          <w:sz w:val="20"/>
        </w:rPr>
        <w:t xml:space="preserve">“). Na základě této </w:t>
      </w:r>
      <w:r w:rsidR="00F548C3">
        <w:rPr>
          <w:rFonts w:ascii="Arial" w:hAnsi="Arial" w:cs="Arial"/>
          <w:sz w:val="20"/>
        </w:rPr>
        <w:t>Ž</w:t>
      </w:r>
      <w:r>
        <w:rPr>
          <w:rFonts w:ascii="Arial" w:hAnsi="Arial" w:cs="Arial"/>
          <w:sz w:val="20"/>
        </w:rPr>
        <w:t xml:space="preserve">aloby bylo zahájeno řízení, které je nyní vedeno u Okresního soudu v Kolíně pod sp. zn. </w:t>
      </w:r>
      <w:r w:rsidRPr="00BD07A9">
        <w:rPr>
          <w:rFonts w:ascii="Arial" w:hAnsi="Arial" w:cs="Arial"/>
          <w:sz w:val="20"/>
        </w:rPr>
        <w:t>16 C 173/2024</w:t>
      </w:r>
      <w:r>
        <w:rPr>
          <w:rFonts w:ascii="Arial" w:hAnsi="Arial" w:cs="Arial"/>
          <w:sz w:val="20"/>
        </w:rPr>
        <w:t xml:space="preserve"> (dále jen „</w:t>
      </w:r>
      <w:r w:rsidRPr="00BD07A9">
        <w:rPr>
          <w:rFonts w:ascii="Arial" w:hAnsi="Arial" w:cs="Arial"/>
          <w:b/>
          <w:bCs/>
          <w:sz w:val="20"/>
        </w:rPr>
        <w:t xml:space="preserve">Soudní </w:t>
      </w:r>
      <w:r w:rsidR="00A63282">
        <w:rPr>
          <w:rFonts w:ascii="Arial" w:hAnsi="Arial" w:cs="Arial"/>
          <w:b/>
          <w:bCs/>
          <w:sz w:val="20"/>
        </w:rPr>
        <w:t>řízení</w:t>
      </w:r>
      <w:r>
        <w:rPr>
          <w:rFonts w:ascii="Arial" w:hAnsi="Arial" w:cs="Arial"/>
          <w:sz w:val="20"/>
        </w:rPr>
        <w:t>“)</w:t>
      </w:r>
      <w:r w:rsidR="008A1DD1" w:rsidRPr="003E29BD">
        <w:rPr>
          <w:rFonts w:ascii="Arial" w:hAnsi="Arial" w:cs="Arial"/>
          <w:sz w:val="20"/>
        </w:rPr>
        <w:t>.</w:t>
      </w:r>
    </w:p>
    <w:p w14:paraId="041187C1" w14:textId="25AC4765" w:rsidR="00F548C3" w:rsidRDefault="00F548C3" w:rsidP="004B2A9D">
      <w:pPr>
        <w:pStyle w:val="AKDPPreambule"/>
        <w:rPr>
          <w:lang w:eastAsia="en-US"/>
        </w:rPr>
      </w:pPr>
      <w:r>
        <w:rPr>
          <w:lang w:eastAsia="en-US"/>
        </w:rPr>
        <w:t xml:space="preserve">Dědicové oslovili Insolvenčního správce s návrhem, že výměnou za vyloučení Nemovitostí a Pohledávky z majetkové podstaty Dlužníka a zastavení Soudního řízení uhradí ve prospěch majetkové </w:t>
      </w:r>
      <w:r w:rsidR="00CE0B3B">
        <w:rPr>
          <w:lang w:eastAsia="en-US"/>
        </w:rPr>
        <w:t xml:space="preserve">podstaty </w:t>
      </w:r>
      <w:r>
        <w:rPr>
          <w:lang w:eastAsia="en-US"/>
        </w:rPr>
        <w:t>Dlužníka úplatu odpovídající tržní cen</w:t>
      </w:r>
      <w:r w:rsidR="00CE0B3B">
        <w:rPr>
          <w:lang w:eastAsia="en-US"/>
        </w:rPr>
        <w:t>ě</w:t>
      </w:r>
      <w:r>
        <w:rPr>
          <w:lang w:eastAsia="en-US"/>
        </w:rPr>
        <w:t xml:space="preserve"> Nemovitostí</w:t>
      </w:r>
      <w:r w:rsidR="00CE0B3B">
        <w:rPr>
          <w:lang w:eastAsia="en-US"/>
        </w:rPr>
        <w:t xml:space="preserve"> a Pohledávky</w:t>
      </w:r>
      <w:r>
        <w:rPr>
          <w:lang w:eastAsia="en-US"/>
        </w:rPr>
        <w:t>.</w:t>
      </w:r>
    </w:p>
    <w:p w14:paraId="04CB81EE" w14:textId="56FB59C1" w:rsidR="004B2A9D" w:rsidRDefault="004B2A9D" w:rsidP="004B2A9D">
      <w:pPr>
        <w:pStyle w:val="AKDPPreambule"/>
        <w:rPr>
          <w:lang w:eastAsia="en-US"/>
        </w:rPr>
      </w:pPr>
      <w:r>
        <w:rPr>
          <w:lang w:eastAsia="en-US"/>
        </w:rPr>
        <w:t xml:space="preserve">Usnesením </w:t>
      </w:r>
      <w:bookmarkStart w:id="1" w:name="_Hlk202261511"/>
      <w:r>
        <w:rPr>
          <w:lang w:eastAsia="en-US"/>
        </w:rPr>
        <w:t xml:space="preserve">ze dne 16. 6. 2025, č. j. KSPA 56 INS 18666/2012-B-143 </w:t>
      </w:r>
      <w:bookmarkEnd w:id="1"/>
      <w:r>
        <w:rPr>
          <w:lang w:eastAsia="en-US"/>
        </w:rPr>
        <w:t>(dále jen „</w:t>
      </w:r>
      <w:r w:rsidRPr="004B2A9D">
        <w:rPr>
          <w:b/>
          <w:bCs/>
          <w:lang w:eastAsia="en-US"/>
        </w:rPr>
        <w:t>Usnesení</w:t>
      </w:r>
      <w:r>
        <w:rPr>
          <w:lang w:eastAsia="en-US"/>
        </w:rPr>
        <w:t>“), udělil Insolvenční soud Insolvenčnímu správci souhlas se zpeněžením Nemovitostí a Pohledávky. V Usnesení byla současně Dědicům povolena výjimka ze zákazu nabývání majetku z maje</w:t>
      </w:r>
      <w:r w:rsidR="00CE0B3B">
        <w:rPr>
          <w:lang w:eastAsia="en-US"/>
        </w:rPr>
        <w:t>t</w:t>
      </w:r>
      <w:r>
        <w:rPr>
          <w:lang w:eastAsia="en-US"/>
        </w:rPr>
        <w:t>kové podstaty Dlužníka, a to pro Nemovitosti a Pohledávku.</w:t>
      </w:r>
    </w:p>
    <w:p w14:paraId="05C76A5A" w14:textId="16CADCCB" w:rsidR="004B2A9D" w:rsidRDefault="004B2A9D" w:rsidP="004B2A9D">
      <w:pPr>
        <w:pStyle w:val="CZText11"/>
        <w:keepNext w:val="0"/>
        <w:numPr>
          <w:ilvl w:val="0"/>
          <w:numId w:val="3"/>
        </w:numPr>
        <w:tabs>
          <w:tab w:val="clear" w:pos="207"/>
        </w:tabs>
        <w:spacing w:before="240" w:after="240"/>
        <w:ind w:left="567" w:hanging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Strany mají zájem narovnat vzájemná práva a docílit stavu, kdy </w:t>
      </w:r>
      <w:r w:rsidR="00667333">
        <w:rPr>
          <w:rFonts w:ascii="Arial" w:hAnsi="Arial" w:cs="Arial"/>
          <w:sz w:val="20"/>
        </w:rPr>
        <w:t xml:space="preserve">Sporné právo bude nahrazeno závazkem </w:t>
      </w:r>
      <w:r>
        <w:rPr>
          <w:rFonts w:ascii="Arial" w:hAnsi="Arial" w:cs="Arial"/>
          <w:sz w:val="20"/>
        </w:rPr>
        <w:t>Dědic</w:t>
      </w:r>
      <w:r w:rsidR="00667333">
        <w:rPr>
          <w:rFonts w:ascii="Arial" w:hAnsi="Arial" w:cs="Arial"/>
          <w:sz w:val="20"/>
        </w:rPr>
        <w:t>ů</w:t>
      </w:r>
      <w:r>
        <w:rPr>
          <w:rFonts w:ascii="Arial" w:hAnsi="Arial" w:cs="Arial"/>
          <w:sz w:val="20"/>
        </w:rPr>
        <w:t xml:space="preserve"> uhrad</w:t>
      </w:r>
      <w:r w:rsidR="00667333">
        <w:rPr>
          <w:rFonts w:ascii="Arial" w:hAnsi="Arial" w:cs="Arial"/>
          <w:sz w:val="20"/>
        </w:rPr>
        <w:t>it</w:t>
      </w:r>
      <w:r>
        <w:rPr>
          <w:rFonts w:ascii="Arial" w:hAnsi="Arial" w:cs="Arial"/>
          <w:sz w:val="20"/>
        </w:rPr>
        <w:t xml:space="preserve"> ve prospěch majetkové podstaty Dlužníka úplatu a </w:t>
      </w:r>
      <w:r w:rsidR="00667333">
        <w:rPr>
          <w:rFonts w:ascii="Arial" w:hAnsi="Arial" w:cs="Arial"/>
          <w:sz w:val="20"/>
        </w:rPr>
        <w:t xml:space="preserve">závazkem </w:t>
      </w:r>
      <w:r>
        <w:rPr>
          <w:rFonts w:ascii="Arial" w:hAnsi="Arial" w:cs="Arial"/>
          <w:sz w:val="20"/>
        </w:rPr>
        <w:t>Insolvenční</w:t>
      </w:r>
      <w:r w:rsidR="00667333">
        <w:rPr>
          <w:rFonts w:ascii="Arial" w:hAnsi="Arial" w:cs="Arial"/>
          <w:sz w:val="20"/>
        </w:rPr>
        <w:t>ho</w:t>
      </w:r>
      <w:r>
        <w:rPr>
          <w:rFonts w:ascii="Arial" w:hAnsi="Arial" w:cs="Arial"/>
          <w:sz w:val="20"/>
        </w:rPr>
        <w:t xml:space="preserve"> správce z majetkové podstaty Dlužníka vylouč</w:t>
      </w:r>
      <w:r w:rsidR="00667333">
        <w:rPr>
          <w:rFonts w:ascii="Arial" w:hAnsi="Arial" w:cs="Arial"/>
          <w:sz w:val="20"/>
        </w:rPr>
        <w:t>it</w:t>
      </w:r>
      <w:r>
        <w:rPr>
          <w:rFonts w:ascii="Arial" w:hAnsi="Arial" w:cs="Arial"/>
          <w:sz w:val="20"/>
        </w:rPr>
        <w:t xml:space="preserve"> Nemovitost i Pohledávku a </w:t>
      </w:r>
      <w:r w:rsidR="00667333">
        <w:rPr>
          <w:rFonts w:ascii="Arial" w:hAnsi="Arial" w:cs="Arial"/>
          <w:sz w:val="20"/>
        </w:rPr>
        <w:t>vzít</w:t>
      </w:r>
      <w:r>
        <w:rPr>
          <w:rFonts w:ascii="Arial" w:hAnsi="Arial" w:cs="Arial"/>
          <w:sz w:val="20"/>
        </w:rPr>
        <w:t xml:space="preserve"> zpět Žalobu.</w:t>
      </w:r>
    </w:p>
    <w:p w14:paraId="5D2BE700" w14:textId="6D58CA67" w:rsidR="004511EF" w:rsidRPr="003E29BD" w:rsidRDefault="004511EF" w:rsidP="003E29BD">
      <w:pPr>
        <w:pStyle w:val="AKDPALLCAPS0"/>
        <w:keepNext/>
      </w:pPr>
      <w:r w:rsidRPr="003E29BD">
        <w:lastRenderedPageBreak/>
        <w:t>DOHODLY SE STRANY NÁSLEDOVNĚ:</w:t>
      </w:r>
    </w:p>
    <w:p w14:paraId="622CE063" w14:textId="454FBA21" w:rsidR="00BE5188" w:rsidRPr="003E29BD" w:rsidRDefault="008A1DD1" w:rsidP="00676897">
      <w:pPr>
        <w:pStyle w:val="AKDPheading1"/>
      </w:pPr>
      <w:r w:rsidRPr="003E29BD">
        <w:t>PŘEDMĚT SMLOUVY</w:t>
      </w:r>
    </w:p>
    <w:p w14:paraId="09C66873" w14:textId="77777777" w:rsidR="00FF4EBC" w:rsidRDefault="00233C89" w:rsidP="00B70FE9">
      <w:pPr>
        <w:pStyle w:val="AKDPsmlouvatext"/>
        <w:spacing w:after="120"/>
      </w:pPr>
      <w:r>
        <w:t xml:space="preserve">Předmětem této Smlouvy je </w:t>
      </w:r>
      <w:r w:rsidR="00FF4EBC">
        <w:t>nahrazení Sporného práva následujícími povinnostmi jednotlivých Stran:</w:t>
      </w:r>
    </w:p>
    <w:p w14:paraId="422C592C" w14:textId="0C8615FC" w:rsidR="00FF4EBC" w:rsidRDefault="00FF4EBC" w:rsidP="00FF4EBC">
      <w:pPr>
        <w:pStyle w:val="AKDPtextnirovn"/>
      </w:pPr>
      <w:r>
        <w:t>na straně Dědiců povinnost</w:t>
      </w:r>
      <w:r w:rsidR="00B70FE9">
        <w:t>í</w:t>
      </w:r>
      <w:r>
        <w:t xml:space="preserve"> uhradit ve prospěch majetkové podstaty Dlužníka úplatu;</w:t>
      </w:r>
    </w:p>
    <w:p w14:paraId="55280D4D" w14:textId="7F851C4D" w:rsidR="00FF4EBC" w:rsidRDefault="00FF4EBC" w:rsidP="00FF4EBC">
      <w:pPr>
        <w:pStyle w:val="AKDPtextnirovn"/>
      </w:pPr>
      <w:r>
        <w:t>na straně Insolvenčního správce povinnost</w:t>
      </w:r>
      <w:r w:rsidR="00B70FE9">
        <w:t>í</w:t>
      </w:r>
      <w:r>
        <w:t xml:space="preserve"> vyloučit Nemovitost a Pohledávku z majetkové podstaty a podat k Okresnímu soudu v Kolíně zpětvzetí Žaloby</w:t>
      </w:r>
      <w:r w:rsidR="00667333">
        <w:t>;</w:t>
      </w:r>
    </w:p>
    <w:p w14:paraId="109A613B" w14:textId="16747E69" w:rsidR="00BE5188" w:rsidRPr="003E29BD" w:rsidRDefault="00667333" w:rsidP="00667333">
      <w:pPr>
        <w:pStyle w:val="AKDPtextnirovn"/>
        <w:numPr>
          <w:ilvl w:val="0"/>
          <w:numId w:val="0"/>
        </w:numPr>
        <w:ind w:left="567"/>
      </w:pPr>
      <w:r>
        <w:t xml:space="preserve">a to za podmínek uvedených v čl. 2 této Smlouvy </w:t>
      </w:r>
      <w:r w:rsidR="00233C89">
        <w:t>(dále jen „</w:t>
      </w:r>
      <w:r w:rsidR="00233C89" w:rsidRPr="00233C89">
        <w:rPr>
          <w:b/>
          <w:bCs/>
        </w:rPr>
        <w:t>Narovnání</w:t>
      </w:r>
      <w:r w:rsidR="00233C89">
        <w:t>“)</w:t>
      </w:r>
      <w:r w:rsidR="008A1DD1" w:rsidRPr="003E29BD">
        <w:t>.</w:t>
      </w:r>
    </w:p>
    <w:p w14:paraId="26261965" w14:textId="2E29C7D3" w:rsidR="00BE5188" w:rsidRPr="003E29BD" w:rsidRDefault="00233C89" w:rsidP="00676897">
      <w:pPr>
        <w:pStyle w:val="AKDPheading1"/>
        <w:rPr>
          <w:bCs/>
        </w:rPr>
      </w:pPr>
      <w:r>
        <w:t>NAROVNÁNÍ</w:t>
      </w:r>
      <w:r w:rsidR="008A1DD1" w:rsidRPr="003E29BD">
        <w:t xml:space="preserve"> </w:t>
      </w:r>
    </w:p>
    <w:p w14:paraId="4FC3B6D8" w14:textId="2C48751E" w:rsidR="008A1DD1" w:rsidRDefault="00B03EFE" w:rsidP="00B03EFE">
      <w:pPr>
        <w:pStyle w:val="AKDPsmlouvatext"/>
      </w:pPr>
      <w:bookmarkStart w:id="2" w:name="_Ref195175280"/>
      <w:r>
        <w:t xml:space="preserve">Strany shodně prohlašují, že úplata, kterou mají Dědicové </w:t>
      </w:r>
      <w:bookmarkEnd w:id="2"/>
      <w:r>
        <w:t xml:space="preserve">uhradit ve prospěch majetkové podstaty Dlužníka </w:t>
      </w:r>
      <w:r w:rsidR="00233C89">
        <w:t>v rámci Narovnání</w:t>
      </w:r>
      <w:r w:rsidR="00F548C3">
        <w:t>,</w:t>
      </w:r>
      <w:r w:rsidR="00233C89">
        <w:t xml:space="preserve"> </w:t>
      </w:r>
      <w:r>
        <w:t xml:space="preserve">byla stanovena částkou </w:t>
      </w:r>
      <w:r w:rsidR="00233C89">
        <w:t>ve výši [</w:t>
      </w:r>
      <w:r w:rsidR="00761E2E" w:rsidRPr="00761E2E">
        <w:rPr>
          <w:highlight w:val="yellow"/>
        </w:rPr>
        <w:t>doplnit</w:t>
      </w:r>
      <w:r w:rsidR="00233C89">
        <w:t xml:space="preserve">],- Kč (slovy: </w:t>
      </w:r>
      <w:r w:rsidR="00761E2E" w:rsidRPr="00761E2E">
        <w:rPr>
          <w:i/>
          <w:iCs/>
        </w:rPr>
        <w:t>[</w:t>
      </w:r>
      <w:r w:rsidR="00761E2E" w:rsidRPr="00761E2E">
        <w:rPr>
          <w:i/>
          <w:iCs/>
          <w:highlight w:val="yellow"/>
        </w:rPr>
        <w:t>doplnit</w:t>
      </w:r>
      <w:r w:rsidR="00761E2E" w:rsidRPr="00761E2E">
        <w:rPr>
          <w:i/>
          <w:iCs/>
        </w:rPr>
        <w:t>]</w:t>
      </w:r>
      <w:r w:rsidR="00233C89" w:rsidRPr="00233C89">
        <w:rPr>
          <w:i/>
          <w:iCs/>
        </w:rPr>
        <w:t xml:space="preserve"> korun českých</w:t>
      </w:r>
      <w:r w:rsidR="00233C89">
        <w:t>)</w:t>
      </w:r>
      <w:r>
        <w:t xml:space="preserve"> (dále jen „</w:t>
      </w:r>
      <w:r w:rsidRPr="00B03EFE">
        <w:rPr>
          <w:b/>
          <w:bCs/>
        </w:rPr>
        <w:t>Úplata</w:t>
      </w:r>
      <w:r>
        <w:t>“)</w:t>
      </w:r>
      <w:r w:rsidR="00233C89">
        <w:t>.</w:t>
      </w:r>
    </w:p>
    <w:p w14:paraId="3CAF803C" w14:textId="097510E2" w:rsidR="00B03EFE" w:rsidRDefault="00B70FE9" w:rsidP="00B03EFE">
      <w:pPr>
        <w:pStyle w:val="AKDPsmlouvatext"/>
      </w:pPr>
      <w:r>
        <w:t xml:space="preserve">Dědicové se společně a nerozdílně zavazují do </w:t>
      </w:r>
      <w:r w:rsidR="00496069">
        <w:t>9</w:t>
      </w:r>
      <w:r>
        <w:t xml:space="preserve">0 </w:t>
      </w:r>
      <w:r w:rsidR="00496069">
        <w:t xml:space="preserve">kalendářních </w:t>
      </w:r>
      <w:r>
        <w:t>dnů od</w:t>
      </w:r>
      <w:r w:rsidR="00496069">
        <w:t xml:space="preserve">e </w:t>
      </w:r>
      <w:r w:rsidR="00496069" w:rsidRPr="00496069">
        <w:t xml:space="preserve">dne, kdy byli </w:t>
      </w:r>
      <w:r w:rsidR="00496069">
        <w:t xml:space="preserve">Insolvenčním správcem </w:t>
      </w:r>
      <w:r w:rsidR="00BB237B" w:rsidRPr="00496069">
        <w:t>vyrozuměni o</w:t>
      </w:r>
      <w:r w:rsidR="00496069" w:rsidRPr="00496069">
        <w:t xml:space="preserve"> vítězství</w:t>
      </w:r>
      <w:r w:rsidR="00496069">
        <w:t xml:space="preserve"> ve výběrovém řízení na prodej Nemovitostí a Pohledávky</w:t>
      </w:r>
      <w:r w:rsidR="00496069" w:rsidRPr="00496069">
        <w:t xml:space="preserve">, </w:t>
      </w:r>
      <w:r>
        <w:t>uhradit ve prospěch majetkové podstaty Dlužník</w:t>
      </w:r>
      <w:r w:rsidR="00C26A8B">
        <w:t>a</w:t>
      </w:r>
      <w:r>
        <w:t xml:space="preserve"> </w:t>
      </w:r>
      <w:r w:rsidR="00667333">
        <w:t>Ú</w:t>
      </w:r>
      <w:r>
        <w:t>platu, a to bezhotovostním převodem</w:t>
      </w:r>
      <w:r w:rsidR="00B03EFE" w:rsidRPr="00B03EFE">
        <w:t xml:space="preserve"> na bankovní účet správy majetkové podstaty Dlužníka č.</w:t>
      </w:r>
      <w:r w:rsidR="00F548C3">
        <w:t> </w:t>
      </w:r>
      <w:r w:rsidR="00B03EFE" w:rsidRPr="00B03EFE">
        <w:t>1476419848/2700</w:t>
      </w:r>
      <w:r w:rsidR="00F548C3">
        <w:t>,</w:t>
      </w:r>
      <w:r w:rsidR="00B03EFE" w:rsidRPr="00B03EFE">
        <w:t xml:space="preserve"> vedený u UniCredit Bank Czech Republic and Slovakia, a.s. </w:t>
      </w:r>
      <w:r w:rsidR="00496069">
        <w:t>(dále jen „</w:t>
      </w:r>
      <w:r w:rsidR="00496069" w:rsidRPr="00BB237B">
        <w:rPr>
          <w:b/>
          <w:bCs/>
        </w:rPr>
        <w:t>Účet</w:t>
      </w:r>
      <w:r w:rsidR="00496069">
        <w:t xml:space="preserve">“). </w:t>
      </w:r>
      <w:r>
        <w:t>Strany shodně prohlašují, že Dědicové již před podpisem této Smlouvy uhradili částku</w:t>
      </w:r>
      <w:r w:rsidR="00B03EFE" w:rsidRPr="00B03EFE">
        <w:t xml:space="preserve"> ve výši 200.000,- Kč (slovy: </w:t>
      </w:r>
      <w:r w:rsidR="00B03EFE" w:rsidRPr="00B03EFE">
        <w:rPr>
          <w:i/>
          <w:iCs/>
        </w:rPr>
        <w:t>dvě stě tisíc korun českých</w:t>
      </w:r>
      <w:r w:rsidR="00B03EFE" w:rsidRPr="00B03EFE">
        <w:t xml:space="preserve">) na bankovní účet zprostředkovatele prodeje </w:t>
      </w:r>
      <w:r w:rsidR="00667333">
        <w:t>Nemovitosti a Pohledávky,</w:t>
      </w:r>
      <w:r w:rsidR="00B03EFE" w:rsidRPr="00B03EFE">
        <w:t xml:space="preserve"> PROKONZULTA, a.s.</w:t>
      </w:r>
      <w:r w:rsidR="00667333">
        <w:t>,</w:t>
      </w:r>
      <w:r w:rsidR="00B03EFE" w:rsidRPr="00B03EFE">
        <w:t xml:space="preserve"> č. 131-8550277/0100 vedený u Komerční banky, a.s.</w:t>
      </w:r>
      <w:r>
        <w:t xml:space="preserve"> (dále jen „</w:t>
      </w:r>
      <w:r w:rsidRPr="00B70FE9">
        <w:rPr>
          <w:b/>
          <w:bCs/>
        </w:rPr>
        <w:t>Záloha</w:t>
      </w:r>
      <w:r>
        <w:t>“). Záloha bude v plné výši započtena na úhradu Úplaty.</w:t>
      </w:r>
    </w:p>
    <w:p w14:paraId="1FD0387D" w14:textId="45447851" w:rsidR="00233C89" w:rsidRDefault="00233C89" w:rsidP="00787F99">
      <w:pPr>
        <w:pStyle w:val="AKDPsmlouvatext"/>
      </w:pPr>
      <w:r>
        <w:t>Insolvenční správce se zavazuje, že do 10 dnů od</w:t>
      </w:r>
      <w:r w:rsidR="00CE0B3B">
        <w:t xml:space="preserve">e dne </w:t>
      </w:r>
      <w:r w:rsidR="00496069">
        <w:t>připsání Úplaty snížené o Zálohu na Účet</w:t>
      </w:r>
      <w:r w:rsidR="00B03EFE">
        <w:t>, provede následující úkony:</w:t>
      </w:r>
    </w:p>
    <w:p w14:paraId="27F0FE57" w14:textId="021A453D" w:rsidR="00B03EFE" w:rsidRDefault="00B03EFE" w:rsidP="00A63282">
      <w:pPr>
        <w:pStyle w:val="AKDPtextnirovn"/>
      </w:pPr>
      <w:r>
        <w:t xml:space="preserve">vyloučí z majetkové podstaty Dlužníka Nemovitosti a Pohledávku, přičemž tuto skutečnost oznámí </w:t>
      </w:r>
      <w:r w:rsidR="004B2A9D">
        <w:rPr>
          <w:lang w:eastAsia="cs-CZ"/>
        </w:rPr>
        <w:t>Insolvenčnímu soudu</w:t>
      </w:r>
      <w:r w:rsidR="00A63282">
        <w:t xml:space="preserve"> </w:t>
      </w:r>
      <w:r>
        <w:t>v</w:t>
      </w:r>
      <w:r w:rsidR="00F548C3">
        <w:t>e</w:t>
      </w:r>
      <w:r>
        <w:t> </w:t>
      </w:r>
      <w:r w:rsidR="00F548C3">
        <w:t xml:space="preserve">stanovené </w:t>
      </w:r>
      <w:r>
        <w:t>lhůtě podáním, jehož příloh</w:t>
      </w:r>
      <w:r w:rsidR="00A63282">
        <w:t>u</w:t>
      </w:r>
      <w:r>
        <w:t xml:space="preserve"> bude </w:t>
      </w:r>
      <w:r w:rsidR="00A63282">
        <w:t xml:space="preserve">tvořit </w:t>
      </w:r>
      <w:r>
        <w:t xml:space="preserve">nový soupis majetkové podstaty Dlužníka, v němž již nebudou Nemovitosti či </w:t>
      </w:r>
      <w:r w:rsidR="00F548C3">
        <w:t>P</w:t>
      </w:r>
      <w:r>
        <w:t>ohledávka uvedeny</w:t>
      </w:r>
      <w:r w:rsidR="00A63282">
        <w:t xml:space="preserve"> jako součást majetkové podstaty Dlužníka</w:t>
      </w:r>
      <w:r>
        <w:t>;</w:t>
      </w:r>
    </w:p>
    <w:p w14:paraId="14CA210F" w14:textId="71428454" w:rsidR="00B03EFE" w:rsidRDefault="00AA1CA2" w:rsidP="00A63282">
      <w:pPr>
        <w:pStyle w:val="AKDPtextnirovn"/>
      </w:pPr>
      <w:r>
        <w:t xml:space="preserve">písemným </w:t>
      </w:r>
      <w:r w:rsidR="00A63282">
        <w:t xml:space="preserve">podáním adresovaným </w:t>
      </w:r>
      <w:r w:rsidR="00A63282" w:rsidRPr="00A63282">
        <w:t>Okresnímu soudu v</w:t>
      </w:r>
      <w:r w:rsidR="00A63282">
        <w:t> </w:t>
      </w:r>
      <w:r w:rsidR="00A63282" w:rsidRPr="00A63282">
        <w:t>Kolíně</w:t>
      </w:r>
      <w:r w:rsidR="00A63282">
        <w:t xml:space="preserve"> vezme zpět Žalobu v plném rozsahu, přičemž v tomto zpětvzetí </w:t>
      </w:r>
      <w:r w:rsidR="00667333">
        <w:t>Ž</w:t>
      </w:r>
      <w:r w:rsidR="00A63282">
        <w:t xml:space="preserve">aloby navrhne, </w:t>
      </w:r>
      <w:r w:rsidR="00E66FAC">
        <w:t>aby soud</w:t>
      </w:r>
      <w:r w:rsidR="00A63282">
        <w:t xml:space="preserve"> </w:t>
      </w:r>
      <w:r w:rsidR="00E66FAC">
        <w:t>rozhodl o zastavení</w:t>
      </w:r>
      <w:r w:rsidR="00A63282">
        <w:t xml:space="preserve"> Soudního řízení </w:t>
      </w:r>
      <w:r w:rsidR="00E66FAC">
        <w:t xml:space="preserve">a </w:t>
      </w:r>
      <w:r w:rsidR="00A63282">
        <w:t>rozhod</w:t>
      </w:r>
      <w:r w:rsidR="00E66FAC">
        <w:t>l</w:t>
      </w:r>
      <w:r w:rsidR="00A63282">
        <w:t xml:space="preserve">, že žádná ze stran nemá nárok na náhradu nákladů </w:t>
      </w:r>
      <w:r w:rsidR="00E66FAC">
        <w:t xml:space="preserve">Soudního </w:t>
      </w:r>
      <w:r w:rsidR="00A63282">
        <w:t xml:space="preserve">řízení; kopii zpětvzetí Žaloby zašle Insolvenční správce </w:t>
      </w:r>
      <w:r w:rsidR="00E66FAC">
        <w:t>D</w:t>
      </w:r>
      <w:r w:rsidR="00A63282">
        <w:t>ědicům, resp. jejich právnímu zástupci, bez zbytečného odkladu na vědomí, včetně dokladu, který bude osvědčovat odeslání předmětného zpětvzetí Žaloby</w:t>
      </w:r>
      <w:r w:rsidR="00B8534A">
        <w:t xml:space="preserve"> Okresnímu soudu v Kolíně</w:t>
      </w:r>
      <w:r w:rsidR="00A63282">
        <w:t>.</w:t>
      </w:r>
    </w:p>
    <w:p w14:paraId="4549EFCC" w14:textId="75ECF713" w:rsidR="00A63282" w:rsidRDefault="00A63282" w:rsidP="00787F99">
      <w:pPr>
        <w:pStyle w:val="AKDPsmlouvatext"/>
      </w:pPr>
      <w:r>
        <w:t xml:space="preserve">Dědicové </w:t>
      </w:r>
      <w:r w:rsidR="00AA1CA2">
        <w:t>se tímto zavazují, že do 3 dnů od obdržení kopie zpětvzetí Žaloby od Insolvenčního správce včetně dokladu, který bude osvědčovat odeslání předmětného zpětvzetí Žaloby dle odst. 2.3.2. této Smlouvy</w:t>
      </w:r>
      <w:r w:rsidR="00B8534A">
        <w:t>,</w:t>
      </w:r>
      <w:r w:rsidR="00AA1CA2">
        <w:t xml:space="preserve"> zašlou Okresnímu soudu v Kolíně písemné podání, kterým se zpětvzetím Žaloby vysloví souhlas a shodně navrhnou, </w:t>
      </w:r>
      <w:r w:rsidR="00667333">
        <w:t>aby soud rozhodl o zastavení Soudního řízení a rozhodl, že žádná ze stran nemá nárok na náhradu nákladů Soudního řízení</w:t>
      </w:r>
      <w:r w:rsidR="00AA1CA2">
        <w:t>.</w:t>
      </w:r>
    </w:p>
    <w:p w14:paraId="1E622608" w14:textId="231F7606" w:rsidR="004B2A9D" w:rsidRPr="003E29BD" w:rsidRDefault="004B2A9D" w:rsidP="00787F99">
      <w:pPr>
        <w:pStyle w:val="AKDPsmlouvatext"/>
      </w:pPr>
      <w:r>
        <w:t xml:space="preserve">Strany </w:t>
      </w:r>
      <w:r w:rsidR="00F62E58">
        <w:t>se dohodly</w:t>
      </w:r>
      <w:r>
        <w:t xml:space="preserve">, že </w:t>
      </w:r>
      <w:r w:rsidR="00F62E58">
        <w:t xml:space="preserve">Sporné právo zaniká až okamžikem, kdy bude zcela uhrazena Úplata. Strany dále prohlašují, že </w:t>
      </w:r>
      <w:r>
        <w:t>učiněním všech kroků popsaných v odst. 2.1 až 2.4 této Smlouvy budou mezi nimi veškerá vzájemná práva vypořádána, a žádná ze Stran nebude mít vůči té druhé nárok na jakékoliv další plnění související s osobou Dlužníka, Nemovitostmi, Věcným břemenem, Pohledávkou, Insolvenčním řízením či Soudním řízením</w:t>
      </w:r>
      <w:r w:rsidR="00B8534A">
        <w:t xml:space="preserve"> (s výjimkou případných nároků, které nebyly Stranám známy ke dni uzavření této Smlouvy)</w:t>
      </w:r>
      <w:r>
        <w:t>.</w:t>
      </w:r>
    </w:p>
    <w:p w14:paraId="6F7E0C3D" w14:textId="73601838" w:rsidR="00AA1CA2" w:rsidRDefault="00AA1CA2" w:rsidP="00A24B57">
      <w:pPr>
        <w:pStyle w:val="AKDPheading1"/>
      </w:pPr>
      <w:r>
        <w:lastRenderedPageBreak/>
        <w:t>ODSTOUPENÍ OD SMLOUVY</w:t>
      </w:r>
    </w:p>
    <w:p w14:paraId="0CB3B229" w14:textId="292DE666" w:rsidR="00AA1CA2" w:rsidRPr="00AA1CA2" w:rsidRDefault="00B70FE9" w:rsidP="00AA1CA2">
      <w:pPr>
        <w:pStyle w:val="AKDPsmlouvatext"/>
      </w:pPr>
      <w:r>
        <w:t xml:space="preserve">Insolvenční správce je oprávněn od této Smlouvy odstoupit, pokud nebude Úplata uhrazena ve prospěch majetkové podstaty Dlužníka dle odst. 2.1 a 2.2 této Smlouvy ani do 10 dnů </w:t>
      </w:r>
      <w:r w:rsidR="00496069">
        <w:t>po</w:t>
      </w:r>
      <w:r>
        <w:t xml:space="preserve"> </w:t>
      </w:r>
      <w:r w:rsidR="00496069">
        <w:t>uplynutí lhůty pro zaplacení Úplaty</w:t>
      </w:r>
      <w:r>
        <w:t xml:space="preserve"> </w:t>
      </w:r>
      <w:r w:rsidR="00496069">
        <w:t xml:space="preserve">stanovené v odst. 2.2 </w:t>
      </w:r>
      <w:r>
        <w:t>této Smlouvy</w:t>
      </w:r>
      <w:r w:rsidR="00DD300E">
        <w:t>.</w:t>
      </w:r>
    </w:p>
    <w:p w14:paraId="11357BAF" w14:textId="784AFAA2" w:rsidR="00E671D3" w:rsidRPr="003E29BD" w:rsidRDefault="008A1DD1" w:rsidP="00A24B57">
      <w:pPr>
        <w:pStyle w:val="AKDPheading1"/>
      </w:pPr>
      <w:r w:rsidRPr="003E29BD">
        <w:t>ZÁVĚREČNÁ USTANOVEN</w:t>
      </w:r>
      <w:r w:rsidR="00BE5188" w:rsidRPr="003E29BD">
        <w:t>Í</w:t>
      </w:r>
    </w:p>
    <w:p w14:paraId="2B93BC1E" w14:textId="12FF8523" w:rsidR="00DD300E" w:rsidRPr="00DD300E" w:rsidRDefault="00DD300E" w:rsidP="00DD300E">
      <w:pPr>
        <w:pStyle w:val="AKDPsmlouvatext"/>
      </w:pPr>
      <w:r w:rsidRPr="00DD300E">
        <w:t xml:space="preserve">Tato </w:t>
      </w:r>
      <w:r w:rsidR="00B8534A">
        <w:t>S</w:t>
      </w:r>
      <w:r w:rsidRPr="00DD300E">
        <w:t xml:space="preserve">mlouva se v otázkách týkajících se právní způsobilosti Převodce k uzavření </w:t>
      </w:r>
      <w:r w:rsidR="00B8534A">
        <w:t>S</w:t>
      </w:r>
      <w:r w:rsidRPr="00DD300E">
        <w:t>mlouvy a</w:t>
      </w:r>
      <w:r w:rsidR="00B8534A">
        <w:t> </w:t>
      </w:r>
      <w:r w:rsidRPr="00DD300E">
        <w:t xml:space="preserve">splnění podmínek pro zpeněžení Předmětu převodu jako součásti majetkové podstaty Dlužníka řídí </w:t>
      </w:r>
      <w:r w:rsidR="00B8534A">
        <w:t>InsZ</w:t>
      </w:r>
      <w:r w:rsidRPr="00DD300E">
        <w:t>.</w:t>
      </w:r>
    </w:p>
    <w:p w14:paraId="723A7938" w14:textId="20F7ADBF" w:rsidR="0030755D" w:rsidRPr="0030755D" w:rsidRDefault="00DD300E" w:rsidP="0030755D">
      <w:pPr>
        <w:pStyle w:val="AKDPsmlouvatext"/>
        <w:rPr>
          <w:bCs/>
          <w:iCs/>
        </w:rPr>
      </w:pPr>
      <w:r w:rsidRPr="00DD300E">
        <w:t xml:space="preserve">Práva a povinnosti v této </w:t>
      </w:r>
      <w:r w:rsidR="00B8534A">
        <w:t>S</w:t>
      </w:r>
      <w:r w:rsidRPr="00DD300E">
        <w:t xml:space="preserve">mlouvě neupravená se řídí příslušnými </w:t>
      </w:r>
      <w:r w:rsidR="00B8534A">
        <w:t>OZ</w:t>
      </w:r>
      <w:r w:rsidRPr="00DD300E">
        <w:t xml:space="preserve"> a </w:t>
      </w:r>
      <w:r w:rsidR="00B8534A">
        <w:t>InsZ</w:t>
      </w:r>
      <w:r w:rsidRPr="00DD300E">
        <w:t xml:space="preserve">. Strany se dohodly, že veškerá ustanovení </w:t>
      </w:r>
      <w:r w:rsidR="00B8534A">
        <w:t>OZ</w:t>
      </w:r>
      <w:r w:rsidRPr="00DD300E">
        <w:t xml:space="preserve">, která svým obsahem odporují vlastnímu znění a/nebo smyslu či účelu této </w:t>
      </w:r>
      <w:r w:rsidR="00B8534A">
        <w:t>S</w:t>
      </w:r>
      <w:r w:rsidRPr="00DD300E">
        <w:t xml:space="preserve">mlouvy a jejichž aplikaci lze vyloučit, se na vztah Stran založený na základě této </w:t>
      </w:r>
      <w:r w:rsidR="00B8534A">
        <w:t>S</w:t>
      </w:r>
      <w:r w:rsidRPr="00DD300E">
        <w:t xml:space="preserve">mlouvy nepoužijí. Dohoda Stran učiněná v předchozí větě se týká zejména, nikoliv však výlučně, následujících ustanovení </w:t>
      </w:r>
      <w:r w:rsidR="00B8534A">
        <w:t>OZ</w:t>
      </w:r>
      <w:r w:rsidRPr="00DD300E">
        <w:t>: § 576, § 1765, § 1766</w:t>
      </w:r>
      <w:r w:rsidR="005D1C89">
        <w:t xml:space="preserve"> a</w:t>
      </w:r>
      <w:r w:rsidRPr="00DD300E">
        <w:t xml:space="preserve"> § 1793</w:t>
      </w:r>
      <w:r w:rsidR="008A1DD1" w:rsidRPr="00071B6C">
        <w:t>.</w:t>
      </w:r>
    </w:p>
    <w:p w14:paraId="4D02B132" w14:textId="3AF8A374" w:rsidR="00DD300E" w:rsidRPr="00DD300E" w:rsidRDefault="00DD300E" w:rsidP="00DD300E">
      <w:pPr>
        <w:pStyle w:val="AKDPsmlouvatext"/>
      </w:pPr>
      <w:r>
        <w:t>Insolvenční správce</w:t>
      </w:r>
      <w:r w:rsidRPr="00DD300E">
        <w:t xml:space="preserve"> i </w:t>
      </w:r>
      <w:r>
        <w:t>Dědicové jsou</w:t>
      </w:r>
      <w:r w:rsidRPr="00DD300E">
        <w:t xml:space="preserve"> povin</w:t>
      </w:r>
      <w:r>
        <w:t>ni</w:t>
      </w:r>
      <w:r w:rsidRPr="00DD300E">
        <w:t xml:space="preserve"> poskytnout </w:t>
      </w:r>
      <w:r>
        <w:t xml:space="preserve">si navzájem </w:t>
      </w:r>
      <w:r w:rsidRPr="00DD300E">
        <w:t xml:space="preserve">součinnost, bez které by dosažení účelu této </w:t>
      </w:r>
      <w:r>
        <w:t>S</w:t>
      </w:r>
      <w:r w:rsidRPr="00DD300E">
        <w:t>mlouvy nebylo možné.</w:t>
      </w:r>
    </w:p>
    <w:p w14:paraId="3A9F0B2E" w14:textId="7433867F" w:rsidR="00DD300E" w:rsidRPr="00DD300E" w:rsidRDefault="00DD300E" w:rsidP="00DD300E">
      <w:pPr>
        <w:pStyle w:val="AKDPsmlouvatext"/>
      </w:pPr>
      <w:r w:rsidRPr="00DD300E">
        <w:t xml:space="preserve">Tuto </w:t>
      </w:r>
      <w:r w:rsidR="00B8534A">
        <w:t>S</w:t>
      </w:r>
      <w:r w:rsidRPr="00DD300E">
        <w:t xml:space="preserve">mlouvu nelze postoupit bez souhlasu druhé </w:t>
      </w:r>
      <w:r w:rsidR="004B2A9D">
        <w:t>S</w:t>
      </w:r>
      <w:r w:rsidRPr="00DD300E">
        <w:t>trany.</w:t>
      </w:r>
    </w:p>
    <w:p w14:paraId="23B33A58" w14:textId="7EB0F050" w:rsidR="008A1DD1" w:rsidRPr="003E29BD" w:rsidRDefault="008A1DD1" w:rsidP="00AE3240">
      <w:pPr>
        <w:pStyle w:val="AKDPsmlouvatext"/>
        <w:rPr>
          <w:bCs/>
          <w:iCs/>
        </w:rPr>
      </w:pPr>
      <w:r w:rsidRPr="003E29BD">
        <w:t>Bude-li jakékoliv ustanovení této Smlouvy shledáno příslušným soudem nebo jiným orgánem zdánlivým, neplatným, nebo nevymahatelným, bude takové ustanovení považováno za vypuštěné ze Smlouvy a ostatní ustanovení této Smlouvy budou nadále trvat, pokud lze předpokládat, že by Strany tuto Smlouvu uzavřely i bez takového ustanovení, pokud by zdánlivost, neplatnost nebo nevymahatelnost rozpoznaly včas (oddělitelné ujednání). Strany v</w:t>
      </w:r>
      <w:r w:rsidR="00566177">
        <w:t> </w:t>
      </w:r>
      <w:r w:rsidRPr="003E29BD">
        <w:t>takovém případě bez zbytečného odkladu uzavřou takové dodatky k této Smlouvě, které umožní dosažení výsledku stejného, a pokud to není možné, pak co nejbližšího tomu, jakého mělo být dosaženo zdánlivým, neplatným, nebo nevymahatelným ustanovením.</w:t>
      </w:r>
    </w:p>
    <w:p w14:paraId="1533D06F" w14:textId="539A7823" w:rsidR="008A1DD1" w:rsidRPr="003E29BD" w:rsidRDefault="008A1DD1" w:rsidP="00AE3240">
      <w:pPr>
        <w:pStyle w:val="AKDPsmlouvatext"/>
      </w:pPr>
      <w:r w:rsidRPr="003E29BD">
        <w:t xml:space="preserve">Strany tímto prohlašují, že ve smyslu ustanovení § 1764 </w:t>
      </w:r>
      <w:r w:rsidR="00B8534A">
        <w:t>OZ</w:t>
      </w:r>
      <w:r w:rsidRPr="003E29BD">
        <w:t xml:space="preserve"> na sebe berou nebezpečí změny okolností a žádná ze Stran tedy není oprávněna domáhat se po druhé Straně a/nebo soudně obnovení jednání o této Smlouvě z důvodu podstatné změny okolností zakládající hrubý nepoměr v právech a povinnostech Stran. </w:t>
      </w:r>
    </w:p>
    <w:p w14:paraId="56488D89" w14:textId="300AA0D6" w:rsidR="00DD300E" w:rsidRPr="00DD300E" w:rsidRDefault="00DD300E" w:rsidP="00DD300E">
      <w:pPr>
        <w:pStyle w:val="AKDPsmlouvatext"/>
      </w:pPr>
      <w:r w:rsidRPr="00DD300E">
        <w:t xml:space="preserve">Tato </w:t>
      </w:r>
      <w:r>
        <w:t>S</w:t>
      </w:r>
      <w:r w:rsidRPr="00DD300E">
        <w:t xml:space="preserve">mlouva zahrnuje úplnou dohodu mezi </w:t>
      </w:r>
      <w:r w:rsidR="004B2A9D">
        <w:t>S</w:t>
      </w:r>
      <w:r w:rsidRPr="00DD300E">
        <w:t xml:space="preserve">tranami a žádná jiná ujednání, slovní či písemná, která by se týkala předmětu této </w:t>
      </w:r>
      <w:r w:rsidR="00B8534A">
        <w:t>Sm</w:t>
      </w:r>
      <w:r w:rsidRPr="00DD300E">
        <w:t xml:space="preserve">louvy, mezi </w:t>
      </w:r>
      <w:r w:rsidR="004B2A9D">
        <w:t>S</w:t>
      </w:r>
      <w:r w:rsidRPr="00DD300E">
        <w:t xml:space="preserve">tranami neexistují a pokud taková ujednání existovala, jsou tímto zrušena a nahrazena touto </w:t>
      </w:r>
      <w:r w:rsidR="00B8534A">
        <w:t>S</w:t>
      </w:r>
      <w:r w:rsidRPr="00DD300E">
        <w:t xml:space="preserve">mlouvou. </w:t>
      </w:r>
    </w:p>
    <w:p w14:paraId="7FCFF1B6" w14:textId="3B082726" w:rsidR="008A1DD1" w:rsidRPr="003E29BD" w:rsidRDefault="008A1DD1" w:rsidP="00AE3240">
      <w:pPr>
        <w:pStyle w:val="AKDPsmlouvatext"/>
      </w:pPr>
      <w:r w:rsidRPr="003E29BD">
        <w:t xml:space="preserve">Tato Smlouva nabývá </w:t>
      </w:r>
      <w:r w:rsidR="00DD300E" w:rsidRPr="00B70FE9">
        <w:t xml:space="preserve">platnosti </w:t>
      </w:r>
      <w:r w:rsidR="00F62E58">
        <w:t xml:space="preserve">a účinnosti </w:t>
      </w:r>
      <w:r w:rsidRPr="00B70FE9">
        <w:t>dnem jejího podpisu všemi</w:t>
      </w:r>
      <w:r w:rsidRPr="003E29BD">
        <w:t xml:space="preserve"> </w:t>
      </w:r>
      <w:r w:rsidR="004B2A9D">
        <w:t>S</w:t>
      </w:r>
      <w:r w:rsidRPr="003E29BD">
        <w:t>tranami.</w:t>
      </w:r>
    </w:p>
    <w:p w14:paraId="72EAA601" w14:textId="27C5FCF5" w:rsidR="00DD300E" w:rsidRPr="00DD300E" w:rsidRDefault="008A1DD1" w:rsidP="004B2A9D">
      <w:pPr>
        <w:pStyle w:val="AKDPsmlouvatext"/>
        <w:tabs>
          <w:tab w:val="clear" w:pos="567"/>
        </w:tabs>
        <w:spacing w:before="120" w:after="120"/>
        <w:rPr>
          <w:b/>
          <w:color w:val="auto"/>
        </w:rPr>
      </w:pPr>
      <w:r w:rsidRPr="003E29BD">
        <w:t xml:space="preserve">Tato Smlouva je vyhotovena </w:t>
      </w:r>
      <w:r w:rsidR="002F5F4A" w:rsidRPr="003E29BD">
        <w:t>v</w:t>
      </w:r>
      <w:r w:rsidR="00DD300E">
        <w:t>e</w:t>
      </w:r>
      <w:r w:rsidR="002F5F4A" w:rsidRPr="003E29BD">
        <w:t xml:space="preserve"> </w:t>
      </w:r>
      <w:r w:rsidR="00DD300E">
        <w:t>čtyřech</w:t>
      </w:r>
      <w:r w:rsidRPr="003E29BD">
        <w:t xml:space="preserve"> (</w:t>
      </w:r>
      <w:r w:rsidR="00DD300E">
        <w:t>4</w:t>
      </w:r>
      <w:r w:rsidRPr="003E29BD">
        <w:t>) stejnopisech</w:t>
      </w:r>
      <w:r w:rsidR="00DD300E">
        <w:t>, z nichž Insolvenční správce obdrží jeden a každý z Dědiců obdrží jeden</w:t>
      </w:r>
      <w:r w:rsidR="00800C72">
        <w:t>.</w:t>
      </w:r>
    </w:p>
    <w:p w14:paraId="3486D4E6" w14:textId="77777777" w:rsidR="00DD300E" w:rsidRDefault="00DD300E" w:rsidP="00DD300E">
      <w:pPr>
        <w:pStyle w:val="AKDPsmlouvatext"/>
        <w:numPr>
          <w:ilvl w:val="0"/>
          <w:numId w:val="0"/>
        </w:numPr>
        <w:spacing w:before="120" w:after="120"/>
        <w:rPr>
          <w:b/>
          <w:color w:val="auto"/>
        </w:rPr>
      </w:pPr>
    </w:p>
    <w:p w14:paraId="7290BA7A" w14:textId="0EB0ED28" w:rsidR="00287D22" w:rsidRPr="00DD300E" w:rsidRDefault="00287D22" w:rsidP="00DD300E">
      <w:pPr>
        <w:pStyle w:val="AKDPsmlouvatext"/>
        <w:numPr>
          <w:ilvl w:val="0"/>
          <w:numId w:val="0"/>
        </w:numPr>
        <w:spacing w:before="120" w:after="120"/>
        <w:rPr>
          <w:b/>
          <w:color w:val="auto"/>
        </w:rPr>
      </w:pPr>
      <w:r w:rsidRPr="00DD300E">
        <w:rPr>
          <w:b/>
          <w:color w:val="auto"/>
        </w:rPr>
        <w:t>Přílohy:</w:t>
      </w:r>
    </w:p>
    <w:p w14:paraId="7C773228" w14:textId="77777777" w:rsidR="00DD300E" w:rsidRPr="00DD300E" w:rsidRDefault="00DD300E" w:rsidP="00DD300E">
      <w:pPr>
        <w:pStyle w:val="AKDPneslovan"/>
        <w:spacing w:before="120" w:after="120"/>
        <w:ind w:left="1560" w:hanging="1560"/>
        <w:rPr>
          <w:i/>
          <w:iCs/>
          <w:color w:val="auto"/>
        </w:rPr>
      </w:pPr>
      <w:r w:rsidRPr="00DD300E">
        <w:rPr>
          <w:i/>
          <w:iCs/>
          <w:color w:val="auto"/>
        </w:rPr>
        <w:t xml:space="preserve">Příloha č. 1 – Kopie usnesení o zjištění úpadku </w:t>
      </w:r>
    </w:p>
    <w:p w14:paraId="03CC1E9F" w14:textId="77777777" w:rsidR="00DD300E" w:rsidRPr="00DD300E" w:rsidRDefault="00DD300E" w:rsidP="00DD300E">
      <w:pPr>
        <w:pStyle w:val="AKDPneslovan"/>
        <w:spacing w:before="120" w:after="120"/>
        <w:ind w:left="1560" w:hanging="1560"/>
        <w:rPr>
          <w:i/>
          <w:iCs/>
          <w:color w:val="auto"/>
        </w:rPr>
      </w:pPr>
      <w:r w:rsidRPr="00DD300E">
        <w:rPr>
          <w:i/>
          <w:iCs/>
          <w:color w:val="auto"/>
        </w:rPr>
        <w:t>Příloha č. 2 – Kopie usnesení o určení insolvenčního správce</w:t>
      </w:r>
    </w:p>
    <w:p w14:paraId="48BF776D" w14:textId="77777777" w:rsidR="00DD300E" w:rsidRPr="00DD300E" w:rsidRDefault="00DD300E" w:rsidP="00DD300E">
      <w:pPr>
        <w:pStyle w:val="AKDPneslovan"/>
        <w:spacing w:before="120" w:after="120"/>
        <w:ind w:left="1560" w:hanging="1560"/>
        <w:rPr>
          <w:i/>
          <w:iCs/>
          <w:color w:val="auto"/>
        </w:rPr>
      </w:pPr>
      <w:r w:rsidRPr="00DD300E">
        <w:rPr>
          <w:i/>
          <w:iCs/>
          <w:color w:val="auto"/>
        </w:rPr>
        <w:t>Příloha č. 3 – Kopie usnesení o prohlášení konkursu</w:t>
      </w:r>
    </w:p>
    <w:p w14:paraId="7513A171" w14:textId="77777777" w:rsidR="00DD300E" w:rsidRDefault="00DD300E" w:rsidP="00DD300E">
      <w:pPr>
        <w:pStyle w:val="AKDPneslovan"/>
        <w:spacing w:before="120" w:after="120"/>
        <w:ind w:left="1560" w:hanging="1560"/>
        <w:rPr>
          <w:i/>
          <w:iCs/>
          <w:color w:val="auto"/>
        </w:rPr>
      </w:pPr>
      <w:r w:rsidRPr="00DD300E">
        <w:rPr>
          <w:i/>
          <w:iCs/>
          <w:color w:val="auto"/>
        </w:rPr>
        <w:t>Příloha č. 4 – Kopie usnesení o prodeji mimo dražbu</w:t>
      </w:r>
    </w:p>
    <w:p w14:paraId="7A382DCB" w14:textId="5DF6CFA1" w:rsidR="00667333" w:rsidRDefault="00287D22" w:rsidP="00287D22">
      <w:pPr>
        <w:pStyle w:val="AKDPneslovan"/>
        <w:spacing w:before="120" w:after="120"/>
        <w:ind w:left="1560" w:hanging="1560"/>
        <w:jc w:val="center"/>
        <w:rPr>
          <w:i/>
          <w:iCs/>
          <w:color w:val="767171" w:themeColor="background2" w:themeShade="80"/>
        </w:rPr>
      </w:pPr>
      <w:r w:rsidRPr="00287D22">
        <w:rPr>
          <w:i/>
          <w:iCs/>
          <w:color w:val="767171" w:themeColor="background2" w:themeShade="80"/>
        </w:rPr>
        <w:t>[Podpisová strana následuje za přílohami]</w:t>
      </w:r>
    </w:p>
    <w:tbl>
      <w:tblPr>
        <w:tblW w:w="9214" w:type="dxa"/>
        <w:tblLayout w:type="fixed"/>
        <w:tblLook w:val="0000" w:firstRow="0" w:lastRow="0" w:firstColumn="0" w:lastColumn="0" w:noHBand="0" w:noVBand="0"/>
      </w:tblPr>
      <w:tblGrid>
        <w:gridCol w:w="9214"/>
      </w:tblGrid>
      <w:tr w:rsidR="008A1DD1" w:rsidRPr="003E29BD" w14:paraId="02D093A0" w14:textId="77777777" w:rsidTr="00593AD3">
        <w:trPr>
          <w:trHeight w:val="1369"/>
        </w:trPr>
        <w:tc>
          <w:tcPr>
            <w:tcW w:w="9214" w:type="dxa"/>
          </w:tcPr>
          <w:p w14:paraId="512490B7" w14:textId="3A6CA872" w:rsidR="001732BE" w:rsidRPr="003E29BD" w:rsidRDefault="008A1DD1" w:rsidP="00593AD3">
            <w:pPr>
              <w:pStyle w:val="AKDPALLCAPS0"/>
            </w:pPr>
            <w:r w:rsidRPr="003E29BD">
              <w:lastRenderedPageBreak/>
              <w:t>STRANY TÍMTO VÝSLOVNĚ PROHLAŠUJÍ, ŽE TATO SMLOUVA VYJADŘUJE JEJICH PRAVOU A SVOBODNOU VŮLI, NA DŮKAZ ČEHOŽ PŘIPOJUJÍ NÍŽE SVÉ PODPISY.</w:t>
            </w:r>
          </w:p>
        </w:tc>
      </w:tr>
      <w:bookmarkEnd w:id="0"/>
    </w:tbl>
    <w:p w14:paraId="75117B90" w14:textId="77777777" w:rsidR="00593AD3" w:rsidRPr="003E29BD" w:rsidRDefault="00593AD3" w:rsidP="00593AD3">
      <w:pPr>
        <w:rPr>
          <w:rFonts w:ascii="Arial" w:hAnsi="Arial" w:cs="Arial"/>
          <w:sz w:val="20"/>
          <w:szCs w:val="20"/>
          <w:lang w:val="cs-CZ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4"/>
        <w:gridCol w:w="4518"/>
      </w:tblGrid>
      <w:tr w:rsidR="00593AD3" w:rsidRPr="003E29BD" w14:paraId="62CCA9E4" w14:textId="77777777" w:rsidTr="00C341FE">
        <w:tc>
          <w:tcPr>
            <w:tcW w:w="4554" w:type="dxa"/>
          </w:tcPr>
          <w:p w14:paraId="5B2E5124" w14:textId="5431BFDD" w:rsidR="00593AD3" w:rsidRPr="003E29BD" w:rsidRDefault="00593AD3" w:rsidP="00593AD3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 xml:space="preserve">Za </w:t>
            </w:r>
            <w:r w:rsidR="00C341FE" w:rsidRPr="00C341F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AB insolvence v.o.s.</w:t>
            </w:r>
            <w:r w:rsidRPr="003E29BD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:</w:t>
            </w:r>
          </w:p>
        </w:tc>
        <w:tc>
          <w:tcPr>
            <w:tcW w:w="4518" w:type="dxa"/>
          </w:tcPr>
          <w:p w14:paraId="1AEBCAB8" w14:textId="33450448" w:rsidR="00593AD3" w:rsidRPr="003E29BD" w:rsidRDefault="00C341FE" w:rsidP="00593AD3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341F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Petr Matas</w:t>
            </w:r>
            <w:r w:rsidR="00805727" w:rsidRPr="003E29BD">
              <w:rPr>
                <w:rFonts w:ascii="Arial" w:hAnsi="Arial" w:cs="Arial"/>
                <w:sz w:val="20"/>
                <w:szCs w:val="20"/>
                <w:lang w:val="cs-CZ"/>
              </w:rPr>
              <w:t>:</w:t>
            </w:r>
          </w:p>
        </w:tc>
      </w:tr>
      <w:tr w:rsidR="00805727" w:rsidRPr="003E29BD" w14:paraId="00852977" w14:textId="77777777" w:rsidTr="00C341FE">
        <w:tc>
          <w:tcPr>
            <w:tcW w:w="4554" w:type="dxa"/>
          </w:tcPr>
          <w:p w14:paraId="609E80BE" w14:textId="480EAF42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4518" w:type="dxa"/>
          </w:tcPr>
          <w:p w14:paraId="3BBDEEF6" w14:textId="77777777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805727" w:rsidRPr="003E29BD" w14:paraId="7DDFE6FF" w14:textId="77777777" w:rsidTr="00C341FE">
        <w:tc>
          <w:tcPr>
            <w:tcW w:w="4554" w:type="dxa"/>
          </w:tcPr>
          <w:p w14:paraId="5EB5159E" w14:textId="6C685F77" w:rsidR="00805727" w:rsidRPr="003E29BD" w:rsidRDefault="00805727" w:rsidP="00805727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Místo: [</w:t>
            </w:r>
            <w:r w:rsidRPr="003E29BD">
              <w:rPr>
                <w:rFonts w:ascii="Arial" w:hAnsi="Arial" w:cs="Arial"/>
                <w:sz w:val="20"/>
                <w:szCs w:val="20"/>
                <w:highlight w:val="yellow"/>
                <w:lang w:val="cs-CZ"/>
              </w:rPr>
              <w:t>●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]</w:t>
            </w:r>
          </w:p>
          <w:p w14:paraId="0F946265" w14:textId="7CE7009F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Datum: [</w:t>
            </w:r>
            <w:r w:rsidRPr="003E29BD">
              <w:rPr>
                <w:rFonts w:ascii="Arial" w:hAnsi="Arial" w:cs="Arial"/>
                <w:sz w:val="20"/>
                <w:szCs w:val="20"/>
                <w:highlight w:val="yellow"/>
                <w:lang w:val="cs-CZ"/>
              </w:rPr>
              <w:t>●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]</w:t>
            </w:r>
          </w:p>
        </w:tc>
        <w:tc>
          <w:tcPr>
            <w:tcW w:w="4518" w:type="dxa"/>
          </w:tcPr>
          <w:p w14:paraId="474D25CA" w14:textId="5FD06162" w:rsidR="00805727" w:rsidRPr="003E29BD" w:rsidRDefault="00805727" w:rsidP="00805727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Místo: [</w:t>
            </w:r>
            <w:r w:rsidRPr="003E29BD">
              <w:rPr>
                <w:rFonts w:ascii="Arial" w:hAnsi="Arial" w:cs="Arial"/>
                <w:sz w:val="20"/>
                <w:szCs w:val="20"/>
                <w:highlight w:val="yellow"/>
                <w:lang w:val="cs-CZ"/>
              </w:rPr>
              <w:t>●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]</w:t>
            </w:r>
          </w:p>
          <w:p w14:paraId="4A8F7DF4" w14:textId="056879CD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 xml:space="preserve">Datum: </w:t>
            </w:r>
            <w:r w:rsidR="00C341FE" w:rsidRPr="003E29BD">
              <w:rPr>
                <w:rFonts w:ascii="Arial" w:hAnsi="Arial" w:cs="Arial"/>
                <w:sz w:val="20"/>
                <w:szCs w:val="20"/>
                <w:lang w:val="cs-CZ"/>
              </w:rPr>
              <w:t>[</w:t>
            </w:r>
            <w:r w:rsidR="00C341FE" w:rsidRPr="003E29BD">
              <w:rPr>
                <w:rFonts w:ascii="Arial" w:hAnsi="Arial" w:cs="Arial"/>
                <w:sz w:val="20"/>
                <w:szCs w:val="20"/>
                <w:highlight w:val="yellow"/>
                <w:lang w:val="cs-CZ"/>
              </w:rPr>
              <w:t>●</w:t>
            </w:r>
            <w:r w:rsidR="00C341FE" w:rsidRPr="003E29BD">
              <w:rPr>
                <w:rFonts w:ascii="Arial" w:hAnsi="Arial" w:cs="Arial"/>
                <w:sz w:val="20"/>
                <w:szCs w:val="20"/>
                <w:lang w:val="cs-CZ"/>
              </w:rPr>
              <w:t>]</w:t>
            </w:r>
          </w:p>
        </w:tc>
      </w:tr>
      <w:tr w:rsidR="00805727" w:rsidRPr="003E29BD" w14:paraId="1F29DCE1" w14:textId="77777777" w:rsidTr="00C341FE">
        <w:tc>
          <w:tcPr>
            <w:tcW w:w="4554" w:type="dxa"/>
          </w:tcPr>
          <w:p w14:paraId="1C698E72" w14:textId="77777777" w:rsidR="00805727" w:rsidRDefault="00805727" w:rsidP="00805727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501B1766" w14:textId="77777777" w:rsidR="00C341FE" w:rsidRPr="003E29BD" w:rsidRDefault="00C341FE" w:rsidP="00805727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188A66C3" w14:textId="77777777" w:rsidR="00805727" w:rsidRPr="003E29BD" w:rsidRDefault="00805727" w:rsidP="00805727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11ADB5A2" w14:textId="5D607BFD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______________________________________</w:t>
            </w:r>
          </w:p>
        </w:tc>
        <w:tc>
          <w:tcPr>
            <w:tcW w:w="4518" w:type="dxa"/>
          </w:tcPr>
          <w:p w14:paraId="694E429F" w14:textId="77777777" w:rsidR="00805727" w:rsidRPr="003E29BD" w:rsidRDefault="00805727" w:rsidP="00805727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7A5EB995" w14:textId="77777777" w:rsidR="00805727" w:rsidRDefault="00805727" w:rsidP="00805727">
            <w:pPr>
              <w:widowControl w:val="0"/>
              <w:rPr>
                <w:rFonts w:ascii="Arial" w:hAnsi="Arial" w:cs="Arial"/>
                <w:bCs/>
                <w:sz w:val="20"/>
                <w:szCs w:val="20"/>
                <w:lang w:val="cs-CZ"/>
              </w:rPr>
            </w:pPr>
          </w:p>
          <w:p w14:paraId="1EC5E376" w14:textId="77777777" w:rsidR="00C341FE" w:rsidRPr="003E29BD" w:rsidRDefault="00C341FE" w:rsidP="00805727">
            <w:pPr>
              <w:widowControl w:val="0"/>
              <w:rPr>
                <w:rFonts w:ascii="Arial" w:hAnsi="Arial" w:cs="Arial"/>
                <w:bCs/>
                <w:sz w:val="20"/>
                <w:szCs w:val="20"/>
                <w:lang w:val="cs-CZ"/>
              </w:rPr>
            </w:pPr>
          </w:p>
          <w:p w14:paraId="501DB808" w14:textId="093C0211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______________________________________</w:t>
            </w:r>
          </w:p>
        </w:tc>
      </w:tr>
      <w:tr w:rsidR="00805727" w:rsidRPr="003E29BD" w14:paraId="4FD4060A" w14:textId="77777777" w:rsidTr="00C341FE">
        <w:tc>
          <w:tcPr>
            <w:tcW w:w="4554" w:type="dxa"/>
          </w:tcPr>
          <w:p w14:paraId="3D84D069" w14:textId="059BF2AC" w:rsidR="00805727" w:rsidRPr="003E29BD" w:rsidRDefault="00805727" w:rsidP="00805727">
            <w:pPr>
              <w:widowControl w:val="0"/>
              <w:rPr>
                <w:rFonts w:ascii="Arial" w:eastAsia="Times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eastAsia="Times" w:hAnsi="Arial" w:cs="Arial"/>
                <w:sz w:val="20"/>
                <w:szCs w:val="20"/>
                <w:lang w:val="cs-CZ"/>
              </w:rPr>
              <w:t xml:space="preserve">Jméno: </w:t>
            </w:r>
            <w:r w:rsidR="00C341FE">
              <w:rPr>
                <w:rFonts w:ascii="Arial" w:hAnsi="Arial" w:cs="Arial"/>
                <w:sz w:val="20"/>
                <w:szCs w:val="20"/>
                <w:lang w:val="cs-CZ"/>
              </w:rPr>
              <w:t>Mgr. Ing. Jan Vavřina</w:t>
            </w:r>
          </w:p>
          <w:p w14:paraId="2B3C1B58" w14:textId="24E9E63F" w:rsidR="00805727" w:rsidRPr="003E29BD" w:rsidRDefault="00805727" w:rsidP="00805727">
            <w:pPr>
              <w:widowControl w:val="0"/>
              <w:rPr>
                <w:rFonts w:ascii="Arial" w:eastAsia="Times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eastAsia="Times" w:hAnsi="Arial" w:cs="Arial"/>
                <w:sz w:val="20"/>
                <w:szCs w:val="20"/>
                <w:lang w:val="cs-CZ"/>
              </w:rPr>
              <w:t xml:space="preserve">Funkce: </w:t>
            </w:r>
            <w:r w:rsidR="00C341FE">
              <w:rPr>
                <w:rFonts w:ascii="Arial" w:hAnsi="Arial" w:cs="Arial"/>
                <w:sz w:val="20"/>
                <w:szCs w:val="20"/>
                <w:lang w:val="cs-CZ"/>
              </w:rPr>
              <w:t>společník</w:t>
            </w:r>
          </w:p>
          <w:p w14:paraId="240B72A4" w14:textId="34242613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4518" w:type="dxa"/>
          </w:tcPr>
          <w:p w14:paraId="6639BB51" w14:textId="60B42C4B" w:rsidR="00805727" w:rsidRPr="003E29BD" w:rsidRDefault="00C341FE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341F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Petr Matas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</w:p>
        </w:tc>
      </w:tr>
      <w:tr w:rsidR="00805727" w:rsidRPr="003E29BD" w14:paraId="507DBEAE" w14:textId="77777777" w:rsidTr="00C341FE">
        <w:tc>
          <w:tcPr>
            <w:tcW w:w="4554" w:type="dxa"/>
          </w:tcPr>
          <w:p w14:paraId="13F891E4" w14:textId="77777777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4518" w:type="dxa"/>
          </w:tcPr>
          <w:p w14:paraId="42018CA7" w14:textId="77777777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805727" w:rsidRPr="003E29BD" w14:paraId="0116E23E" w14:textId="77777777" w:rsidTr="00C341FE">
        <w:tc>
          <w:tcPr>
            <w:tcW w:w="4554" w:type="dxa"/>
          </w:tcPr>
          <w:p w14:paraId="6CFE8ED1" w14:textId="77777777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4518" w:type="dxa"/>
          </w:tcPr>
          <w:p w14:paraId="7CB9DB16" w14:textId="77777777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805727" w:rsidRPr="003E29BD" w14:paraId="2FA62F57" w14:textId="77777777" w:rsidTr="00C341FE">
        <w:tc>
          <w:tcPr>
            <w:tcW w:w="4554" w:type="dxa"/>
          </w:tcPr>
          <w:p w14:paraId="19A9EEFD" w14:textId="77777777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4518" w:type="dxa"/>
          </w:tcPr>
          <w:p w14:paraId="27422585" w14:textId="77777777" w:rsidR="00805727" w:rsidRPr="003E29BD" w:rsidRDefault="00805727" w:rsidP="00805727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C341FE" w:rsidRPr="003E29BD" w14:paraId="4D23FFE5" w14:textId="77777777" w:rsidTr="00C341FE">
        <w:tc>
          <w:tcPr>
            <w:tcW w:w="4554" w:type="dxa"/>
          </w:tcPr>
          <w:p w14:paraId="555E0966" w14:textId="50E4FE21" w:rsidR="00C341FE" w:rsidRPr="00C341FE" w:rsidRDefault="00C341FE" w:rsidP="00C341FE">
            <w:pPr>
              <w:keepNext/>
              <w:keepLines/>
              <w:widowControl w:val="0"/>
              <w:rPr>
                <w:rFonts w:ascii="Arial" w:hAnsi="Arial" w:cs="Arial"/>
                <w:b/>
                <w:bCs/>
                <w:i/>
                <w:sz w:val="20"/>
                <w:szCs w:val="20"/>
                <w:lang w:val="cs-CZ"/>
              </w:rPr>
            </w:pPr>
            <w:r w:rsidRPr="00C341F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Štěpánka Jedličková:</w:t>
            </w:r>
          </w:p>
        </w:tc>
        <w:tc>
          <w:tcPr>
            <w:tcW w:w="4518" w:type="dxa"/>
          </w:tcPr>
          <w:p w14:paraId="139B6FFD" w14:textId="1D404A04" w:rsidR="00C341FE" w:rsidRPr="003E29BD" w:rsidRDefault="00C341FE" w:rsidP="00C341FE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341F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Lukáš Stehno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:</w:t>
            </w:r>
          </w:p>
        </w:tc>
      </w:tr>
      <w:tr w:rsidR="00C341FE" w:rsidRPr="003E29BD" w14:paraId="63C70222" w14:textId="77777777" w:rsidTr="00C341FE">
        <w:tc>
          <w:tcPr>
            <w:tcW w:w="4554" w:type="dxa"/>
          </w:tcPr>
          <w:p w14:paraId="5AF3915F" w14:textId="73911676" w:rsidR="00C341FE" w:rsidRPr="003E29BD" w:rsidRDefault="00C341FE" w:rsidP="00C341FE">
            <w:pPr>
              <w:keepNext/>
              <w:keepLines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4518" w:type="dxa"/>
          </w:tcPr>
          <w:p w14:paraId="4D1CC539" w14:textId="77777777" w:rsidR="00C341FE" w:rsidRPr="003E29BD" w:rsidRDefault="00C341FE" w:rsidP="00C341FE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C341FE" w:rsidRPr="003E29BD" w14:paraId="06A3DF21" w14:textId="77777777" w:rsidTr="00C341FE">
        <w:tc>
          <w:tcPr>
            <w:tcW w:w="4554" w:type="dxa"/>
          </w:tcPr>
          <w:p w14:paraId="2017A415" w14:textId="77777777" w:rsidR="00C341FE" w:rsidRPr="003E29BD" w:rsidRDefault="00C341FE" w:rsidP="00C341FE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Místo: [</w:t>
            </w:r>
            <w:r w:rsidRPr="003E29BD">
              <w:rPr>
                <w:rFonts w:ascii="Arial" w:hAnsi="Arial" w:cs="Arial"/>
                <w:sz w:val="20"/>
                <w:szCs w:val="20"/>
                <w:highlight w:val="yellow"/>
                <w:lang w:val="cs-CZ"/>
              </w:rPr>
              <w:t>●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]</w:t>
            </w:r>
          </w:p>
          <w:p w14:paraId="6633DE00" w14:textId="45FE6CCE" w:rsidR="00C341FE" w:rsidRPr="003E29BD" w:rsidRDefault="00C341FE" w:rsidP="00C341FE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Datum: [</w:t>
            </w:r>
            <w:r w:rsidRPr="003E29BD">
              <w:rPr>
                <w:rFonts w:ascii="Arial" w:hAnsi="Arial" w:cs="Arial"/>
                <w:sz w:val="20"/>
                <w:szCs w:val="20"/>
                <w:highlight w:val="yellow"/>
                <w:lang w:val="cs-CZ"/>
              </w:rPr>
              <w:t>●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]</w:t>
            </w:r>
          </w:p>
        </w:tc>
        <w:tc>
          <w:tcPr>
            <w:tcW w:w="4518" w:type="dxa"/>
          </w:tcPr>
          <w:p w14:paraId="4CA0F6FF" w14:textId="77777777" w:rsidR="00C341FE" w:rsidRPr="003E29BD" w:rsidRDefault="00C341FE" w:rsidP="00C341FE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Místo: [</w:t>
            </w:r>
            <w:r w:rsidRPr="003E29BD">
              <w:rPr>
                <w:rFonts w:ascii="Arial" w:hAnsi="Arial" w:cs="Arial"/>
                <w:sz w:val="20"/>
                <w:szCs w:val="20"/>
                <w:highlight w:val="yellow"/>
                <w:lang w:val="cs-CZ"/>
              </w:rPr>
              <w:t>●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]</w:t>
            </w:r>
          </w:p>
          <w:p w14:paraId="6ED89A49" w14:textId="116370E7" w:rsidR="00C341FE" w:rsidRPr="003E29BD" w:rsidRDefault="00C341FE" w:rsidP="00C341FE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Datum: [</w:t>
            </w:r>
            <w:r w:rsidRPr="003E29BD">
              <w:rPr>
                <w:rFonts w:ascii="Arial" w:hAnsi="Arial" w:cs="Arial"/>
                <w:sz w:val="20"/>
                <w:szCs w:val="20"/>
                <w:highlight w:val="yellow"/>
                <w:lang w:val="cs-CZ"/>
              </w:rPr>
              <w:t>●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]</w:t>
            </w:r>
          </w:p>
        </w:tc>
      </w:tr>
      <w:tr w:rsidR="00C341FE" w:rsidRPr="003E29BD" w14:paraId="556414AA" w14:textId="77777777" w:rsidTr="00C341FE">
        <w:tc>
          <w:tcPr>
            <w:tcW w:w="4554" w:type="dxa"/>
          </w:tcPr>
          <w:p w14:paraId="414DE144" w14:textId="77777777" w:rsidR="00C341FE" w:rsidRPr="003E29BD" w:rsidRDefault="00C341FE" w:rsidP="00C341FE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63C7BF60" w14:textId="77777777" w:rsidR="00C341FE" w:rsidRDefault="00C341FE" w:rsidP="00C341FE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1B37C202" w14:textId="77777777" w:rsidR="00C341FE" w:rsidRPr="003E29BD" w:rsidRDefault="00C341FE" w:rsidP="00C341FE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75ECF976" w14:textId="01059F45" w:rsidR="00C341FE" w:rsidRPr="003E29BD" w:rsidRDefault="00C341FE" w:rsidP="00C341FE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______________________________________</w:t>
            </w:r>
          </w:p>
        </w:tc>
        <w:tc>
          <w:tcPr>
            <w:tcW w:w="4518" w:type="dxa"/>
          </w:tcPr>
          <w:p w14:paraId="4FBBC1ED" w14:textId="77777777" w:rsidR="00C341FE" w:rsidRDefault="00C341FE" w:rsidP="00C341FE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2558BCD9" w14:textId="77777777" w:rsidR="00C341FE" w:rsidRPr="003E29BD" w:rsidRDefault="00C341FE" w:rsidP="00C341FE">
            <w:pPr>
              <w:widowControl w:val="0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710B9336" w14:textId="77777777" w:rsidR="00C341FE" w:rsidRPr="003E29BD" w:rsidRDefault="00C341FE" w:rsidP="00C341FE">
            <w:pPr>
              <w:widowControl w:val="0"/>
              <w:rPr>
                <w:rFonts w:ascii="Arial" w:hAnsi="Arial" w:cs="Arial"/>
                <w:bCs/>
                <w:sz w:val="20"/>
                <w:szCs w:val="20"/>
                <w:lang w:val="cs-CZ"/>
              </w:rPr>
            </w:pPr>
          </w:p>
          <w:p w14:paraId="1F2B262B" w14:textId="641B7C6B" w:rsidR="00C341FE" w:rsidRPr="003E29BD" w:rsidRDefault="00C341FE" w:rsidP="00C341FE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>______________________________________</w:t>
            </w:r>
          </w:p>
        </w:tc>
      </w:tr>
      <w:tr w:rsidR="00C341FE" w:rsidRPr="003E29BD" w14:paraId="78C70C0F" w14:textId="77777777" w:rsidTr="00C341FE">
        <w:trPr>
          <w:trHeight w:val="70"/>
        </w:trPr>
        <w:tc>
          <w:tcPr>
            <w:tcW w:w="4554" w:type="dxa"/>
          </w:tcPr>
          <w:p w14:paraId="42F65A18" w14:textId="6FCCD320" w:rsidR="00C341FE" w:rsidRPr="003E29BD" w:rsidRDefault="00C341FE" w:rsidP="00C341FE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341F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Štěpánka Jedličková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</w:p>
        </w:tc>
        <w:tc>
          <w:tcPr>
            <w:tcW w:w="4518" w:type="dxa"/>
          </w:tcPr>
          <w:p w14:paraId="7FEB1665" w14:textId="66FEF85A" w:rsidR="00C341FE" w:rsidRPr="003E29BD" w:rsidRDefault="00C341FE" w:rsidP="00C341FE">
            <w:pPr>
              <w:tabs>
                <w:tab w:val="left" w:pos="7140"/>
              </w:tabs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341F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Lukáš Stehno</w:t>
            </w:r>
            <w:r w:rsidRPr="003E29BD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</w:p>
        </w:tc>
      </w:tr>
    </w:tbl>
    <w:p w14:paraId="5E259E30" w14:textId="643276E5" w:rsidR="00593AD3" w:rsidRPr="003E29BD" w:rsidRDefault="00593AD3" w:rsidP="00593AD3">
      <w:pPr>
        <w:tabs>
          <w:tab w:val="left" w:pos="7140"/>
        </w:tabs>
        <w:rPr>
          <w:rFonts w:ascii="Arial" w:hAnsi="Arial" w:cs="Arial"/>
          <w:sz w:val="20"/>
          <w:szCs w:val="20"/>
          <w:lang w:val="cs-CZ"/>
        </w:rPr>
      </w:pPr>
      <w:r w:rsidRPr="003E29BD">
        <w:rPr>
          <w:rFonts w:ascii="Arial" w:hAnsi="Arial" w:cs="Arial"/>
          <w:sz w:val="20"/>
          <w:szCs w:val="20"/>
          <w:lang w:val="cs-CZ"/>
        </w:rPr>
        <w:tab/>
      </w:r>
    </w:p>
    <w:sectPr w:rsidR="00593AD3" w:rsidRPr="003E29B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67AC5" w14:textId="77777777" w:rsidR="00FC70D5" w:rsidRDefault="00FC70D5" w:rsidP="00341EA9">
      <w:pPr>
        <w:spacing w:line="240" w:lineRule="auto"/>
      </w:pPr>
      <w:r>
        <w:separator/>
      </w:r>
    </w:p>
  </w:endnote>
  <w:endnote w:type="continuationSeparator" w:id="0">
    <w:p w14:paraId="5A0BA4EF" w14:textId="77777777" w:rsidR="00FC70D5" w:rsidRDefault="00FC70D5" w:rsidP="00341E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@SimSun-ExtB">
    <w:charset w:val="86"/>
    <w:family w:val="modern"/>
    <w:pitch w:val="fixed"/>
    <w:sig w:usb0="00000003" w:usb1="0A0E0000" w:usb2="00000010" w:usb3="00000000" w:csb0="00040001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Times New Roman Bold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400004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24F4022" w14:textId="28A9A517" w:rsidR="00341EA9" w:rsidRPr="00341EA9" w:rsidRDefault="00341EA9">
        <w:pPr>
          <w:pStyle w:val="Zpat"/>
          <w:jc w:val="right"/>
          <w:rPr>
            <w:sz w:val="20"/>
            <w:szCs w:val="20"/>
          </w:rPr>
        </w:pPr>
        <w:r w:rsidRPr="00341EA9">
          <w:rPr>
            <w:sz w:val="20"/>
            <w:szCs w:val="20"/>
          </w:rPr>
          <w:fldChar w:fldCharType="begin"/>
        </w:r>
        <w:r w:rsidRPr="00341EA9">
          <w:rPr>
            <w:sz w:val="20"/>
            <w:szCs w:val="20"/>
          </w:rPr>
          <w:instrText>PAGE   \* MERGEFORMAT</w:instrText>
        </w:r>
        <w:r w:rsidRPr="00341EA9">
          <w:rPr>
            <w:sz w:val="20"/>
            <w:szCs w:val="20"/>
          </w:rPr>
          <w:fldChar w:fldCharType="separate"/>
        </w:r>
        <w:r w:rsidRPr="00341EA9">
          <w:rPr>
            <w:sz w:val="20"/>
            <w:szCs w:val="20"/>
            <w:lang w:val="cs-CZ"/>
          </w:rPr>
          <w:t>2</w:t>
        </w:r>
        <w:r w:rsidRPr="00341EA9">
          <w:rPr>
            <w:sz w:val="20"/>
            <w:szCs w:val="20"/>
          </w:rPr>
          <w:fldChar w:fldCharType="end"/>
        </w:r>
      </w:p>
    </w:sdtContent>
  </w:sdt>
  <w:p w14:paraId="70342658" w14:textId="77777777" w:rsidR="00341EA9" w:rsidRDefault="00341EA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C9B4F" w14:textId="77777777" w:rsidR="00FC70D5" w:rsidRDefault="00FC70D5" w:rsidP="00341EA9">
      <w:pPr>
        <w:spacing w:line="240" w:lineRule="auto"/>
      </w:pPr>
      <w:r>
        <w:separator/>
      </w:r>
    </w:p>
  </w:footnote>
  <w:footnote w:type="continuationSeparator" w:id="0">
    <w:p w14:paraId="670B833F" w14:textId="77777777" w:rsidR="00FC70D5" w:rsidRDefault="00FC70D5" w:rsidP="00341E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9BE"/>
    <w:multiLevelType w:val="hybridMultilevel"/>
    <w:tmpl w:val="82D224A8"/>
    <w:lvl w:ilvl="0" w:tplc="A156D6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C0D30"/>
    <w:multiLevelType w:val="multilevel"/>
    <w:tmpl w:val="09485D1A"/>
    <w:lvl w:ilvl="0">
      <w:start w:val="1"/>
      <w:numFmt w:val="decimal"/>
      <w:pStyle w:val="AKDPstrany"/>
      <w:lvlText w:val="(%1)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/>
      </w:rPr>
    </w:lvl>
    <w:lvl w:ilvl="1">
      <w:start w:val="1"/>
      <w:numFmt w:val="none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27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2" w15:restartNumberingAfterBreak="0">
    <w:nsid w:val="27F931F3"/>
    <w:multiLevelType w:val="multilevel"/>
    <w:tmpl w:val="ED4E669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0"/>
        <w:szCs w:val="18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/>
        <w:i w:val="0"/>
        <w:sz w:val="20"/>
        <w:szCs w:val="20"/>
      </w:rPr>
    </w:lvl>
    <w:lvl w:ilvl="2">
      <w:start w:val="1"/>
      <w:numFmt w:val="lowerLetter"/>
      <w:lvlText w:val="(%3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" w15:restartNumberingAfterBreak="0">
    <w:nsid w:val="6F4B5D6A"/>
    <w:multiLevelType w:val="multilevel"/>
    <w:tmpl w:val="E81C381C"/>
    <w:lvl w:ilvl="0">
      <w:start w:val="1"/>
      <w:numFmt w:val="decimal"/>
      <w:pStyle w:val="AKDPheading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0"/>
        <w:szCs w:val="18"/>
      </w:rPr>
    </w:lvl>
    <w:lvl w:ilvl="1">
      <w:start w:val="1"/>
      <w:numFmt w:val="decimal"/>
      <w:pStyle w:val="AKDPsmlouvatext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/>
        <w:i w:val="0"/>
        <w:sz w:val="20"/>
        <w:szCs w:val="20"/>
      </w:rPr>
    </w:lvl>
    <w:lvl w:ilvl="2">
      <w:start w:val="1"/>
      <w:numFmt w:val="decimal"/>
      <w:pStyle w:val="AKDPtextnirovn"/>
      <w:lvlText w:val="%1.%2.%3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>
      <w:start w:val="1"/>
      <w:numFmt w:val="lowerLetter"/>
      <w:pStyle w:val="AKDPseznam"/>
      <w:lvlText w:val="(%4)"/>
      <w:lvlJc w:val="left"/>
      <w:pPr>
        <w:tabs>
          <w:tab w:val="num" w:pos="1134"/>
        </w:tabs>
        <w:ind w:left="1134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4" w15:restartNumberingAfterBreak="0">
    <w:nsid w:val="71E77717"/>
    <w:multiLevelType w:val="hybridMultilevel"/>
    <w:tmpl w:val="88860FF0"/>
    <w:lvl w:ilvl="0" w:tplc="04050017">
      <w:start w:val="1"/>
      <w:numFmt w:val="lowerLetter"/>
      <w:lvlText w:val="%1)"/>
      <w:lvlJc w:val="left"/>
      <w:pPr>
        <w:tabs>
          <w:tab w:val="num" w:pos="207"/>
        </w:tabs>
        <w:ind w:left="207" w:hanging="207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6172670"/>
    <w:multiLevelType w:val="hybridMultilevel"/>
    <w:tmpl w:val="23AE29BC"/>
    <w:lvl w:ilvl="0" w:tplc="04050017">
      <w:start w:val="1"/>
      <w:numFmt w:val="lowerLetter"/>
      <w:lvlText w:val="%1)"/>
      <w:lvlJc w:val="left"/>
      <w:pPr>
        <w:tabs>
          <w:tab w:val="num" w:pos="207"/>
        </w:tabs>
        <w:ind w:left="207" w:hanging="207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C935D79"/>
    <w:multiLevelType w:val="multilevel"/>
    <w:tmpl w:val="FD22C4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  <w:vertAlign w:val="baseline"/>
      </w:rPr>
    </w:lvl>
    <w:lvl w:ilvl="1">
      <w:start w:val="1"/>
      <w:numFmt w:val="decimalZero"/>
      <w:pStyle w:val="Nadpis2"/>
      <w:isLgl/>
      <w:lvlText w:val="Section %1.%2"/>
      <w:lvlJc w:val="left"/>
      <w:rPr>
        <w:rFonts w:cs="Times New Roman"/>
      </w:rPr>
    </w:lvl>
    <w:lvl w:ilvl="2">
      <w:start w:val="1"/>
      <w:numFmt w:val="lowerLetter"/>
      <w:pStyle w:val="Nadpis3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pStyle w:val="Nadpis4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pStyle w:val="Nadpis5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pStyle w:val="Nadpis6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pStyle w:val="Nadpis7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pStyle w:val="Nadpis9"/>
      <w:lvlText w:val="%9."/>
      <w:lvlJc w:val="right"/>
      <w:pPr>
        <w:ind w:left="1584" w:hanging="144"/>
      </w:pPr>
      <w:rPr>
        <w:rFonts w:cs="Times New Roman"/>
      </w:rPr>
    </w:lvl>
  </w:abstractNum>
  <w:abstractNum w:abstractNumId="7" w15:restartNumberingAfterBreak="0">
    <w:nsid w:val="7EE8533E"/>
    <w:multiLevelType w:val="hybridMultilevel"/>
    <w:tmpl w:val="3EC219AC"/>
    <w:lvl w:ilvl="0" w:tplc="38F81504">
      <w:start w:val="1"/>
      <w:numFmt w:val="upperLetter"/>
      <w:pStyle w:val="AKDPPreambule"/>
      <w:lvlText w:val="(%1)"/>
      <w:lvlJc w:val="left"/>
      <w:pPr>
        <w:tabs>
          <w:tab w:val="num" w:pos="207"/>
        </w:tabs>
        <w:ind w:left="207" w:hanging="207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9D6481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93188249">
    <w:abstractNumId w:val="6"/>
  </w:num>
  <w:num w:numId="2" w16cid:durableId="1393885994">
    <w:abstractNumId w:val="3"/>
  </w:num>
  <w:num w:numId="3" w16cid:durableId="1104572663">
    <w:abstractNumId w:val="7"/>
  </w:num>
  <w:num w:numId="4" w16cid:durableId="20586969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930955">
    <w:abstractNumId w:val="1"/>
  </w:num>
  <w:num w:numId="6" w16cid:durableId="1717777278">
    <w:abstractNumId w:val="2"/>
  </w:num>
  <w:num w:numId="7" w16cid:durableId="2468125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13492539">
    <w:abstractNumId w:val="0"/>
  </w:num>
  <w:num w:numId="9" w16cid:durableId="1388650437">
    <w:abstractNumId w:val="5"/>
  </w:num>
  <w:num w:numId="10" w16cid:durableId="44136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567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CFA"/>
    <w:rsid w:val="00000E2C"/>
    <w:rsid w:val="00071B6C"/>
    <w:rsid w:val="00085CFA"/>
    <w:rsid w:val="000A7805"/>
    <w:rsid w:val="000D0619"/>
    <w:rsid w:val="00116786"/>
    <w:rsid w:val="00124C87"/>
    <w:rsid w:val="00124DC2"/>
    <w:rsid w:val="001732BE"/>
    <w:rsid w:val="001A0985"/>
    <w:rsid w:val="0020657C"/>
    <w:rsid w:val="00233C89"/>
    <w:rsid w:val="0026071A"/>
    <w:rsid w:val="002860E5"/>
    <w:rsid w:val="00287D22"/>
    <w:rsid w:val="00290DEF"/>
    <w:rsid w:val="002E271C"/>
    <w:rsid w:val="002F1327"/>
    <w:rsid w:val="002F5F4A"/>
    <w:rsid w:val="0030755D"/>
    <w:rsid w:val="00341EA9"/>
    <w:rsid w:val="00357043"/>
    <w:rsid w:val="003A1F69"/>
    <w:rsid w:val="003A37FB"/>
    <w:rsid w:val="003A784C"/>
    <w:rsid w:val="003E29BD"/>
    <w:rsid w:val="004170EF"/>
    <w:rsid w:val="004511EF"/>
    <w:rsid w:val="00457515"/>
    <w:rsid w:val="00485A30"/>
    <w:rsid w:val="00487416"/>
    <w:rsid w:val="00496069"/>
    <w:rsid w:val="004B2A9D"/>
    <w:rsid w:val="004B43A9"/>
    <w:rsid w:val="004C37C4"/>
    <w:rsid w:val="005050CC"/>
    <w:rsid w:val="00521B5F"/>
    <w:rsid w:val="005450BF"/>
    <w:rsid w:val="00566177"/>
    <w:rsid w:val="00593AD3"/>
    <w:rsid w:val="005A0E20"/>
    <w:rsid w:val="005C31EA"/>
    <w:rsid w:val="005D1C89"/>
    <w:rsid w:val="006132DB"/>
    <w:rsid w:val="006531BF"/>
    <w:rsid w:val="00667333"/>
    <w:rsid w:val="00676897"/>
    <w:rsid w:val="006C313A"/>
    <w:rsid w:val="007047D5"/>
    <w:rsid w:val="00716DBB"/>
    <w:rsid w:val="00731D03"/>
    <w:rsid w:val="00761E2E"/>
    <w:rsid w:val="00761EB7"/>
    <w:rsid w:val="00762CCC"/>
    <w:rsid w:val="00773882"/>
    <w:rsid w:val="00785555"/>
    <w:rsid w:val="00787F99"/>
    <w:rsid w:val="007914BB"/>
    <w:rsid w:val="007C299E"/>
    <w:rsid w:val="007C709A"/>
    <w:rsid w:val="007D522F"/>
    <w:rsid w:val="00800C72"/>
    <w:rsid w:val="00802BD7"/>
    <w:rsid w:val="00805727"/>
    <w:rsid w:val="008261BA"/>
    <w:rsid w:val="00826C75"/>
    <w:rsid w:val="0083119E"/>
    <w:rsid w:val="00831828"/>
    <w:rsid w:val="008329CD"/>
    <w:rsid w:val="00876FE2"/>
    <w:rsid w:val="00883F61"/>
    <w:rsid w:val="00892656"/>
    <w:rsid w:val="00893A0F"/>
    <w:rsid w:val="008A1DD1"/>
    <w:rsid w:val="008C26D4"/>
    <w:rsid w:val="008D5C1F"/>
    <w:rsid w:val="008F0DFA"/>
    <w:rsid w:val="00936101"/>
    <w:rsid w:val="009A4091"/>
    <w:rsid w:val="009C0960"/>
    <w:rsid w:val="009D60B1"/>
    <w:rsid w:val="009E0D03"/>
    <w:rsid w:val="009F4A58"/>
    <w:rsid w:val="00A24B57"/>
    <w:rsid w:val="00A43642"/>
    <w:rsid w:val="00A51A3D"/>
    <w:rsid w:val="00A55F37"/>
    <w:rsid w:val="00A63282"/>
    <w:rsid w:val="00A67EA7"/>
    <w:rsid w:val="00A903EF"/>
    <w:rsid w:val="00AA1CA2"/>
    <w:rsid w:val="00AA46BA"/>
    <w:rsid w:val="00AD330D"/>
    <w:rsid w:val="00AD67DE"/>
    <w:rsid w:val="00AE3240"/>
    <w:rsid w:val="00B01DC4"/>
    <w:rsid w:val="00B03EFE"/>
    <w:rsid w:val="00B0491D"/>
    <w:rsid w:val="00B04B9D"/>
    <w:rsid w:val="00B148BE"/>
    <w:rsid w:val="00B23CDB"/>
    <w:rsid w:val="00B24346"/>
    <w:rsid w:val="00B474A9"/>
    <w:rsid w:val="00B70FE9"/>
    <w:rsid w:val="00B8534A"/>
    <w:rsid w:val="00BB237B"/>
    <w:rsid w:val="00BD07A9"/>
    <w:rsid w:val="00BE5188"/>
    <w:rsid w:val="00C26A8B"/>
    <w:rsid w:val="00C33B9A"/>
    <w:rsid w:val="00C341FE"/>
    <w:rsid w:val="00CA180F"/>
    <w:rsid w:val="00CE0B3B"/>
    <w:rsid w:val="00CE224A"/>
    <w:rsid w:val="00CF2031"/>
    <w:rsid w:val="00D0672A"/>
    <w:rsid w:val="00D139D9"/>
    <w:rsid w:val="00D461D0"/>
    <w:rsid w:val="00DA396D"/>
    <w:rsid w:val="00DD300E"/>
    <w:rsid w:val="00DD6A5D"/>
    <w:rsid w:val="00DF4154"/>
    <w:rsid w:val="00E203EF"/>
    <w:rsid w:val="00E2678A"/>
    <w:rsid w:val="00E66FAC"/>
    <w:rsid w:val="00E671D3"/>
    <w:rsid w:val="00EC18AC"/>
    <w:rsid w:val="00EC7BF9"/>
    <w:rsid w:val="00ED2CB2"/>
    <w:rsid w:val="00EF7654"/>
    <w:rsid w:val="00F23F79"/>
    <w:rsid w:val="00F548C3"/>
    <w:rsid w:val="00F60F6A"/>
    <w:rsid w:val="00F62E58"/>
    <w:rsid w:val="00F86BD7"/>
    <w:rsid w:val="00F87D72"/>
    <w:rsid w:val="00FC70D5"/>
    <w:rsid w:val="00FE5279"/>
    <w:rsid w:val="00FF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B6087CD"/>
  <w15:chartTrackingRefBased/>
  <w15:docId w15:val="{8F38ECDB-C3C6-4FB6-A97D-518BD0FC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24346"/>
    <w:pPr>
      <w:spacing w:after="0" w:line="300" w:lineRule="atLeast"/>
      <w:jc w:val="both"/>
    </w:pPr>
    <w:rPr>
      <w:rFonts w:ascii="Times New Roman" w:eastAsia="Calibri" w:hAnsi="Times New Roman" w:cs="Times New Roman"/>
      <w:color w:val="000000"/>
      <w:kern w:val="0"/>
      <w:lang w:val="en-GB"/>
      <w14:ligatures w14:val="none"/>
    </w:rPr>
  </w:style>
  <w:style w:type="paragraph" w:styleId="Nadpis1">
    <w:name w:val="heading 1"/>
    <w:aliases w:val="Nadpis 1;AKDP_heading_"/>
    <w:next w:val="Normln"/>
    <w:link w:val="Nadpis1Char"/>
    <w:rsid w:val="004170EF"/>
    <w:pPr>
      <w:keepNext/>
      <w:keepLines/>
      <w:spacing w:before="240" w:after="240" w:line="240" w:lineRule="auto"/>
      <w:outlineLvl w:val="0"/>
    </w:pPr>
    <w:rPr>
      <w:rFonts w:ascii="Arial" w:eastAsia="@SimSun-ExtB" w:hAnsi="Arial" w:cs="Arial"/>
      <w:b/>
      <w:kern w:val="0"/>
      <w:sz w:val="20"/>
      <w:szCs w:val="20"/>
      <w14:ligatures w14:val="none"/>
    </w:rPr>
  </w:style>
  <w:style w:type="paragraph" w:styleId="Nadpis2">
    <w:name w:val="heading 2"/>
    <w:basedOn w:val="Normln"/>
    <w:next w:val="Normln"/>
    <w:link w:val="Nadpis2Char"/>
    <w:uiPriority w:val="99"/>
    <w:qFormat/>
    <w:rsid w:val="008A1DD1"/>
    <w:pPr>
      <w:keepNext/>
      <w:keepLines/>
      <w:numPr>
        <w:ilvl w:val="1"/>
        <w:numId w:val="1"/>
      </w:numPr>
      <w:spacing w:before="200"/>
      <w:outlineLvl w:val="1"/>
    </w:pPr>
    <w:rPr>
      <w:rFonts w:ascii="Tunga" w:eastAsia="@SimSun-ExtB" w:hAnsi="Tunga" w:cs="Segoe Script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8A1DD1"/>
    <w:pPr>
      <w:keepNext/>
      <w:keepLines/>
      <w:numPr>
        <w:ilvl w:val="2"/>
        <w:numId w:val="1"/>
      </w:numPr>
      <w:spacing w:before="200"/>
      <w:outlineLvl w:val="2"/>
    </w:pPr>
    <w:rPr>
      <w:rFonts w:ascii="Tunga" w:eastAsia="@SimSun-ExtB" w:hAnsi="Tunga" w:cs="Segoe Script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9"/>
    <w:qFormat/>
    <w:rsid w:val="008A1DD1"/>
    <w:pPr>
      <w:keepNext/>
      <w:keepLines/>
      <w:numPr>
        <w:ilvl w:val="3"/>
        <w:numId w:val="1"/>
      </w:numPr>
      <w:spacing w:before="200"/>
      <w:outlineLvl w:val="3"/>
    </w:pPr>
    <w:rPr>
      <w:rFonts w:ascii="Tunga" w:eastAsia="@SimSun-ExtB" w:hAnsi="Tunga" w:cs="Segoe Script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uiPriority w:val="99"/>
    <w:qFormat/>
    <w:rsid w:val="008A1DD1"/>
    <w:pPr>
      <w:keepNext/>
      <w:keepLines/>
      <w:numPr>
        <w:ilvl w:val="4"/>
        <w:numId w:val="1"/>
      </w:numPr>
      <w:spacing w:before="200"/>
      <w:outlineLvl w:val="4"/>
    </w:pPr>
    <w:rPr>
      <w:rFonts w:ascii="Tunga" w:eastAsia="@SimSun-ExtB" w:hAnsi="Tunga" w:cs="Segoe Script"/>
      <w:color w:val="243F60"/>
    </w:rPr>
  </w:style>
  <w:style w:type="paragraph" w:styleId="Nadpis6">
    <w:name w:val="heading 6"/>
    <w:basedOn w:val="Normln"/>
    <w:next w:val="Normln"/>
    <w:link w:val="Nadpis6Char"/>
    <w:uiPriority w:val="99"/>
    <w:qFormat/>
    <w:rsid w:val="008A1DD1"/>
    <w:pPr>
      <w:keepNext/>
      <w:keepLines/>
      <w:numPr>
        <w:ilvl w:val="5"/>
        <w:numId w:val="1"/>
      </w:numPr>
      <w:spacing w:before="200"/>
      <w:outlineLvl w:val="5"/>
    </w:pPr>
    <w:rPr>
      <w:rFonts w:ascii="Tunga" w:eastAsia="@SimSun-ExtB" w:hAnsi="Tunga" w:cs="Segoe Script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9"/>
    <w:qFormat/>
    <w:rsid w:val="008A1DD1"/>
    <w:pPr>
      <w:keepNext/>
      <w:keepLines/>
      <w:numPr>
        <w:ilvl w:val="6"/>
        <w:numId w:val="1"/>
      </w:numPr>
      <w:spacing w:before="200"/>
      <w:outlineLvl w:val="6"/>
    </w:pPr>
    <w:rPr>
      <w:rFonts w:ascii="Tunga" w:eastAsia="@SimSun-ExtB" w:hAnsi="Tunga" w:cs="Segoe Script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9"/>
    <w:qFormat/>
    <w:rsid w:val="008A1DD1"/>
    <w:pPr>
      <w:keepNext/>
      <w:keepLines/>
      <w:numPr>
        <w:ilvl w:val="7"/>
        <w:numId w:val="1"/>
      </w:numPr>
      <w:spacing w:before="200"/>
      <w:outlineLvl w:val="7"/>
    </w:pPr>
    <w:rPr>
      <w:rFonts w:ascii="Tunga" w:eastAsia="@SimSun-ExtB" w:hAnsi="Tunga" w:cs="Segoe Script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9"/>
    <w:qFormat/>
    <w:rsid w:val="008A1DD1"/>
    <w:pPr>
      <w:keepNext/>
      <w:keepLines/>
      <w:numPr>
        <w:ilvl w:val="8"/>
        <w:numId w:val="1"/>
      </w:numPr>
      <w:spacing w:before="200"/>
      <w:outlineLvl w:val="8"/>
    </w:pPr>
    <w:rPr>
      <w:rFonts w:ascii="Tunga" w:eastAsia="@SimSun-ExtB" w:hAnsi="Tunga" w:cs="Segoe Script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adpis 1;AKDP_heading_ Char"/>
    <w:basedOn w:val="Standardnpsmoodstavce"/>
    <w:link w:val="Nadpis1"/>
    <w:rsid w:val="004170EF"/>
    <w:rPr>
      <w:rFonts w:ascii="Arial" w:eastAsia="@SimSun-ExtB" w:hAnsi="Arial" w:cs="Arial"/>
      <w:b/>
      <w:kern w:val="0"/>
      <w:sz w:val="20"/>
      <w:szCs w:val="20"/>
      <w14:ligatures w14:val="none"/>
    </w:rPr>
  </w:style>
  <w:style w:type="character" w:customStyle="1" w:styleId="Nadpis2Char">
    <w:name w:val="Nadpis 2 Char"/>
    <w:basedOn w:val="Standardnpsmoodstavce"/>
    <w:link w:val="Nadpis2"/>
    <w:uiPriority w:val="99"/>
    <w:rsid w:val="008A1DD1"/>
    <w:rPr>
      <w:rFonts w:ascii="Tunga" w:eastAsia="@SimSun-ExtB" w:hAnsi="Tunga" w:cs="Segoe Script"/>
      <w:b/>
      <w:bCs/>
      <w:color w:val="4F81BD"/>
      <w:kern w:val="0"/>
      <w:sz w:val="26"/>
      <w:szCs w:val="26"/>
      <w:lang w:val="en-GB"/>
      <w14:ligatures w14:val="none"/>
    </w:rPr>
  </w:style>
  <w:style w:type="character" w:customStyle="1" w:styleId="Nadpis3Char">
    <w:name w:val="Nadpis 3 Char"/>
    <w:basedOn w:val="Standardnpsmoodstavce"/>
    <w:link w:val="Nadpis3"/>
    <w:uiPriority w:val="99"/>
    <w:rsid w:val="008A1DD1"/>
    <w:rPr>
      <w:rFonts w:ascii="Tunga" w:eastAsia="@SimSun-ExtB" w:hAnsi="Tunga" w:cs="Segoe Script"/>
      <w:b/>
      <w:bCs/>
      <w:color w:val="4F81BD"/>
      <w:kern w:val="0"/>
      <w:lang w:val="en-GB"/>
      <w14:ligatures w14:val="none"/>
    </w:rPr>
  </w:style>
  <w:style w:type="character" w:customStyle="1" w:styleId="Nadpis4Char">
    <w:name w:val="Nadpis 4 Char"/>
    <w:basedOn w:val="Standardnpsmoodstavce"/>
    <w:link w:val="Nadpis4"/>
    <w:uiPriority w:val="99"/>
    <w:rsid w:val="008A1DD1"/>
    <w:rPr>
      <w:rFonts w:ascii="Tunga" w:eastAsia="@SimSun-ExtB" w:hAnsi="Tunga" w:cs="Segoe Script"/>
      <w:b/>
      <w:bCs/>
      <w:i/>
      <w:iCs/>
      <w:color w:val="4F81BD"/>
      <w:kern w:val="0"/>
      <w:lang w:val="en-GB"/>
      <w14:ligatures w14:val="none"/>
    </w:rPr>
  </w:style>
  <w:style w:type="character" w:customStyle="1" w:styleId="Nadpis5Char">
    <w:name w:val="Nadpis 5 Char"/>
    <w:basedOn w:val="Standardnpsmoodstavce"/>
    <w:link w:val="Nadpis5"/>
    <w:uiPriority w:val="99"/>
    <w:rsid w:val="008A1DD1"/>
    <w:rPr>
      <w:rFonts w:ascii="Tunga" w:eastAsia="@SimSun-ExtB" w:hAnsi="Tunga" w:cs="Segoe Script"/>
      <w:color w:val="243F60"/>
      <w:kern w:val="0"/>
      <w:lang w:val="en-GB"/>
      <w14:ligatures w14:val="none"/>
    </w:rPr>
  </w:style>
  <w:style w:type="character" w:customStyle="1" w:styleId="Nadpis6Char">
    <w:name w:val="Nadpis 6 Char"/>
    <w:basedOn w:val="Standardnpsmoodstavce"/>
    <w:link w:val="Nadpis6"/>
    <w:uiPriority w:val="99"/>
    <w:rsid w:val="008A1DD1"/>
    <w:rPr>
      <w:rFonts w:ascii="Tunga" w:eastAsia="@SimSun-ExtB" w:hAnsi="Tunga" w:cs="Segoe Script"/>
      <w:i/>
      <w:iCs/>
      <w:color w:val="243F60"/>
      <w:kern w:val="0"/>
      <w:lang w:val="en-GB"/>
      <w14:ligatures w14:val="none"/>
    </w:rPr>
  </w:style>
  <w:style w:type="character" w:customStyle="1" w:styleId="Nadpis7Char">
    <w:name w:val="Nadpis 7 Char"/>
    <w:basedOn w:val="Standardnpsmoodstavce"/>
    <w:link w:val="Nadpis7"/>
    <w:uiPriority w:val="99"/>
    <w:rsid w:val="008A1DD1"/>
    <w:rPr>
      <w:rFonts w:ascii="Tunga" w:eastAsia="@SimSun-ExtB" w:hAnsi="Tunga" w:cs="Segoe Script"/>
      <w:i/>
      <w:iCs/>
      <w:color w:val="404040"/>
      <w:kern w:val="0"/>
      <w:lang w:val="en-GB"/>
      <w14:ligatures w14:val="none"/>
    </w:rPr>
  </w:style>
  <w:style w:type="character" w:customStyle="1" w:styleId="Nadpis8Char">
    <w:name w:val="Nadpis 8 Char"/>
    <w:basedOn w:val="Standardnpsmoodstavce"/>
    <w:link w:val="Nadpis8"/>
    <w:uiPriority w:val="99"/>
    <w:rsid w:val="008A1DD1"/>
    <w:rPr>
      <w:rFonts w:ascii="Tunga" w:eastAsia="@SimSun-ExtB" w:hAnsi="Tunga" w:cs="Segoe Script"/>
      <w:color w:val="404040"/>
      <w:kern w:val="0"/>
      <w:sz w:val="20"/>
      <w:szCs w:val="20"/>
      <w:lang w:val="en-GB"/>
      <w14:ligatures w14:val="none"/>
    </w:rPr>
  </w:style>
  <w:style w:type="character" w:customStyle="1" w:styleId="Nadpis9Char">
    <w:name w:val="Nadpis 9 Char"/>
    <w:basedOn w:val="Standardnpsmoodstavce"/>
    <w:link w:val="Nadpis9"/>
    <w:uiPriority w:val="99"/>
    <w:rsid w:val="008A1DD1"/>
    <w:rPr>
      <w:rFonts w:ascii="Tunga" w:eastAsia="@SimSun-ExtB" w:hAnsi="Tunga" w:cs="Segoe Script"/>
      <w:i/>
      <w:iCs/>
      <w:color w:val="404040"/>
      <w:kern w:val="0"/>
      <w:sz w:val="20"/>
      <w:szCs w:val="20"/>
      <w:lang w:val="en-GB"/>
      <w14:ligatures w14:val="none"/>
    </w:rPr>
  </w:style>
  <w:style w:type="paragraph" w:styleId="Textpoznpodarou">
    <w:name w:val="footnote text"/>
    <w:aliases w:val="fn"/>
    <w:basedOn w:val="Normln"/>
    <w:link w:val="TextpoznpodarouChar"/>
    <w:rsid w:val="008A1DD1"/>
    <w:pPr>
      <w:spacing w:line="240" w:lineRule="auto"/>
    </w:pPr>
    <w:rPr>
      <w:sz w:val="18"/>
      <w:szCs w:val="20"/>
    </w:rPr>
  </w:style>
  <w:style w:type="character" w:customStyle="1" w:styleId="TextpoznpodarouChar">
    <w:name w:val="Text pozn. pod čarou Char"/>
    <w:aliases w:val="fn Char"/>
    <w:basedOn w:val="Standardnpsmoodstavce"/>
    <w:link w:val="Textpoznpodarou"/>
    <w:rsid w:val="008A1DD1"/>
    <w:rPr>
      <w:rFonts w:ascii="Times New Roman" w:eastAsia="Calibri" w:hAnsi="Times New Roman" w:cs="Times New Roman"/>
      <w:color w:val="000000"/>
      <w:kern w:val="0"/>
      <w:sz w:val="18"/>
      <w:szCs w:val="20"/>
      <w:lang w:val="en-GB"/>
      <w14:ligatures w14:val="none"/>
    </w:rPr>
  </w:style>
  <w:style w:type="paragraph" w:customStyle="1" w:styleId="CMSANParties">
    <w:name w:val="CMS AN Parties"/>
    <w:uiPriority w:val="99"/>
    <w:rsid w:val="008A1DD1"/>
    <w:pPr>
      <w:tabs>
        <w:tab w:val="num" w:pos="851"/>
      </w:tabs>
      <w:spacing w:before="120" w:after="120" w:line="300" w:lineRule="atLeast"/>
      <w:ind w:left="851" w:hanging="851"/>
      <w:jc w:val="both"/>
      <w:outlineLvl w:val="3"/>
    </w:pPr>
    <w:rPr>
      <w:rFonts w:ascii="Times New Roman" w:eastAsia="Calibri" w:hAnsi="Times New Roman" w:cs="Segoe Script"/>
      <w:color w:val="000000"/>
      <w:kern w:val="0"/>
      <w:lang w:val="en-GB"/>
      <w14:ligatures w14:val="none"/>
    </w:rPr>
  </w:style>
  <w:style w:type="paragraph" w:styleId="Zkladntext">
    <w:name w:val="Body Text"/>
    <w:basedOn w:val="Normln"/>
    <w:link w:val="ZkladntextChar"/>
    <w:uiPriority w:val="99"/>
    <w:rsid w:val="008A1DD1"/>
    <w:pPr>
      <w:spacing w:before="120"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A1DD1"/>
    <w:rPr>
      <w:rFonts w:ascii="Times New Roman" w:eastAsia="Calibri" w:hAnsi="Times New Roman" w:cs="Times New Roman"/>
      <w:color w:val="000000"/>
      <w:kern w:val="0"/>
      <w:lang w:val="en-GB"/>
      <w14:ligatures w14:val="none"/>
    </w:rPr>
  </w:style>
  <w:style w:type="paragraph" w:customStyle="1" w:styleId="Clanek11">
    <w:name w:val="Clanek 1.1"/>
    <w:basedOn w:val="Nadpis2"/>
    <w:link w:val="Clanek11Char"/>
    <w:rsid w:val="008A1DD1"/>
    <w:pPr>
      <w:keepNext w:val="0"/>
      <w:keepLines w:val="0"/>
      <w:widowControl w:val="0"/>
      <w:numPr>
        <w:ilvl w:val="0"/>
        <w:numId w:val="0"/>
      </w:numPr>
      <w:tabs>
        <w:tab w:val="num" w:pos="567"/>
      </w:tabs>
      <w:spacing w:before="120" w:after="120" w:line="240" w:lineRule="auto"/>
      <w:ind w:left="567" w:hanging="567"/>
    </w:pPr>
    <w:rPr>
      <w:rFonts w:ascii="Times New Roman" w:eastAsia="Times New Roman" w:hAnsi="Times New Roman" w:cs="Arial"/>
      <w:b w:val="0"/>
      <w:iCs/>
      <w:color w:val="auto"/>
      <w:sz w:val="22"/>
      <w:szCs w:val="28"/>
      <w:lang w:val="cs-CZ"/>
    </w:rPr>
  </w:style>
  <w:style w:type="character" w:customStyle="1" w:styleId="Clanek11Char">
    <w:name w:val="Clanek 1.1 Char"/>
    <w:link w:val="Clanek11"/>
    <w:rsid w:val="008A1DD1"/>
    <w:rPr>
      <w:rFonts w:ascii="Times New Roman" w:eastAsia="Times New Roman" w:hAnsi="Times New Roman" w:cs="Arial"/>
      <w:bCs/>
      <w:iCs/>
      <w:kern w:val="0"/>
      <w:szCs w:val="28"/>
      <w14:ligatures w14:val="none"/>
    </w:rPr>
  </w:style>
  <w:style w:type="paragraph" w:customStyle="1" w:styleId="AKDPPreambule">
    <w:name w:val="AKDP_Preambule"/>
    <w:qFormat/>
    <w:rsid w:val="00F86BD7"/>
    <w:pPr>
      <w:widowControl w:val="0"/>
      <w:numPr>
        <w:numId w:val="3"/>
      </w:numPr>
      <w:tabs>
        <w:tab w:val="clear" w:pos="207"/>
      </w:tabs>
      <w:spacing w:before="240" w:after="240" w:line="240" w:lineRule="auto"/>
      <w:ind w:left="567" w:hanging="567"/>
      <w:jc w:val="both"/>
    </w:pPr>
    <w:rPr>
      <w:rFonts w:ascii="Arial" w:eastAsia="Times New Roman" w:hAnsi="Arial" w:cs="Arial"/>
      <w:kern w:val="0"/>
      <w:sz w:val="20"/>
      <w:szCs w:val="20"/>
      <w:lang w:eastAsia="cs-CZ"/>
      <w14:ligatures w14:val="none"/>
    </w:rPr>
  </w:style>
  <w:style w:type="paragraph" w:customStyle="1" w:styleId="HHTitle2">
    <w:name w:val="HH Title 2"/>
    <w:basedOn w:val="Nzev"/>
    <w:rsid w:val="008A1DD1"/>
    <w:pPr>
      <w:spacing w:before="240" w:after="120"/>
      <w:contextualSpacing w:val="0"/>
      <w:jc w:val="center"/>
      <w:outlineLvl w:val="0"/>
    </w:pPr>
    <w:rPr>
      <w:rFonts w:ascii="Times New Roman Bold" w:eastAsia="Times New Roman" w:hAnsi="Times New Roman Bold" w:cs="Arial"/>
      <w:b/>
      <w:bCs/>
      <w:caps/>
      <w:spacing w:val="0"/>
      <w:sz w:val="22"/>
      <w:szCs w:val="32"/>
      <w:lang w:val="cs-CZ"/>
    </w:rPr>
  </w:style>
  <w:style w:type="paragraph" w:customStyle="1" w:styleId="CZText11">
    <w:name w:val="CZ_Text 1.1"/>
    <w:basedOn w:val="Normln"/>
    <w:rsid w:val="008A1DD1"/>
    <w:pPr>
      <w:keepNext/>
      <w:spacing w:before="120" w:after="120" w:line="240" w:lineRule="auto"/>
      <w:ind w:left="561"/>
    </w:pPr>
    <w:rPr>
      <w:rFonts w:eastAsia="Times New Roman"/>
      <w:color w:val="auto"/>
      <w:szCs w:val="20"/>
      <w:lang w:val="cs-CZ"/>
    </w:rPr>
  </w:style>
  <w:style w:type="table" w:customStyle="1" w:styleId="Mkatabulky2">
    <w:name w:val="Mřížka tabulky2"/>
    <w:basedOn w:val="Normlntabulka"/>
    <w:next w:val="Mkatabulky"/>
    <w:rsid w:val="008A1D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8A1DD1"/>
    <w:pPr>
      <w:spacing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1DD1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table" w:styleId="Mkatabulky">
    <w:name w:val="Table Grid"/>
    <w:basedOn w:val="Normlntabulka"/>
    <w:uiPriority w:val="39"/>
    <w:rsid w:val="008A1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41EA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1EA9"/>
    <w:rPr>
      <w:rFonts w:ascii="Times New Roman" w:eastAsia="Calibri" w:hAnsi="Times New Roman" w:cs="Times New Roman"/>
      <w:color w:val="000000"/>
      <w:kern w:val="0"/>
      <w:lang w:val="en-GB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341EA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1EA9"/>
    <w:rPr>
      <w:rFonts w:ascii="Times New Roman" w:eastAsia="Calibri" w:hAnsi="Times New Roman" w:cs="Times New Roman"/>
      <w:color w:val="000000"/>
      <w:kern w:val="0"/>
      <w:lang w:val="en-GB"/>
      <w14:ligatures w14:val="none"/>
    </w:rPr>
  </w:style>
  <w:style w:type="paragraph" w:styleId="Revize">
    <w:name w:val="Revision"/>
    <w:hidden/>
    <w:uiPriority w:val="99"/>
    <w:semiHidden/>
    <w:rsid w:val="00A55F37"/>
    <w:pPr>
      <w:spacing w:after="0" w:line="240" w:lineRule="auto"/>
    </w:pPr>
    <w:rPr>
      <w:rFonts w:ascii="Times New Roman" w:eastAsia="Calibri" w:hAnsi="Times New Roman" w:cs="Times New Roman"/>
      <w:color w:val="000000"/>
      <w:kern w:val="0"/>
      <w:lang w:val="en-GB"/>
      <w14:ligatures w14:val="none"/>
    </w:rPr>
  </w:style>
  <w:style w:type="paragraph" w:customStyle="1" w:styleId="AKDPheading1">
    <w:name w:val="AKDP_heading_1"/>
    <w:next w:val="AKDPsmlouvatext"/>
    <w:link w:val="AKDPheading1Char"/>
    <w:qFormat/>
    <w:rsid w:val="00676897"/>
    <w:pPr>
      <w:keepNext/>
      <w:numPr>
        <w:numId w:val="2"/>
      </w:numPr>
      <w:spacing w:before="480" w:after="240" w:line="240" w:lineRule="auto"/>
    </w:pPr>
    <w:rPr>
      <w:rFonts w:ascii="Arial" w:eastAsia="@SimSun-ExtB" w:hAnsi="Arial" w:cs="Arial"/>
      <w:b/>
      <w:caps/>
      <w:kern w:val="0"/>
      <w:sz w:val="20"/>
      <w:szCs w:val="20"/>
      <w14:ligatures w14:val="none"/>
    </w:rPr>
  </w:style>
  <w:style w:type="character" w:customStyle="1" w:styleId="AKDPheading1Char">
    <w:name w:val="AKDP_heading_1 Char"/>
    <w:basedOn w:val="Standardnpsmoodstavce"/>
    <w:link w:val="AKDPheading1"/>
    <w:rsid w:val="00676897"/>
    <w:rPr>
      <w:rFonts w:ascii="Arial" w:eastAsia="@SimSun-ExtB" w:hAnsi="Arial" w:cs="Arial"/>
      <w:b/>
      <w:caps/>
      <w:kern w:val="0"/>
      <w:sz w:val="20"/>
      <w:szCs w:val="20"/>
      <w14:ligatures w14:val="none"/>
    </w:rPr>
  </w:style>
  <w:style w:type="paragraph" w:customStyle="1" w:styleId="AKDPsmlouvatext">
    <w:name w:val="AKDP_smlouva_text"/>
    <w:qFormat/>
    <w:rsid w:val="00AE3240"/>
    <w:pPr>
      <w:numPr>
        <w:ilvl w:val="1"/>
        <w:numId w:val="2"/>
      </w:numPr>
      <w:spacing w:before="240" w:after="240" w:line="240" w:lineRule="auto"/>
      <w:jc w:val="both"/>
    </w:pPr>
    <w:rPr>
      <w:rFonts w:ascii="Arial" w:eastAsia="Calibri" w:hAnsi="Arial" w:cs="Arial"/>
      <w:color w:val="000000"/>
      <w:kern w:val="0"/>
      <w:sz w:val="20"/>
      <w:szCs w:val="20"/>
      <w14:ligatures w14:val="none"/>
    </w:rPr>
  </w:style>
  <w:style w:type="paragraph" w:customStyle="1" w:styleId="AKDPallcaps">
    <w:name w:val="AKDP_all caps"/>
    <w:basedOn w:val="Normln"/>
    <w:rsid w:val="00787F99"/>
  </w:style>
  <w:style w:type="paragraph" w:customStyle="1" w:styleId="AKDPsubheading1">
    <w:name w:val="AKDP_subheading_1"/>
    <w:basedOn w:val="Normln"/>
    <w:rsid w:val="00787F99"/>
  </w:style>
  <w:style w:type="paragraph" w:customStyle="1" w:styleId="AKDPsubheading2">
    <w:name w:val="AKDP_subheading_2"/>
    <w:basedOn w:val="Normln"/>
    <w:rsid w:val="00787F99"/>
  </w:style>
  <w:style w:type="paragraph" w:customStyle="1" w:styleId="AKDPstrany">
    <w:name w:val="AKDP_strany"/>
    <w:next w:val="AKDPneslovan"/>
    <w:link w:val="AKDPstranyChar"/>
    <w:qFormat/>
    <w:rsid w:val="00761EB7"/>
    <w:pPr>
      <w:numPr>
        <w:numId w:val="5"/>
      </w:numPr>
      <w:tabs>
        <w:tab w:val="clear" w:pos="851"/>
      </w:tabs>
      <w:spacing w:after="0" w:line="240" w:lineRule="auto"/>
      <w:ind w:left="567" w:hanging="567"/>
      <w:jc w:val="both"/>
    </w:pPr>
    <w:rPr>
      <w:rFonts w:ascii="Arial" w:eastAsia="Calibri" w:hAnsi="Arial" w:cs="Arial"/>
      <w:b/>
      <w:bCs/>
      <w:color w:val="000000"/>
      <w:kern w:val="0"/>
      <w:sz w:val="20"/>
      <w:szCs w:val="20"/>
      <w:lang w:eastAsia="cs-CZ"/>
      <w14:ligatures w14:val="none"/>
    </w:rPr>
  </w:style>
  <w:style w:type="character" w:customStyle="1" w:styleId="AKDPstranyChar">
    <w:name w:val="AKDP_strany Char"/>
    <w:basedOn w:val="Standardnpsmoodstavce"/>
    <w:link w:val="AKDPstrany"/>
    <w:rsid w:val="00761EB7"/>
    <w:rPr>
      <w:rFonts w:ascii="Arial" w:eastAsia="Calibri" w:hAnsi="Arial" w:cs="Arial"/>
      <w:b/>
      <w:bCs/>
      <w:color w:val="000000"/>
      <w:kern w:val="0"/>
      <w:sz w:val="20"/>
      <w:szCs w:val="20"/>
      <w:lang w:eastAsia="cs-CZ"/>
      <w14:ligatures w14:val="none"/>
    </w:rPr>
  </w:style>
  <w:style w:type="paragraph" w:customStyle="1" w:styleId="AKDPseznam">
    <w:name w:val="AKDP_seznam"/>
    <w:link w:val="AKDPseznamChar"/>
    <w:qFormat/>
    <w:rsid w:val="0030755D"/>
    <w:pPr>
      <w:numPr>
        <w:ilvl w:val="3"/>
        <w:numId w:val="2"/>
      </w:numPr>
      <w:tabs>
        <w:tab w:val="clear" w:pos="1134"/>
        <w:tab w:val="num" w:pos="1985"/>
      </w:tabs>
      <w:spacing w:before="120" w:after="120" w:line="240" w:lineRule="auto"/>
      <w:ind w:left="1985" w:hanging="567"/>
      <w:jc w:val="both"/>
    </w:pPr>
    <w:rPr>
      <w:rFonts w:ascii="Arial" w:eastAsia="Calibri" w:hAnsi="Arial" w:cs="Arial"/>
      <w:color w:val="000000"/>
      <w:kern w:val="0"/>
      <w:sz w:val="20"/>
      <w:szCs w:val="20"/>
      <w14:ligatures w14:val="none"/>
    </w:rPr>
  </w:style>
  <w:style w:type="character" w:customStyle="1" w:styleId="AKDPseznamChar">
    <w:name w:val="AKDP_seznam Char"/>
    <w:basedOn w:val="Standardnpsmoodstavce"/>
    <w:link w:val="AKDPseznam"/>
    <w:rsid w:val="0030755D"/>
    <w:rPr>
      <w:rFonts w:ascii="Arial" w:eastAsia="Calibri" w:hAnsi="Arial" w:cs="Arial"/>
      <w:color w:val="000000"/>
      <w:kern w:val="0"/>
      <w:sz w:val="20"/>
      <w:szCs w:val="20"/>
      <w14:ligatures w14:val="none"/>
    </w:rPr>
  </w:style>
  <w:style w:type="paragraph" w:customStyle="1" w:styleId="AKDPALLCAPS0">
    <w:name w:val="AKDP_ALL CAPS"/>
    <w:basedOn w:val="Normln"/>
    <w:qFormat/>
    <w:rsid w:val="00F86BD7"/>
    <w:pPr>
      <w:widowControl w:val="0"/>
      <w:spacing w:before="480" w:after="240" w:line="240" w:lineRule="auto"/>
      <w:ind w:left="567" w:hanging="567"/>
    </w:pPr>
    <w:rPr>
      <w:rFonts w:ascii="Arial" w:hAnsi="Arial" w:cs="Arial"/>
      <w:b/>
      <w:caps/>
      <w:sz w:val="20"/>
      <w:szCs w:val="20"/>
      <w:lang w:val="cs-CZ"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60F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60F6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60F6A"/>
    <w:rPr>
      <w:rFonts w:ascii="Times New Roman" w:eastAsia="Calibri" w:hAnsi="Times New Roman" w:cs="Times New Roman"/>
      <w:color w:val="000000"/>
      <w:kern w:val="0"/>
      <w:sz w:val="20"/>
      <w:szCs w:val="20"/>
      <w:lang w:val="en-GB"/>
      <w14:ligatures w14:val="non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60F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60F6A"/>
    <w:rPr>
      <w:rFonts w:ascii="Times New Roman" w:eastAsia="Calibri" w:hAnsi="Times New Roman" w:cs="Times New Roman"/>
      <w:b/>
      <w:bCs/>
      <w:color w:val="000000"/>
      <w:kern w:val="0"/>
      <w:sz w:val="20"/>
      <w:szCs w:val="20"/>
      <w:lang w:val="en-GB"/>
      <w14:ligatures w14:val="none"/>
    </w:rPr>
  </w:style>
  <w:style w:type="paragraph" w:customStyle="1" w:styleId="AKDPneslovan">
    <w:name w:val="AKDP_nečíslované"/>
    <w:qFormat/>
    <w:rsid w:val="003E29BD"/>
    <w:pPr>
      <w:spacing w:after="0" w:line="240" w:lineRule="auto"/>
      <w:ind w:left="567"/>
    </w:pPr>
    <w:rPr>
      <w:rFonts w:ascii="Arial" w:eastAsia="Calibri" w:hAnsi="Arial" w:cs="Arial"/>
      <w:bCs/>
      <w:color w:val="000000"/>
      <w:kern w:val="0"/>
      <w:sz w:val="20"/>
      <w:szCs w:val="20"/>
      <w:lang w:eastAsia="cs-CZ"/>
      <w14:ligatures w14:val="none"/>
    </w:rPr>
  </w:style>
  <w:style w:type="paragraph" w:customStyle="1" w:styleId="AKDPtextnirovn">
    <w:name w:val="AKDP_text nižší úrovně"/>
    <w:basedOn w:val="AKDPsmlouvatext"/>
    <w:qFormat/>
    <w:rsid w:val="0030755D"/>
    <w:pPr>
      <w:numPr>
        <w:ilvl w:val="2"/>
      </w:numPr>
      <w:tabs>
        <w:tab w:val="clear" w:pos="567"/>
        <w:tab w:val="num" w:pos="1418"/>
      </w:tabs>
      <w:spacing w:before="120" w:after="120"/>
      <w:ind w:left="1418" w:hanging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8221D-1735-412E-B5C5-A8CB275C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1770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Rudolf Suk</dc:creator>
  <cp:keywords/>
  <dc:description/>
  <cp:lastModifiedBy>AKDP</cp:lastModifiedBy>
  <cp:revision>6</cp:revision>
  <cp:lastPrinted>2025-07-01T13:12:00Z</cp:lastPrinted>
  <dcterms:created xsi:type="dcterms:W3CDTF">2025-07-02T11:18:00Z</dcterms:created>
  <dcterms:modified xsi:type="dcterms:W3CDTF">2025-07-02T11:46:00Z</dcterms:modified>
</cp:coreProperties>
</file>