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BF25E" w14:textId="4900FC7B" w:rsidR="00DD3168" w:rsidRDefault="00DD3168" w:rsidP="00DD3168">
      <w:pPr>
        <w:pStyle w:val="Nadpis3"/>
        <w:spacing w:before="0" w:beforeAutospacing="0" w:after="0" w:afterAutospacing="0"/>
        <w:jc w:val="center"/>
        <w:rPr>
          <w:rStyle w:val="Siln"/>
          <w:rFonts w:asciiTheme="minorHAnsi" w:hAnsiTheme="minorHAnsi" w:cstheme="minorHAnsi"/>
          <w:b/>
          <w:bCs/>
          <w:sz w:val="32"/>
          <w:szCs w:val="32"/>
        </w:rPr>
      </w:pPr>
      <w:r w:rsidRPr="00DD3168">
        <w:rPr>
          <w:rStyle w:val="Siln"/>
          <w:rFonts w:asciiTheme="minorHAnsi" w:hAnsiTheme="minorHAnsi" w:cstheme="minorHAnsi"/>
          <w:b/>
          <w:bCs/>
          <w:sz w:val="32"/>
          <w:szCs w:val="32"/>
        </w:rPr>
        <w:t xml:space="preserve">E-VYHLÁŠKA č. 26DR000380 </w:t>
      </w:r>
      <w:r>
        <w:rPr>
          <w:rStyle w:val="Siln"/>
          <w:rFonts w:asciiTheme="minorHAnsi" w:hAnsiTheme="minorHAnsi" w:cstheme="minorHAnsi"/>
          <w:b/>
          <w:bCs/>
          <w:sz w:val="32"/>
          <w:szCs w:val="32"/>
        </w:rPr>
        <w:t>–</w:t>
      </w:r>
      <w:r w:rsidRPr="00DD3168">
        <w:rPr>
          <w:rStyle w:val="Siln"/>
          <w:rFonts w:asciiTheme="minorHAnsi" w:hAnsiTheme="minorHAnsi" w:cstheme="minorHAnsi"/>
          <w:b/>
          <w:bCs/>
          <w:sz w:val="32"/>
          <w:szCs w:val="32"/>
        </w:rPr>
        <w:t> </w:t>
      </w:r>
    </w:p>
    <w:p w14:paraId="28716540" w14:textId="16206B95" w:rsidR="00DD3168" w:rsidRPr="00DD3168" w:rsidRDefault="00DD3168" w:rsidP="00DD3168">
      <w:pPr>
        <w:pStyle w:val="Nadpis3"/>
        <w:spacing w:before="0" w:beforeAutospacing="0" w:after="0" w:afterAutospacing="0"/>
        <w:jc w:val="center"/>
        <w:rPr>
          <w:rFonts w:asciiTheme="minorHAnsi" w:hAnsiTheme="minorHAnsi" w:cstheme="minorHAnsi"/>
          <w:sz w:val="32"/>
          <w:szCs w:val="32"/>
        </w:rPr>
      </w:pPr>
      <w:r w:rsidRPr="00DD3168">
        <w:rPr>
          <w:rStyle w:val="Siln"/>
          <w:rFonts w:asciiTheme="minorHAnsi" w:hAnsiTheme="minorHAnsi" w:cstheme="minorHAnsi"/>
          <w:b/>
          <w:bCs/>
          <w:sz w:val="32"/>
          <w:szCs w:val="32"/>
        </w:rPr>
        <w:t>podmínky výběrového řízení dvoukolového</w:t>
      </w:r>
    </w:p>
    <w:p w14:paraId="0DC398DB" w14:textId="77777777" w:rsidR="00DD3168" w:rsidRDefault="00DD3168" w:rsidP="00DD3168">
      <w:pPr>
        <w:pStyle w:val="Normlnweb"/>
        <w:spacing w:before="0" w:beforeAutospacing="0"/>
        <w:jc w:val="center"/>
        <w:rPr>
          <w:rFonts w:asciiTheme="minorHAnsi" w:hAnsiTheme="minorHAnsi" w:cstheme="minorHAnsi"/>
          <w:sz w:val="21"/>
          <w:szCs w:val="21"/>
        </w:rPr>
      </w:pPr>
    </w:p>
    <w:p w14:paraId="2146082B" w14:textId="07DEE9FF" w:rsidR="00DD3168" w:rsidRPr="00DD3168" w:rsidRDefault="00DD3168" w:rsidP="00DD3168">
      <w:pPr>
        <w:pStyle w:val="Normlnweb"/>
        <w:spacing w:before="0" w:beforeAutospacing="0"/>
        <w:jc w:val="center"/>
        <w:rPr>
          <w:rFonts w:asciiTheme="minorHAnsi" w:eastAsiaTheme="minorEastAsia" w:hAnsiTheme="minorHAnsi" w:cstheme="minorHAnsi"/>
          <w:sz w:val="21"/>
          <w:szCs w:val="21"/>
        </w:rPr>
      </w:pPr>
      <w:r w:rsidRPr="00DD3168">
        <w:rPr>
          <w:rFonts w:asciiTheme="minorHAnsi" w:hAnsiTheme="minorHAnsi" w:cstheme="minorHAnsi"/>
          <w:sz w:val="21"/>
          <w:szCs w:val="21"/>
        </w:rPr>
        <w:t> dle ustanovení § 1746 odst. 2 zákona č. 89/2012 Sb., občanského zákoníku (dále jen „OZ")</w:t>
      </w:r>
    </w:p>
    <w:p w14:paraId="16B40AC7" w14:textId="77777777" w:rsidR="00DD3168" w:rsidRPr="00DD3168" w:rsidRDefault="00DD3168" w:rsidP="00DD3168">
      <w:pPr>
        <w:pStyle w:val="Normlnweb"/>
        <w:spacing w:before="0" w:beforeAutospacing="0"/>
        <w:jc w:val="center"/>
        <w:rPr>
          <w:rFonts w:asciiTheme="minorHAnsi" w:hAnsiTheme="minorHAnsi" w:cstheme="minorHAnsi"/>
          <w:sz w:val="21"/>
          <w:szCs w:val="21"/>
        </w:rPr>
      </w:pPr>
      <w:r w:rsidRPr="00DD3168">
        <w:rPr>
          <w:rFonts w:asciiTheme="minorHAnsi" w:hAnsiTheme="minorHAnsi" w:cstheme="minorHAnsi"/>
          <w:sz w:val="21"/>
          <w:szCs w:val="21"/>
        </w:rPr>
        <w:t> </w:t>
      </w:r>
    </w:p>
    <w:p w14:paraId="140E2DC4"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rPr>
        <w:t>Navrhovatel:</w:t>
      </w:r>
    </w:p>
    <w:p w14:paraId="7EFE77E3" w14:textId="45463C0E"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b/>
          <w:bCs/>
          <w:sz w:val="21"/>
          <w:szCs w:val="21"/>
        </w:rPr>
        <w:t>Tomáš Zvěřina, IČO: 75989701</w:t>
      </w:r>
      <w:r w:rsidRPr="00DD3168">
        <w:rPr>
          <w:rFonts w:asciiTheme="minorHAnsi" w:hAnsiTheme="minorHAnsi" w:cstheme="minorHAnsi"/>
          <w:sz w:val="21"/>
          <w:szCs w:val="21"/>
        </w:rPr>
        <w:t>, bytem Pražská 127, 25744 Netvořice </w:t>
      </w:r>
    </w:p>
    <w:p w14:paraId="54BDFABE"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(dále jen „navrhovatel"</w:t>
      </w:r>
      <w:r w:rsidRPr="00DD3168">
        <w:rPr>
          <w:rStyle w:val="Zdraznn"/>
          <w:rFonts w:asciiTheme="minorHAnsi" w:hAnsiTheme="minorHAnsi" w:cstheme="minorHAnsi"/>
          <w:sz w:val="21"/>
          <w:szCs w:val="21"/>
        </w:rPr>
        <w:t>)</w:t>
      </w:r>
    </w:p>
    <w:p w14:paraId="174936ED" w14:textId="77777777" w:rsidR="00DD3168" w:rsidRPr="00DD3168" w:rsidRDefault="00DD3168" w:rsidP="00DD3168">
      <w:pPr>
        <w:pStyle w:val="Normlnweb"/>
        <w:spacing w:before="0" w:beforeAutospacing="0"/>
        <w:rPr>
          <w:rFonts w:asciiTheme="minorHAnsi" w:hAnsiTheme="minorHAnsi" w:cstheme="minorHAnsi"/>
          <w:sz w:val="21"/>
          <w:szCs w:val="21"/>
        </w:rPr>
      </w:pPr>
    </w:p>
    <w:p w14:paraId="6ECCDBCA"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rPr>
        <w:t>Organizátor:</w:t>
      </w:r>
    </w:p>
    <w:p w14:paraId="4418CF57" w14:textId="28466F6E" w:rsidR="00DD3168" w:rsidRPr="00DD3168" w:rsidRDefault="00DD3168" w:rsidP="00DD3168">
      <w:pPr>
        <w:pStyle w:val="Normlnweb"/>
        <w:spacing w:before="0" w:beforeAutospacing="0"/>
        <w:jc w:val="left"/>
        <w:rPr>
          <w:rFonts w:asciiTheme="minorHAnsi" w:hAnsiTheme="minorHAnsi" w:cstheme="minorHAnsi"/>
          <w:sz w:val="21"/>
          <w:szCs w:val="21"/>
        </w:rPr>
      </w:pPr>
      <w:r w:rsidRPr="00DD3168">
        <w:rPr>
          <w:rFonts w:asciiTheme="minorHAnsi" w:hAnsiTheme="minorHAnsi" w:cstheme="minorHAnsi"/>
          <w:sz w:val="21"/>
          <w:szCs w:val="21"/>
        </w:rPr>
        <w:t>PPROKONZULTA, a.s.,</w:t>
      </w:r>
      <w:r w:rsidRPr="00DD3168">
        <w:rPr>
          <w:rStyle w:val="Siln"/>
          <w:rFonts w:asciiTheme="minorHAnsi" w:hAnsiTheme="minorHAnsi" w:cstheme="minorHAnsi"/>
          <w:sz w:val="21"/>
          <w:szCs w:val="21"/>
        </w:rPr>
        <w:t> </w:t>
      </w:r>
      <w:r w:rsidRPr="00DD3168">
        <w:rPr>
          <w:rFonts w:asciiTheme="minorHAnsi" w:hAnsiTheme="minorHAnsi" w:cstheme="minorHAnsi"/>
          <w:sz w:val="21"/>
          <w:szCs w:val="21"/>
        </w:rPr>
        <w:t>IČ: 26307367, se sídlem Brno, Křenová 299/26, PSČ 602 00, datová schránka: cwwn8ed</w:t>
      </w:r>
      <w:r w:rsidRPr="00DD3168">
        <w:rPr>
          <w:rFonts w:asciiTheme="minorHAnsi" w:hAnsiTheme="minorHAnsi" w:cstheme="minorHAnsi"/>
          <w:sz w:val="21"/>
          <w:szCs w:val="21"/>
        </w:rPr>
        <w:br/>
        <w:t xml:space="preserve">společnost je zapsaná v OR </w:t>
      </w:r>
      <w:r w:rsidRPr="00DD3168">
        <w:rPr>
          <w:rFonts w:asciiTheme="minorHAnsi" w:hAnsiTheme="minorHAnsi" w:cstheme="minorHAnsi"/>
          <w:sz w:val="21"/>
          <w:szCs w:val="21"/>
        </w:rPr>
        <w:t>vedeném u</w:t>
      </w:r>
      <w:r w:rsidRPr="00DD3168">
        <w:rPr>
          <w:rFonts w:asciiTheme="minorHAnsi" w:hAnsiTheme="minorHAnsi" w:cstheme="minorHAnsi"/>
          <w:sz w:val="21"/>
          <w:szCs w:val="21"/>
        </w:rPr>
        <w:t xml:space="preserve"> Krajského soudu v Brně, sp.zn. B 7673  </w:t>
      </w:r>
      <w:r w:rsidRPr="00DD3168">
        <w:rPr>
          <w:rFonts w:asciiTheme="minorHAnsi" w:hAnsiTheme="minorHAnsi" w:cstheme="minorHAnsi"/>
          <w:sz w:val="21"/>
          <w:szCs w:val="21"/>
        </w:rPr>
        <w:br/>
        <w:t>zastoupená: Ing. Jaroslavem Hradilem, členem správní rady</w:t>
      </w:r>
      <w:r w:rsidRPr="00DD3168">
        <w:rPr>
          <w:rFonts w:asciiTheme="minorHAnsi" w:hAnsiTheme="minorHAnsi" w:cstheme="minorHAnsi"/>
          <w:sz w:val="21"/>
          <w:szCs w:val="21"/>
        </w:rPr>
        <w:br/>
        <w:t>kontaktní osoba: Tomáš Zvěřina, +420 608 880 132, zverina@prokonzulta.cz</w:t>
      </w:r>
    </w:p>
    <w:p w14:paraId="06D7194C" w14:textId="77777777" w:rsidR="00DD3168" w:rsidRDefault="00DD3168" w:rsidP="00DD3168">
      <w:pPr>
        <w:pStyle w:val="Normlnweb"/>
        <w:spacing w:before="0" w:beforeAutospacing="0"/>
        <w:rPr>
          <w:rStyle w:val="Zdraznn"/>
          <w:rFonts w:asciiTheme="minorHAnsi" w:hAnsiTheme="minorHAnsi" w:cstheme="minorHAnsi"/>
          <w:sz w:val="21"/>
          <w:szCs w:val="21"/>
        </w:rPr>
      </w:pPr>
      <w:r w:rsidRPr="00DD3168">
        <w:rPr>
          <w:rStyle w:val="Zdraznn"/>
          <w:rFonts w:asciiTheme="minorHAnsi" w:hAnsiTheme="minorHAnsi" w:cstheme="minorHAnsi"/>
          <w:sz w:val="21"/>
          <w:szCs w:val="21"/>
        </w:rPr>
        <w:t>(dále jen „organizátor" nebo „zprostředkovatel")</w:t>
      </w:r>
    </w:p>
    <w:p w14:paraId="5C6D196E" w14:textId="77777777" w:rsidR="00DD3168" w:rsidRDefault="00DD3168" w:rsidP="00DD3168">
      <w:pPr>
        <w:pStyle w:val="Normlnweb"/>
        <w:spacing w:before="0" w:beforeAutospacing="0"/>
        <w:rPr>
          <w:rStyle w:val="Zdraznn"/>
          <w:rFonts w:asciiTheme="minorHAnsi" w:hAnsiTheme="minorHAnsi" w:cstheme="minorHAnsi"/>
          <w:sz w:val="21"/>
          <w:szCs w:val="21"/>
        </w:rPr>
      </w:pPr>
    </w:p>
    <w:p w14:paraId="3BC37F69" w14:textId="77777777" w:rsidR="00DD3168" w:rsidRPr="00DD3168" w:rsidRDefault="00DD3168" w:rsidP="00DD3168">
      <w:pPr>
        <w:pStyle w:val="Normlnweb"/>
        <w:spacing w:before="0" w:beforeAutospacing="0"/>
        <w:rPr>
          <w:rFonts w:asciiTheme="minorHAnsi" w:hAnsiTheme="minorHAnsi" w:cstheme="minorHAnsi"/>
          <w:sz w:val="21"/>
          <w:szCs w:val="21"/>
        </w:rPr>
      </w:pPr>
    </w:p>
    <w:p w14:paraId="04F2202D" w14:textId="77777777" w:rsidR="00DD3168" w:rsidRPr="00DD3168" w:rsidRDefault="00DD3168" w:rsidP="00DD3168">
      <w:pPr>
        <w:pStyle w:val="Normlnweb"/>
        <w:spacing w:before="0" w:beforeAutospacing="0"/>
        <w:jc w:val="center"/>
        <w:rPr>
          <w:rFonts w:asciiTheme="minorHAnsi" w:hAnsiTheme="minorHAnsi" w:cstheme="minorHAnsi"/>
          <w:sz w:val="21"/>
          <w:szCs w:val="21"/>
        </w:rPr>
      </w:pPr>
      <w:r w:rsidRPr="00DD3168">
        <w:rPr>
          <w:rStyle w:val="Siln"/>
          <w:rFonts w:asciiTheme="minorHAnsi" w:hAnsiTheme="minorHAnsi" w:cstheme="minorHAnsi"/>
          <w:sz w:val="21"/>
          <w:szCs w:val="21"/>
        </w:rPr>
        <w:t>1. kolo výběrového řízení</w:t>
      </w:r>
    </w:p>
    <w:p w14:paraId="57C90E3A"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Zájemce o účast je povinen, pokud ještě nemá registraci, </w:t>
      </w:r>
      <w:r w:rsidRPr="00DD3168">
        <w:rPr>
          <w:rFonts w:asciiTheme="minorHAnsi" w:hAnsiTheme="minorHAnsi" w:cstheme="minorHAnsi"/>
          <w:sz w:val="21"/>
          <w:szCs w:val="21"/>
          <w:u w:val="single"/>
        </w:rPr>
        <w:t>vyplnit registraci</w:t>
      </w:r>
      <w:r w:rsidRPr="00DD3168">
        <w:rPr>
          <w:rFonts w:asciiTheme="minorHAnsi" w:hAnsiTheme="minorHAnsi" w:cstheme="minorHAnsi"/>
          <w:sz w:val="21"/>
          <w:szCs w:val="21"/>
        </w:rPr>
        <w:t xml:space="preserve"> na webových stránkách </w:t>
      </w:r>
      <w:hyperlink r:id="rId8" w:history="1">
        <w:r w:rsidRPr="00DD3168">
          <w:rPr>
            <w:rStyle w:val="Hypertextovodkaz"/>
            <w:rFonts w:asciiTheme="minorHAnsi" w:hAnsiTheme="minorHAnsi" w:cstheme="minorHAnsi"/>
            <w:sz w:val="21"/>
            <w:szCs w:val="21"/>
          </w:rPr>
          <w:t>www.prokonzulta.cz</w:t>
        </w:r>
      </w:hyperlink>
      <w:r w:rsidRPr="00DD3168">
        <w:rPr>
          <w:rFonts w:asciiTheme="minorHAnsi" w:hAnsiTheme="minorHAnsi" w:cstheme="minorHAnsi"/>
          <w:sz w:val="21"/>
          <w:szCs w:val="21"/>
        </w:rPr>
        <w:t xml:space="preserve"> pomocí tlačítka „Registrace“. Po vyplnění nezbytných údajů a vytvoření nového účtu bude zájemci odesláno Prohlášení zájemce (registrační formulář), který je nutné úředně ověřit. Tento je ke stažení i na webových stránkách </w:t>
      </w:r>
      <w:hyperlink r:id="rId9" w:history="1">
        <w:r w:rsidRPr="00DD3168">
          <w:rPr>
            <w:rStyle w:val="Hypertextovodkaz"/>
            <w:rFonts w:asciiTheme="minorHAnsi" w:hAnsiTheme="minorHAnsi" w:cstheme="minorHAnsi"/>
            <w:sz w:val="21"/>
            <w:szCs w:val="21"/>
          </w:rPr>
          <w:t>www.prokonzulta.cz</w:t>
        </w:r>
      </w:hyperlink>
      <w:r w:rsidRPr="00DD3168">
        <w:rPr>
          <w:rFonts w:asciiTheme="minorHAnsi" w:hAnsiTheme="minorHAnsi" w:cstheme="minorHAnsi"/>
          <w:sz w:val="21"/>
          <w:szCs w:val="21"/>
        </w:rPr>
        <w:t xml:space="preserve"> po přihlášení v „Klientské zóně“.</w:t>
      </w:r>
    </w:p>
    <w:p w14:paraId="5733A388" w14:textId="77777777"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Zájemce je povinen úředně ověřený formulář doručit poštou na naši adresu PROKONZULTA, a.s., Křenová 299/26, 602 00 Brno, nebo prostřednictvím konverze do datové schránky (cwwn8ed).</w:t>
      </w:r>
    </w:p>
    <w:p w14:paraId="329308A3" w14:textId="77777777" w:rsidR="00DD3168" w:rsidRPr="00DD3168" w:rsidRDefault="00DD3168" w:rsidP="00DD3168">
      <w:pPr>
        <w:pStyle w:val="Normlnweb"/>
        <w:spacing w:before="0" w:beforeAutospacing="0"/>
        <w:rPr>
          <w:rFonts w:asciiTheme="minorHAnsi" w:hAnsiTheme="minorHAnsi" w:cstheme="minorHAnsi"/>
          <w:sz w:val="21"/>
          <w:szCs w:val="21"/>
        </w:rPr>
      </w:pPr>
    </w:p>
    <w:p w14:paraId="731577CA"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1.1. Podmínky pro účast ve zpeněžení</w:t>
      </w:r>
    </w:p>
    <w:p w14:paraId="19A162FE"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1. Provést registraci na</w:t>
      </w:r>
      <w:r w:rsidRPr="00DD3168">
        <w:rPr>
          <w:rStyle w:val="Siln"/>
          <w:rFonts w:asciiTheme="minorHAnsi" w:hAnsiTheme="minorHAnsi" w:cstheme="minorHAnsi"/>
          <w:sz w:val="21"/>
          <w:szCs w:val="21"/>
        </w:rPr>
        <w:t> </w:t>
      </w:r>
      <w:hyperlink r:id="rId10" w:history="1">
        <w:r w:rsidRPr="00DD3168">
          <w:rPr>
            <w:rStyle w:val="Hypertextovodkaz"/>
            <w:rFonts w:asciiTheme="minorHAnsi" w:hAnsiTheme="minorHAnsi" w:cstheme="minorHAnsi"/>
            <w:sz w:val="21"/>
            <w:szCs w:val="21"/>
          </w:rPr>
          <w:t>www.prokonzulta.cz</w:t>
        </w:r>
      </w:hyperlink>
    </w:p>
    <w:p w14:paraId="5F5F5F3F"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2. Přihlásit se k danému zpeněžení a zaškrtnout pole „Souhlasím s údaji uvedenými v čestném prohlášení“</w:t>
      </w:r>
    </w:p>
    <w:p w14:paraId="68D5DDD5" w14:textId="77777777"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3. Složit jistotu na účet organizátora č. </w:t>
      </w:r>
      <w:r w:rsidRPr="00DD3168">
        <w:rPr>
          <w:rStyle w:val="Siln"/>
          <w:rFonts w:asciiTheme="minorHAnsi" w:hAnsiTheme="minorHAnsi" w:cstheme="minorHAnsi"/>
          <w:sz w:val="21"/>
          <w:szCs w:val="21"/>
        </w:rPr>
        <w:t> 131-8260237/0100,</w:t>
      </w:r>
      <w:r w:rsidRPr="00DD3168">
        <w:rPr>
          <w:rFonts w:asciiTheme="minorHAnsi" w:hAnsiTheme="minorHAnsi" w:cstheme="minorHAnsi"/>
          <w:sz w:val="21"/>
          <w:szCs w:val="21"/>
        </w:rPr>
        <w:t xml:space="preserve"> s variabilním symbolem „rodné číslo“ účastníka zpeněžení, jako fyzické osoby nebo „IČ“ účastníka zpeněžení, jako právnické osoby.</w:t>
      </w:r>
    </w:p>
    <w:p w14:paraId="391E4D89" w14:textId="77777777" w:rsidR="00DD3168" w:rsidRPr="00DD3168" w:rsidRDefault="00DD3168" w:rsidP="00DD3168">
      <w:pPr>
        <w:pStyle w:val="Normlnweb"/>
        <w:spacing w:before="0" w:beforeAutospacing="0"/>
        <w:rPr>
          <w:rFonts w:asciiTheme="minorHAnsi" w:hAnsiTheme="minorHAnsi" w:cstheme="minorHAnsi"/>
          <w:sz w:val="21"/>
          <w:szCs w:val="21"/>
        </w:rPr>
      </w:pPr>
    </w:p>
    <w:p w14:paraId="6FAC2E6F" w14:textId="5F273D0D"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1.2. </w:t>
      </w:r>
      <w:r w:rsidRPr="00DD3168">
        <w:rPr>
          <w:rStyle w:val="Siln"/>
          <w:rFonts w:asciiTheme="minorHAnsi" w:hAnsiTheme="minorHAnsi" w:cstheme="minorHAnsi"/>
          <w:sz w:val="21"/>
          <w:szCs w:val="21"/>
          <w:u w:val="single"/>
        </w:rPr>
        <w:t>Složení jistoty</w:t>
      </w:r>
    </w:p>
    <w:p w14:paraId="3B7E5468"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Účastník zpeněžení je povinen složit jistotu ve výši </w:t>
      </w:r>
      <w:r w:rsidRPr="00DD3168">
        <w:rPr>
          <w:rStyle w:val="Siln"/>
          <w:rFonts w:asciiTheme="minorHAnsi" w:hAnsiTheme="minorHAnsi" w:cstheme="minorHAnsi"/>
          <w:sz w:val="21"/>
          <w:szCs w:val="21"/>
        </w:rPr>
        <w:t>10.000 K</w:t>
      </w:r>
      <w:r w:rsidRPr="00DD3168">
        <w:rPr>
          <w:rFonts w:asciiTheme="minorHAnsi" w:hAnsiTheme="minorHAnsi" w:cstheme="minorHAnsi"/>
          <w:sz w:val="21"/>
          <w:szCs w:val="21"/>
        </w:rPr>
        <w:t>č, a to:</w:t>
      </w:r>
    </w:p>
    <w:p w14:paraId="7878EBD3" w14:textId="77777777" w:rsidR="00DD3168" w:rsidRPr="00DD3168" w:rsidRDefault="00DD3168" w:rsidP="00DD3168">
      <w:pPr>
        <w:numPr>
          <w:ilvl w:val="0"/>
          <w:numId w:val="29"/>
        </w:numPr>
        <w:rPr>
          <w:rFonts w:asciiTheme="minorHAnsi" w:eastAsia="Times New Roman" w:hAnsiTheme="minorHAnsi" w:cstheme="minorHAnsi"/>
          <w:sz w:val="21"/>
          <w:szCs w:val="21"/>
        </w:rPr>
      </w:pPr>
      <w:r w:rsidRPr="00DD3168">
        <w:rPr>
          <w:rFonts w:asciiTheme="minorHAnsi" w:eastAsia="Times New Roman" w:hAnsiTheme="minorHAnsi" w:cstheme="minorHAnsi"/>
          <w:sz w:val="21"/>
          <w:szCs w:val="21"/>
        </w:rPr>
        <w:t xml:space="preserve">bankovním převodem na účet organizátora č. </w:t>
      </w:r>
      <w:r w:rsidRPr="00DD3168">
        <w:rPr>
          <w:rStyle w:val="Siln"/>
          <w:rFonts w:asciiTheme="minorHAnsi" w:eastAsia="Times New Roman" w:hAnsiTheme="minorHAnsi" w:cstheme="minorHAnsi"/>
          <w:sz w:val="21"/>
          <w:szCs w:val="21"/>
        </w:rPr>
        <w:t> 131-8260237/0100, </w:t>
      </w:r>
      <w:r w:rsidRPr="00DD3168">
        <w:rPr>
          <w:rFonts w:asciiTheme="minorHAnsi" w:eastAsia="Times New Roman" w:hAnsiTheme="minorHAnsi" w:cstheme="minorHAnsi"/>
          <w:sz w:val="21"/>
          <w:szCs w:val="21"/>
        </w:rPr>
        <w:t>s variabilním symbolem „rodné číslo“ účastníka, jako fyzické osoby nebo „IČ“ účastníka, jako právnické osoby či fyzické osoby - podnikatele.</w:t>
      </w:r>
    </w:p>
    <w:p w14:paraId="4AAE333C" w14:textId="5A915E34" w:rsidR="00DD3168" w:rsidRPr="00DD3168" w:rsidRDefault="00DD3168" w:rsidP="00DD3168">
      <w:pPr>
        <w:pStyle w:val="Normlnweb"/>
        <w:spacing w:before="0" w:beforeAutospacing="0"/>
        <w:rPr>
          <w:rFonts w:asciiTheme="minorHAnsi" w:eastAsiaTheme="minorEastAsia" w:hAnsiTheme="minorHAnsi" w:cstheme="minorHAnsi"/>
          <w:sz w:val="21"/>
          <w:szCs w:val="21"/>
        </w:rPr>
      </w:pPr>
      <w:r w:rsidRPr="00DD3168">
        <w:rPr>
          <w:rFonts w:asciiTheme="minorHAnsi" w:hAnsiTheme="minorHAnsi" w:cstheme="minorHAnsi"/>
          <w:sz w:val="21"/>
          <w:szCs w:val="21"/>
        </w:rPr>
        <w:t xml:space="preserve">Lhůta pro splnění podmínek 1. kola výběrového řízení, tedy vytvoření registrace a úhrada jistoty končí </w:t>
      </w:r>
      <w:r w:rsidRPr="00DD3168">
        <w:rPr>
          <w:rStyle w:val="Siln"/>
          <w:rFonts w:asciiTheme="minorHAnsi" w:hAnsiTheme="minorHAnsi" w:cstheme="minorHAnsi"/>
          <w:sz w:val="21"/>
          <w:szCs w:val="21"/>
        </w:rPr>
        <w:t>24 hodin před termínem konání zpeněžení 19.06.2026 10:00.</w:t>
      </w:r>
    </w:p>
    <w:tbl>
      <w:tblPr>
        <w:tblW w:w="0" w:type="pct"/>
        <w:tblCellSpacing w:w="15" w:type="dxa"/>
        <w:tblCellMar>
          <w:top w:w="15" w:type="dxa"/>
          <w:left w:w="15" w:type="dxa"/>
          <w:bottom w:w="15" w:type="dxa"/>
          <w:right w:w="15" w:type="dxa"/>
        </w:tblCellMar>
        <w:tblLook w:val="04A0" w:firstRow="1" w:lastRow="0" w:firstColumn="1" w:lastColumn="0" w:noHBand="0" w:noVBand="1"/>
      </w:tblPr>
      <w:tblGrid>
        <w:gridCol w:w="96"/>
      </w:tblGrid>
      <w:tr w:rsidR="00DD3168" w:rsidRPr="00DD3168" w14:paraId="7BAD81E9" w14:textId="77777777" w:rsidTr="009636A9">
        <w:trPr>
          <w:tblCellSpacing w:w="15" w:type="dxa"/>
        </w:trPr>
        <w:tc>
          <w:tcPr>
            <w:tcW w:w="0" w:type="auto"/>
            <w:vAlign w:val="center"/>
            <w:hideMark/>
          </w:tcPr>
          <w:p w14:paraId="17F0605D" w14:textId="77777777" w:rsidR="00DD3168" w:rsidRPr="00DD3168" w:rsidRDefault="00DD3168" w:rsidP="00DD3168">
            <w:pPr>
              <w:rPr>
                <w:rFonts w:asciiTheme="minorHAnsi" w:eastAsia="Times New Roman" w:hAnsiTheme="minorHAnsi" w:cstheme="minorHAnsi"/>
                <w:sz w:val="21"/>
                <w:szCs w:val="21"/>
              </w:rPr>
            </w:pPr>
          </w:p>
        </w:tc>
      </w:tr>
    </w:tbl>
    <w:p w14:paraId="4A5DB557" w14:textId="77777777"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V tomto termínu musí být uvedená jistota připsána na účet organizátora a účastník musí být registrován a k danému zpeněžení přihlášen.  Složení jistoty platební kartou nebo šekem je nepřípustné.</w:t>
      </w:r>
    </w:p>
    <w:p w14:paraId="1571B81D" w14:textId="77777777" w:rsidR="00DD3168" w:rsidRPr="00DD3168" w:rsidRDefault="00DD3168" w:rsidP="00DD3168">
      <w:pPr>
        <w:pStyle w:val="Normlnweb"/>
        <w:spacing w:before="0" w:beforeAutospacing="0"/>
        <w:rPr>
          <w:rFonts w:asciiTheme="minorHAnsi" w:eastAsiaTheme="minorEastAsia" w:hAnsiTheme="minorHAnsi" w:cstheme="minorHAnsi"/>
          <w:sz w:val="21"/>
          <w:szCs w:val="21"/>
        </w:rPr>
      </w:pPr>
    </w:p>
    <w:p w14:paraId="0802A173"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1.3.</w:t>
      </w:r>
      <w:r w:rsidRPr="00DD3168">
        <w:rPr>
          <w:rFonts w:asciiTheme="minorHAnsi" w:hAnsiTheme="minorHAnsi" w:cstheme="minorHAnsi"/>
          <w:sz w:val="21"/>
          <w:szCs w:val="21"/>
          <w:u w:val="single"/>
        </w:rPr>
        <w:t> </w:t>
      </w:r>
      <w:r w:rsidRPr="00DD3168">
        <w:rPr>
          <w:rStyle w:val="Siln"/>
          <w:rFonts w:asciiTheme="minorHAnsi" w:hAnsiTheme="minorHAnsi" w:cstheme="minorHAnsi"/>
          <w:sz w:val="21"/>
          <w:szCs w:val="21"/>
          <w:u w:val="single"/>
        </w:rPr>
        <w:t>Vrácení jistoty</w:t>
      </w:r>
    </w:p>
    <w:p w14:paraId="26AE3648" w14:textId="0465370F" w:rsidR="00DD3168" w:rsidRPr="00DD3168" w:rsidRDefault="00DD3168" w:rsidP="00DD3168">
      <w:pPr>
        <w:pStyle w:val="Normlnweb"/>
        <w:spacing w:before="0" w:beforeAutospacing="0"/>
        <w:rPr>
          <w:rStyle w:val="Siln"/>
          <w:rFonts w:asciiTheme="minorHAnsi" w:hAnsiTheme="minorHAnsi" w:cstheme="minorHAnsi"/>
          <w:b w:val="0"/>
          <w:bCs w:val="0"/>
          <w:sz w:val="21"/>
          <w:szCs w:val="21"/>
        </w:rPr>
      </w:pPr>
      <w:r w:rsidRPr="00DD3168">
        <w:rPr>
          <w:rFonts w:asciiTheme="minorHAnsi" w:hAnsiTheme="minorHAnsi" w:cstheme="minorHAnsi"/>
          <w:sz w:val="21"/>
          <w:szCs w:val="21"/>
        </w:rPr>
        <w:t>Uhrazená jistota se vítězi započte na cenu dosaženou v zpeněžení, ostatním neúspěšným účastníkům zpeněžení bude jistota v plné výši vrácena po skončení zpeněžení převodem na bankovní účet, ze kterého byla odeslaná.  Účastníkům, kteří jistotu uhradili složením v hotovosti na účet, bude jistota poukázána na účet, který uvedli v registračním formuláři. Vrácení jistoty proběhne bez zbytečného odkladu nejpozději do 7 kalendářních dnů od konání zpeněžení. </w:t>
      </w:r>
    </w:p>
    <w:p w14:paraId="7A1849A1" w14:textId="77777777" w:rsidR="00DD3168" w:rsidRDefault="00DD3168" w:rsidP="00DD3168">
      <w:pPr>
        <w:pStyle w:val="Normlnweb"/>
        <w:spacing w:before="0" w:beforeAutospacing="0"/>
        <w:jc w:val="center"/>
        <w:rPr>
          <w:rStyle w:val="Siln"/>
          <w:rFonts w:asciiTheme="minorHAnsi" w:hAnsiTheme="minorHAnsi" w:cstheme="minorHAnsi"/>
          <w:sz w:val="21"/>
          <w:szCs w:val="21"/>
        </w:rPr>
      </w:pPr>
    </w:p>
    <w:p w14:paraId="38833547" w14:textId="77777777" w:rsidR="00DD3168" w:rsidRDefault="00DD3168" w:rsidP="00DD3168">
      <w:pPr>
        <w:pStyle w:val="Normlnweb"/>
        <w:spacing w:before="0" w:beforeAutospacing="0"/>
        <w:jc w:val="center"/>
        <w:rPr>
          <w:rStyle w:val="Siln"/>
          <w:rFonts w:asciiTheme="minorHAnsi" w:hAnsiTheme="minorHAnsi" w:cstheme="minorHAnsi"/>
          <w:sz w:val="21"/>
          <w:szCs w:val="21"/>
        </w:rPr>
      </w:pPr>
    </w:p>
    <w:p w14:paraId="36DA049A" w14:textId="77777777" w:rsidR="00DD3168" w:rsidRDefault="00DD3168" w:rsidP="00DD3168">
      <w:pPr>
        <w:pStyle w:val="Normlnweb"/>
        <w:spacing w:before="0" w:beforeAutospacing="0"/>
        <w:jc w:val="center"/>
        <w:rPr>
          <w:rStyle w:val="Siln"/>
          <w:rFonts w:asciiTheme="minorHAnsi" w:hAnsiTheme="minorHAnsi" w:cstheme="minorHAnsi"/>
          <w:sz w:val="21"/>
          <w:szCs w:val="21"/>
        </w:rPr>
      </w:pPr>
    </w:p>
    <w:p w14:paraId="4EBDCB3C" w14:textId="77777777" w:rsidR="00DD3168" w:rsidRDefault="00DD3168" w:rsidP="00DD3168">
      <w:pPr>
        <w:pStyle w:val="Normlnweb"/>
        <w:spacing w:before="0" w:beforeAutospacing="0"/>
        <w:jc w:val="center"/>
        <w:rPr>
          <w:rStyle w:val="Siln"/>
          <w:rFonts w:asciiTheme="minorHAnsi" w:hAnsiTheme="minorHAnsi" w:cstheme="minorHAnsi"/>
          <w:sz w:val="21"/>
          <w:szCs w:val="21"/>
        </w:rPr>
      </w:pPr>
    </w:p>
    <w:p w14:paraId="79FE0F4E" w14:textId="77777777" w:rsidR="00DD3168" w:rsidRDefault="00DD3168" w:rsidP="00DD3168">
      <w:pPr>
        <w:pStyle w:val="Normlnweb"/>
        <w:spacing w:before="0" w:beforeAutospacing="0"/>
        <w:jc w:val="center"/>
        <w:rPr>
          <w:rStyle w:val="Siln"/>
          <w:rFonts w:asciiTheme="minorHAnsi" w:hAnsiTheme="minorHAnsi" w:cstheme="minorHAnsi"/>
          <w:sz w:val="21"/>
          <w:szCs w:val="21"/>
        </w:rPr>
      </w:pPr>
    </w:p>
    <w:p w14:paraId="286A0F6F" w14:textId="77777777" w:rsidR="00DD3168" w:rsidRDefault="00DD3168" w:rsidP="00DD3168">
      <w:pPr>
        <w:pStyle w:val="Normlnweb"/>
        <w:spacing w:before="0" w:beforeAutospacing="0"/>
        <w:jc w:val="center"/>
        <w:rPr>
          <w:rStyle w:val="Siln"/>
          <w:rFonts w:asciiTheme="minorHAnsi" w:hAnsiTheme="minorHAnsi" w:cstheme="minorHAnsi"/>
          <w:sz w:val="21"/>
          <w:szCs w:val="21"/>
        </w:rPr>
      </w:pPr>
    </w:p>
    <w:p w14:paraId="435D48C1" w14:textId="229E27D0" w:rsidR="00DD3168" w:rsidRPr="00DD3168" w:rsidRDefault="00DD3168" w:rsidP="00DD3168">
      <w:pPr>
        <w:pStyle w:val="Normlnweb"/>
        <w:spacing w:before="0" w:beforeAutospacing="0"/>
        <w:jc w:val="center"/>
        <w:rPr>
          <w:rFonts w:asciiTheme="minorHAnsi" w:hAnsiTheme="minorHAnsi" w:cstheme="minorHAnsi"/>
          <w:sz w:val="21"/>
          <w:szCs w:val="21"/>
        </w:rPr>
      </w:pPr>
      <w:r w:rsidRPr="00DD3168">
        <w:rPr>
          <w:rStyle w:val="Siln"/>
          <w:rFonts w:asciiTheme="minorHAnsi" w:hAnsiTheme="minorHAnsi" w:cstheme="minorHAnsi"/>
          <w:sz w:val="21"/>
          <w:szCs w:val="21"/>
        </w:rPr>
        <w:t>2. kolo výběrového řízení</w:t>
      </w:r>
    </w:p>
    <w:p w14:paraId="6CBCF9B7" w14:textId="77777777" w:rsidR="00DD3168" w:rsidRPr="00DD3168" w:rsidRDefault="00DD3168" w:rsidP="00DD3168">
      <w:pPr>
        <w:pStyle w:val="Normlnweb"/>
        <w:spacing w:before="0" w:beforeAutospacing="0"/>
        <w:rPr>
          <w:rFonts w:asciiTheme="minorHAnsi" w:hAnsiTheme="minorHAnsi" w:cstheme="minorHAnsi"/>
          <w:sz w:val="21"/>
          <w:szCs w:val="21"/>
        </w:rPr>
      </w:pPr>
    </w:p>
    <w:p w14:paraId="28C4C703" w14:textId="5148631C"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w:t>
      </w:r>
      <w:r w:rsidRPr="00DD3168">
        <w:rPr>
          <w:rStyle w:val="Siln"/>
          <w:rFonts w:asciiTheme="minorHAnsi" w:hAnsiTheme="minorHAnsi" w:cstheme="minorHAnsi"/>
          <w:sz w:val="21"/>
          <w:szCs w:val="21"/>
        </w:rPr>
        <w:t xml:space="preserve">Název zpeněžení: FORD TRANSIT CONNECT 1.6 </w:t>
      </w:r>
      <w:proofErr w:type="spellStart"/>
      <w:r w:rsidRPr="00DD3168">
        <w:rPr>
          <w:rStyle w:val="Siln"/>
          <w:rFonts w:asciiTheme="minorHAnsi" w:hAnsiTheme="minorHAnsi" w:cstheme="minorHAnsi"/>
          <w:sz w:val="21"/>
          <w:szCs w:val="21"/>
        </w:rPr>
        <w:t>TDCi</w:t>
      </w:r>
      <w:proofErr w:type="spellEnd"/>
      <w:r w:rsidRPr="00DD3168">
        <w:rPr>
          <w:rStyle w:val="Siln"/>
          <w:rFonts w:asciiTheme="minorHAnsi" w:hAnsiTheme="minorHAnsi" w:cstheme="minorHAnsi"/>
          <w:sz w:val="21"/>
          <w:szCs w:val="21"/>
        </w:rPr>
        <w:t xml:space="preserve"> 70 kW, VIN: WF0RXXWPGRGR79594</w:t>
      </w:r>
      <w:r w:rsidRPr="00DD3168">
        <w:rPr>
          <w:rFonts w:asciiTheme="minorHAnsi" w:hAnsiTheme="minorHAnsi" w:cstheme="minorHAnsi"/>
          <w:sz w:val="21"/>
          <w:szCs w:val="21"/>
        </w:rPr>
        <w:t> </w:t>
      </w:r>
    </w:p>
    <w:p w14:paraId="2013765D"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QR kód pro odkaz na web:</w:t>
      </w:r>
    </w:p>
    <w:p w14:paraId="25B09113"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noProof/>
          <w:sz w:val="21"/>
          <w:szCs w:val="21"/>
        </w:rPr>
        <w:drawing>
          <wp:inline distT="0" distB="0" distL="0" distR="0" wp14:anchorId="2A26BFEF" wp14:editId="2B9DEE7F">
            <wp:extent cx="1623060" cy="1623060"/>
            <wp:effectExtent l="0" t="0" r="0" b="0"/>
            <wp:docPr id="143717630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3060" cy="1623060"/>
                    </a:xfrm>
                    <a:prstGeom prst="rect">
                      <a:avLst/>
                    </a:prstGeom>
                    <a:noFill/>
                    <a:ln>
                      <a:noFill/>
                    </a:ln>
                  </pic:spPr>
                </pic:pic>
              </a:graphicData>
            </a:graphic>
          </wp:inline>
        </w:drawing>
      </w:r>
      <w:r w:rsidRPr="00DD3168">
        <w:rPr>
          <w:rStyle w:val="Siln"/>
          <w:rFonts w:asciiTheme="minorHAnsi" w:hAnsiTheme="minorHAnsi" w:cstheme="minorHAnsi"/>
          <w:sz w:val="21"/>
          <w:szCs w:val="21"/>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0"/>
        <w:gridCol w:w="8326"/>
      </w:tblGrid>
      <w:tr w:rsidR="00DD3168" w:rsidRPr="00DD3168" w14:paraId="5DBB34B1" w14:textId="77777777" w:rsidTr="009636A9">
        <w:trPr>
          <w:tblCellSpacing w:w="15" w:type="dxa"/>
        </w:trPr>
        <w:tc>
          <w:tcPr>
            <w:tcW w:w="0" w:type="auto"/>
            <w:vAlign w:val="center"/>
            <w:hideMark/>
          </w:tcPr>
          <w:p w14:paraId="01BA3DBA" w14:textId="77777777" w:rsidR="00DD3168" w:rsidRPr="00DD3168" w:rsidRDefault="00DD3168" w:rsidP="00DD3168">
            <w:pPr>
              <w:rPr>
                <w:rFonts w:asciiTheme="minorHAnsi" w:eastAsia="Times New Roman" w:hAnsiTheme="minorHAnsi" w:cstheme="minorHAnsi"/>
                <w:sz w:val="21"/>
                <w:szCs w:val="21"/>
              </w:rPr>
            </w:pPr>
            <w:r w:rsidRPr="00DD3168">
              <w:rPr>
                <w:rStyle w:val="Siln"/>
                <w:rFonts w:asciiTheme="minorHAnsi" w:eastAsia="Times New Roman" w:hAnsiTheme="minorHAnsi" w:cstheme="minorHAnsi"/>
                <w:sz w:val="21"/>
                <w:szCs w:val="21"/>
              </w:rPr>
              <w:t xml:space="preserve">Místo konání </w:t>
            </w:r>
            <w:proofErr w:type="gramStart"/>
            <w:r w:rsidRPr="00DD3168">
              <w:rPr>
                <w:rStyle w:val="Siln"/>
                <w:rFonts w:asciiTheme="minorHAnsi" w:eastAsia="Times New Roman" w:hAnsiTheme="minorHAnsi" w:cstheme="minorHAnsi"/>
                <w:sz w:val="21"/>
                <w:szCs w:val="21"/>
              </w:rPr>
              <w:t>zpeněžení:   </w:t>
            </w:r>
            <w:proofErr w:type="gramEnd"/>
          </w:p>
        </w:tc>
        <w:tc>
          <w:tcPr>
            <w:tcW w:w="0" w:type="auto"/>
            <w:vAlign w:val="center"/>
            <w:hideMark/>
          </w:tcPr>
          <w:p w14:paraId="60DEC868" w14:textId="421587D1" w:rsidR="00DD3168" w:rsidRPr="00DD3168" w:rsidRDefault="00DD3168" w:rsidP="00DD3168">
            <w:pPr>
              <w:pStyle w:val="Normlnweb"/>
              <w:spacing w:before="0" w:beforeAutospacing="0"/>
              <w:rPr>
                <w:rFonts w:asciiTheme="minorHAnsi" w:hAnsiTheme="minorHAnsi" w:cstheme="minorHAnsi"/>
                <w:sz w:val="21"/>
                <w:szCs w:val="21"/>
              </w:rPr>
            </w:pPr>
            <w:hyperlink r:id="rId12" w:history="1">
              <w:r w:rsidRPr="005E5E04">
                <w:rPr>
                  <w:rStyle w:val="Hypertextovodkaz"/>
                  <w:rFonts w:asciiTheme="minorHAnsi" w:hAnsiTheme="minorHAnsi" w:cstheme="minorHAnsi"/>
                  <w:sz w:val="21"/>
                  <w:szCs w:val="21"/>
                </w:rPr>
                <w:t>https://www.prokonzulta.cz/aukce/ford-transit-connect-1-6-tdci-70-kw-vin-wf0rxxwpgrgr79594-m26DR000380</w:t>
              </w:r>
            </w:hyperlink>
          </w:p>
        </w:tc>
      </w:tr>
      <w:tr w:rsidR="00DD3168" w:rsidRPr="00DD3168" w14:paraId="7F7074CF" w14:textId="77777777" w:rsidTr="009636A9">
        <w:trPr>
          <w:tblCellSpacing w:w="15" w:type="dxa"/>
        </w:trPr>
        <w:tc>
          <w:tcPr>
            <w:tcW w:w="0" w:type="auto"/>
            <w:vAlign w:val="center"/>
            <w:hideMark/>
          </w:tcPr>
          <w:p w14:paraId="71E16541" w14:textId="77777777" w:rsidR="00DD3168" w:rsidRPr="00DD3168" w:rsidRDefault="00DD3168" w:rsidP="00DD3168">
            <w:pPr>
              <w:rPr>
                <w:rFonts w:asciiTheme="minorHAnsi" w:eastAsia="Times New Roman" w:hAnsiTheme="minorHAnsi" w:cstheme="minorHAnsi"/>
                <w:sz w:val="21"/>
                <w:szCs w:val="21"/>
              </w:rPr>
            </w:pPr>
            <w:proofErr w:type="gramStart"/>
            <w:r w:rsidRPr="00DD3168">
              <w:rPr>
                <w:rStyle w:val="Siln"/>
                <w:rFonts w:asciiTheme="minorHAnsi" w:eastAsia="Times New Roman" w:hAnsiTheme="minorHAnsi" w:cstheme="minorHAnsi"/>
                <w:sz w:val="21"/>
                <w:szCs w:val="21"/>
              </w:rPr>
              <w:t xml:space="preserve">Začátek:   </w:t>
            </w:r>
            <w:proofErr w:type="gramEnd"/>
            <w:r w:rsidRPr="00DD3168">
              <w:rPr>
                <w:rStyle w:val="Siln"/>
                <w:rFonts w:asciiTheme="minorHAnsi" w:eastAsia="Times New Roman" w:hAnsiTheme="minorHAnsi" w:cstheme="minorHAnsi"/>
                <w:sz w:val="21"/>
                <w:szCs w:val="21"/>
              </w:rPr>
              <w:t> </w:t>
            </w:r>
          </w:p>
        </w:tc>
        <w:tc>
          <w:tcPr>
            <w:tcW w:w="0" w:type="auto"/>
            <w:vAlign w:val="center"/>
            <w:hideMark/>
          </w:tcPr>
          <w:p w14:paraId="6EF67196" w14:textId="77777777" w:rsidR="00DD3168" w:rsidRPr="00DD3168" w:rsidRDefault="00DD3168" w:rsidP="00DD3168">
            <w:pPr>
              <w:rPr>
                <w:rFonts w:asciiTheme="minorHAnsi" w:eastAsia="Times New Roman" w:hAnsiTheme="minorHAnsi" w:cstheme="minorHAnsi"/>
                <w:sz w:val="21"/>
                <w:szCs w:val="21"/>
              </w:rPr>
            </w:pPr>
            <w:r w:rsidRPr="00DD3168">
              <w:rPr>
                <w:rFonts w:asciiTheme="minorHAnsi" w:eastAsia="Times New Roman" w:hAnsiTheme="minorHAnsi" w:cstheme="minorHAnsi"/>
                <w:sz w:val="21"/>
                <w:szCs w:val="21"/>
              </w:rPr>
              <w:t>19.06.2026 10:00</w:t>
            </w:r>
          </w:p>
        </w:tc>
      </w:tr>
      <w:tr w:rsidR="00DD3168" w:rsidRPr="00DD3168" w14:paraId="1C4348BE" w14:textId="77777777" w:rsidTr="009636A9">
        <w:trPr>
          <w:tblCellSpacing w:w="15" w:type="dxa"/>
        </w:trPr>
        <w:tc>
          <w:tcPr>
            <w:tcW w:w="0" w:type="auto"/>
            <w:vAlign w:val="center"/>
            <w:hideMark/>
          </w:tcPr>
          <w:p w14:paraId="183E2A01" w14:textId="77777777" w:rsidR="00DD3168" w:rsidRPr="00DD3168" w:rsidRDefault="00DD3168" w:rsidP="00DD3168">
            <w:pPr>
              <w:rPr>
                <w:rFonts w:asciiTheme="minorHAnsi" w:eastAsia="Times New Roman" w:hAnsiTheme="minorHAnsi" w:cstheme="minorHAnsi"/>
                <w:sz w:val="21"/>
                <w:szCs w:val="21"/>
              </w:rPr>
            </w:pPr>
            <w:r w:rsidRPr="00DD3168">
              <w:rPr>
                <w:rStyle w:val="Siln"/>
                <w:rFonts w:asciiTheme="minorHAnsi" w:eastAsia="Times New Roman" w:hAnsiTheme="minorHAnsi" w:cstheme="minorHAnsi"/>
                <w:sz w:val="21"/>
                <w:szCs w:val="21"/>
              </w:rPr>
              <w:t>Předpokládaný konec:</w:t>
            </w:r>
          </w:p>
        </w:tc>
        <w:tc>
          <w:tcPr>
            <w:tcW w:w="0" w:type="auto"/>
            <w:vAlign w:val="center"/>
            <w:hideMark/>
          </w:tcPr>
          <w:p w14:paraId="23DE2522" w14:textId="77777777" w:rsidR="00DD3168" w:rsidRPr="00DD3168" w:rsidRDefault="00DD3168" w:rsidP="00DD3168">
            <w:pPr>
              <w:rPr>
                <w:rFonts w:asciiTheme="minorHAnsi" w:eastAsia="Times New Roman" w:hAnsiTheme="minorHAnsi" w:cstheme="minorHAnsi"/>
                <w:sz w:val="21"/>
                <w:szCs w:val="21"/>
              </w:rPr>
            </w:pPr>
            <w:r w:rsidRPr="00DD3168">
              <w:rPr>
                <w:rFonts w:asciiTheme="minorHAnsi" w:eastAsia="Times New Roman" w:hAnsiTheme="minorHAnsi" w:cstheme="minorHAnsi"/>
                <w:sz w:val="21"/>
                <w:szCs w:val="21"/>
              </w:rPr>
              <w:t>19.06.2026 11:00</w:t>
            </w:r>
          </w:p>
        </w:tc>
      </w:tr>
    </w:tbl>
    <w:p w14:paraId="5C4A6E20" w14:textId="77777777" w:rsidR="00DD3168" w:rsidRPr="00DD3168" w:rsidRDefault="00DD3168" w:rsidP="00DD3168">
      <w:pPr>
        <w:pStyle w:val="Normlnweb"/>
        <w:spacing w:before="0" w:beforeAutospacing="0"/>
        <w:rPr>
          <w:rFonts w:asciiTheme="minorHAnsi" w:eastAsiaTheme="minorEastAsia" w:hAnsiTheme="minorHAnsi" w:cstheme="minorHAnsi"/>
          <w:sz w:val="21"/>
          <w:szCs w:val="2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9"/>
        <w:gridCol w:w="1013"/>
      </w:tblGrid>
      <w:tr w:rsidR="00DD3168" w:rsidRPr="00DD3168" w14:paraId="43180772" w14:textId="77777777" w:rsidTr="009636A9">
        <w:trPr>
          <w:tblCellSpacing w:w="15" w:type="dxa"/>
        </w:trPr>
        <w:tc>
          <w:tcPr>
            <w:tcW w:w="0" w:type="auto"/>
            <w:vAlign w:val="center"/>
            <w:hideMark/>
          </w:tcPr>
          <w:p w14:paraId="2E6F97F2" w14:textId="77777777" w:rsidR="00DD3168" w:rsidRPr="00DD3168" w:rsidRDefault="00DD3168" w:rsidP="00DD3168">
            <w:pPr>
              <w:rPr>
                <w:rFonts w:asciiTheme="minorHAnsi" w:eastAsia="Times New Roman" w:hAnsiTheme="minorHAnsi" w:cstheme="minorHAnsi"/>
                <w:sz w:val="21"/>
                <w:szCs w:val="21"/>
              </w:rPr>
            </w:pPr>
            <w:r w:rsidRPr="00DD3168">
              <w:rPr>
                <w:rStyle w:val="Siln"/>
                <w:rFonts w:asciiTheme="minorHAnsi" w:eastAsia="Times New Roman" w:hAnsiTheme="minorHAnsi" w:cstheme="minorHAnsi"/>
                <w:sz w:val="21"/>
                <w:szCs w:val="21"/>
              </w:rPr>
              <w:t xml:space="preserve">Nejnižší </w:t>
            </w:r>
            <w:proofErr w:type="gramStart"/>
            <w:r w:rsidRPr="00DD3168">
              <w:rPr>
                <w:rStyle w:val="Siln"/>
                <w:rFonts w:asciiTheme="minorHAnsi" w:eastAsia="Times New Roman" w:hAnsiTheme="minorHAnsi" w:cstheme="minorHAnsi"/>
                <w:sz w:val="21"/>
                <w:szCs w:val="21"/>
              </w:rPr>
              <w:t>podání:</w:t>
            </w:r>
            <w:r w:rsidRPr="00DD3168">
              <w:rPr>
                <w:rFonts w:asciiTheme="minorHAnsi" w:eastAsia="Times New Roman" w:hAnsiTheme="minorHAnsi" w:cstheme="minorHAnsi"/>
                <w:sz w:val="21"/>
                <w:szCs w:val="21"/>
              </w:rPr>
              <w:t>   </w:t>
            </w:r>
            <w:proofErr w:type="gramEnd"/>
            <w:r w:rsidRPr="00DD3168">
              <w:rPr>
                <w:rFonts w:asciiTheme="minorHAnsi" w:eastAsia="Times New Roman" w:hAnsiTheme="minorHAnsi" w:cstheme="minorHAnsi"/>
                <w:sz w:val="21"/>
                <w:szCs w:val="21"/>
              </w:rPr>
              <w:t> </w:t>
            </w:r>
          </w:p>
        </w:tc>
        <w:tc>
          <w:tcPr>
            <w:tcW w:w="0" w:type="auto"/>
            <w:vAlign w:val="center"/>
            <w:hideMark/>
          </w:tcPr>
          <w:p w14:paraId="0A24DBFC" w14:textId="77777777" w:rsidR="00DD3168" w:rsidRPr="00DD3168" w:rsidRDefault="00DD3168" w:rsidP="00DD3168">
            <w:pPr>
              <w:rPr>
                <w:rFonts w:asciiTheme="minorHAnsi" w:eastAsia="Times New Roman" w:hAnsiTheme="minorHAnsi" w:cstheme="minorHAnsi"/>
                <w:sz w:val="21"/>
                <w:szCs w:val="21"/>
              </w:rPr>
            </w:pPr>
            <w:r w:rsidRPr="00DD3168">
              <w:rPr>
                <w:rFonts w:asciiTheme="minorHAnsi" w:eastAsia="Times New Roman" w:hAnsiTheme="minorHAnsi" w:cstheme="minorHAnsi"/>
                <w:sz w:val="21"/>
                <w:szCs w:val="21"/>
              </w:rPr>
              <w:t>145.000 Kč</w:t>
            </w:r>
          </w:p>
        </w:tc>
      </w:tr>
      <w:tr w:rsidR="00DD3168" w:rsidRPr="00DD3168" w14:paraId="67F5FD91" w14:textId="77777777" w:rsidTr="009636A9">
        <w:trPr>
          <w:tblCellSpacing w:w="15" w:type="dxa"/>
        </w:trPr>
        <w:tc>
          <w:tcPr>
            <w:tcW w:w="0" w:type="auto"/>
            <w:vAlign w:val="center"/>
            <w:hideMark/>
          </w:tcPr>
          <w:p w14:paraId="0BE28366" w14:textId="77777777" w:rsidR="00DD3168" w:rsidRPr="00DD3168" w:rsidRDefault="00DD3168" w:rsidP="00DD3168">
            <w:pPr>
              <w:rPr>
                <w:rFonts w:asciiTheme="minorHAnsi" w:eastAsia="Times New Roman" w:hAnsiTheme="minorHAnsi" w:cstheme="minorHAnsi"/>
                <w:sz w:val="21"/>
                <w:szCs w:val="21"/>
              </w:rPr>
            </w:pPr>
            <w:r w:rsidRPr="00DD3168">
              <w:rPr>
                <w:rStyle w:val="Siln"/>
                <w:rFonts w:asciiTheme="minorHAnsi" w:eastAsia="Times New Roman" w:hAnsiTheme="minorHAnsi" w:cstheme="minorHAnsi"/>
                <w:sz w:val="21"/>
                <w:szCs w:val="21"/>
              </w:rPr>
              <w:t xml:space="preserve">Minimální </w:t>
            </w:r>
            <w:proofErr w:type="gramStart"/>
            <w:r w:rsidRPr="00DD3168">
              <w:rPr>
                <w:rStyle w:val="Siln"/>
                <w:rFonts w:asciiTheme="minorHAnsi" w:eastAsia="Times New Roman" w:hAnsiTheme="minorHAnsi" w:cstheme="minorHAnsi"/>
                <w:sz w:val="21"/>
                <w:szCs w:val="21"/>
              </w:rPr>
              <w:t>příhoz:  </w:t>
            </w:r>
            <w:r w:rsidRPr="00DD3168">
              <w:rPr>
                <w:rFonts w:asciiTheme="minorHAnsi" w:eastAsia="Times New Roman" w:hAnsiTheme="minorHAnsi" w:cstheme="minorHAnsi"/>
                <w:sz w:val="21"/>
                <w:szCs w:val="21"/>
              </w:rPr>
              <w:t> </w:t>
            </w:r>
            <w:proofErr w:type="gramEnd"/>
            <w:r w:rsidRPr="00DD3168">
              <w:rPr>
                <w:rFonts w:asciiTheme="minorHAnsi" w:eastAsia="Times New Roman" w:hAnsiTheme="minorHAnsi" w:cstheme="minorHAnsi"/>
                <w:sz w:val="21"/>
                <w:szCs w:val="21"/>
              </w:rPr>
              <w:t> </w:t>
            </w:r>
          </w:p>
        </w:tc>
        <w:tc>
          <w:tcPr>
            <w:tcW w:w="0" w:type="auto"/>
            <w:vAlign w:val="center"/>
            <w:hideMark/>
          </w:tcPr>
          <w:p w14:paraId="0BD79183" w14:textId="77777777" w:rsidR="00DD3168" w:rsidRPr="00DD3168" w:rsidRDefault="00DD3168" w:rsidP="00DD3168">
            <w:pPr>
              <w:rPr>
                <w:rFonts w:asciiTheme="minorHAnsi" w:eastAsia="Times New Roman" w:hAnsiTheme="minorHAnsi" w:cstheme="minorHAnsi"/>
                <w:sz w:val="21"/>
                <w:szCs w:val="21"/>
              </w:rPr>
            </w:pPr>
            <w:r w:rsidRPr="00DD3168">
              <w:rPr>
                <w:rFonts w:asciiTheme="minorHAnsi" w:eastAsia="Times New Roman" w:hAnsiTheme="minorHAnsi" w:cstheme="minorHAnsi"/>
                <w:sz w:val="21"/>
                <w:szCs w:val="21"/>
              </w:rPr>
              <w:t>500 Kč</w:t>
            </w:r>
          </w:p>
        </w:tc>
      </w:tr>
      <w:tr w:rsidR="00DD3168" w:rsidRPr="00DD3168" w14:paraId="49B8C1C4" w14:textId="77777777" w:rsidTr="009636A9">
        <w:trPr>
          <w:tblCellSpacing w:w="15" w:type="dxa"/>
        </w:trPr>
        <w:tc>
          <w:tcPr>
            <w:tcW w:w="0" w:type="auto"/>
            <w:vAlign w:val="center"/>
            <w:hideMark/>
          </w:tcPr>
          <w:p w14:paraId="630D9F9B" w14:textId="77777777" w:rsidR="00DD3168" w:rsidRPr="00DD3168" w:rsidRDefault="00DD3168" w:rsidP="00DD3168">
            <w:pPr>
              <w:rPr>
                <w:rFonts w:asciiTheme="minorHAnsi" w:eastAsia="Times New Roman" w:hAnsiTheme="minorHAnsi" w:cstheme="minorHAnsi"/>
                <w:sz w:val="21"/>
                <w:szCs w:val="21"/>
              </w:rPr>
            </w:pPr>
            <w:proofErr w:type="gramStart"/>
            <w:r w:rsidRPr="00DD3168">
              <w:rPr>
                <w:rStyle w:val="Siln"/>
                <w:rFonts w:asciiTheme="minorHAnsi" w:eastAsia="Times New Roman" w:hAnsiTheme="minorHAnsi" w:cstheme="minorHAnsi"/>
                <w:sz w:val="21"/>
                <w:szCs w:val="21"/>
              </w:rPr>
              <w:t>Jistota:   </w:t>
            </w:r>
            <w:proofErr w:type="gramEnd"/>
          </w:p>
        </w:tc>
        <w:tc>
          <w:tcPr>
            <w:tcW w:w="0" w:type="auto"/>
            <w:vAlign w:val="center"/>
            <w:hideMark/>
          </w:tcPr>
          <w:p w14:paraId="1CB0E7C9" w14:textId="77777777" w:rsidR="00DD3168" w:rsidRPr="00DD3168" w:rsidRDefault="00DD3168" w:rsidP="00DD3168">
            <w:pPr>
              <w:rPr>
                <w:rFonts w:asciiTheme="minorHAnsi" w:eastAsia="Times New Roman" w:hAnsiTheme="minorHAnsi" w:cstheme="minorHAnsi"/>
                <w:sz w:val="21"/>
                <w:szCs w:val="21"/>
              </w:rPr>
            </w:pPr>
            <w:r w:rsidRPr="00DD3168">
              <w:rPr>
                <w:rFonts w:asciiTheme="minorHAnsi" w:eastAsia="Times New Roman" w:hAnsiTheme="minorHAnsi" w:cstheme="minorHAnsi"/>
                <w:sz w:val="21"/>
                <w:szCs w:val="21"/>
              </w:rPr>
              <w:t>10.000 Kč</w:t>
            </w:r>
          </w:p>
        </w:tc>
      </w:tr>
    </w:tbl>
    <w:p w14:paraId="4FEE5B70" w14:textId="259DFB03" w:rsidR="00DD3168" w:rsidRPr="00DD3168" w:rsidRDefault="00DD3168" w:rsidP="00DD3168">
      <w:pPr>
        <w:rPr>
          <w:rFonts w:asciiTheme="minorHAnsi" w:eastAsia="Times New Roman" w:hAnsiTheme="minorHAnsi" w:cstheme="minorHAnsi"/>
          <w:sz w:val="21"/>
          <w:szCs w:val="21"/>
        </w:rPr>
      </w:pPr>
      <w:r w:rsidRPr="00DD3168">
        <w:rPr>
          <w:rFonts w:asciiTheme="minorHAnsi" w:eastAsia="Times New Roman" w:hAnsiTheme="minorHAnsi" w:cstheme="minorHAnsi"/>
          <w:sz w:val="21"/>
          <w:szCs w:val="21"/>
        </w:rPr>
        <w:t>Odhadní cena předmětu zpeněžení, nejnižší podání, minimální příhoz i cena dosažená ve </w:t>
      </w:r>
      <w:r w:rsidRPr="00DD3168">
        <w:rPr>
          <w:rFonts w:asciiTheme="minorHAnsi" w:eastAsia="Times New Roman" w:hAnsiTheme="minorHAnsi" w:cstheme="minorHAnsi"/>
          <w:color w:val="414141"/>
          <w:sz w:val="21"/>
          <w:szCs w:val="21"/>
          <w:shd w:val="clear" w:color="auto" w:fill="FFFFFF"/>
        </w:rPr>
        <w:t>zpeněžení</w:t>
      </w:r>
      <w:r w:rsidRPr="00DD3168">
        <w:rPr>
          <w:rFonts w:asciiTheme="minorHAnsi" w:eastAsia="Times New Roman" w:hAnsiTheme="minorHAnsi" w:cstheme="minorHAnsi"/>
          <w:sz w:val="21"/>
          <w:szCs w:val="21"/>
        </w:rPr>
        <w:t xml:space="preserve"> se rozumí včetně DPH v zákonné výši u předmětu </w:t>
      </w:r>
      <w:r w:rsidRPr="00DD3168">
        <w:rPr>
          <w:rFonts w:asciiTheme="minorHAnsi" w:eastAsia="Times New Roman" w:hAnsiTheme="minorHAnsi" w:cstheme="minorHAnsi"/>
          <w:color w:val="414141"/>
          <w:sz w:val="21"/>
          <w:szCs w:val="21"/>
          <w:shd w:val="clear" w:color="auto" w:fill="FFFFFF"/>
        </w:rPr>
        <w:t>zpeněžení</w:t>
      </w:r>
      <w:r w:rsidRPr="00DD3168">
        <w:rPr>
          <w:rFonts w:asciiTheme="minorHAnsi" w:eastAsia="Times New Roman" w:hAnsiTheme="minorHAnsi" w:cstheme="minorHAnsi"/>
          <w:sz w:val="21"/>
          <w:szCs w:val="21"/>
        </w:rPr>
        <w:t>,</w:t>
      </w:r>
      <w:r w:rsidRPr="00DD3168">
        <w:rPr>
          <w:rFonts w:asciiTheme="minorHAnsi" w:eastAsia="Times New Roman" w:hAnsiTheme="minorHAnsi" w:cstheme="minorHAnsi"/>
          <w:sz w:val="21"/>
          <w:szCs w:val="21"/>
        </w:rPr>
        <w:t xml:space="preserve"> kde toto DPH přichází v úvahu.</w:t>
      </w:r>
    </w:p>
    <w:p w14:paraId="0636AC5C" w14:textId="77777777" w:rsidR="00DD3168" w:rsidRPr="00DD3168" w:rsidRDefault="00DD3168" w:rsidP="00DD3168">
      <w:pPr>
        <w:pStyle w:val="Normlnweb"/>
        <w:spacing w:before="0" w:beforeAutospacing="0"/>
        <w:rPr>
          <w:rFonts w:asciiTheme="minorHAnsi" w:eastAsiaTheme="minorEastAsia" w:hAnsiTheme="minorHAnsi" w:cstheme="minorHAnsi"/>
          <w:sz w:val="21"/>
          <w:szCs w:val="21"/>
        </w:rPr>
      </w:pPr>
      <w:r w:rsidRPr="00DD3168">
        <w:rPr>
          <w:rFonts w:asciiTheme="minorHAnsi" w:hAnsiTheme="minorHAnsi" w:cstheme="minorHAnsi"/>
          <w:sz w:val="21"/>
          <w:szCs w:val="21"/>
        </w:rPr>
        <w:t>1. Prohlídka dne: 19.06.2026 10:00!!! hod.</w:t>
      </w:r>
    </w:p>
    <w:p w14:paraId="75951069" w14:textId="47C8C559"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br/>
      </w:r>
      <w:r w:rsidRPr="00DD3168">
        <w:rPr>
          <w:rStyle w:val="Siln"/>
          <w:rFonts w:asciiTheme="minorHAnsi" w:hAnsiTheme="minorHAnsi" w:cstheme="minorHAnsi"/>
          <w:sz w:val="21"/>
          <w:szCs w:val="21"/>
          <w:u w:val="single"/>
        </w:rPr>
        <w:t>2.1.</w:t>
      </w:r>
      <w:r w:rsidRPr="00DD3168">
        <w:rPr>
          <w:rFonts w:asciiTheme="minorHAnsi" w:hAnsiTheme="minorHAnsi" w:cstheme="minorHAnsi"/>
          <w:sz w:val="21"/>
          <w:szCs w:val="21"/>
          <w:u w:val="single"/>
        </w:rPr>
        <w:t> </w:t>
      </w:r>
      <w:r w:rsidRPr="00DD3168">
        <w:rPr>
          <w:rStyle w:val="Siln"/>
          <w:rFonts w:asciiTheme="minorHAnsi" w:hAnsiTheme="minorHAnsi" w:cstheme="minorHAnsi"/>
          <w:sz w:val="21"/>
          <w:szCs w:val="21"/>
          <w:u w:val="single"/>
        </w:rPr>
        <w:t>Označení, specifikace a stručný popis předmětu</w:t>
      </w:r>
      <w:r w:rsidRPr="00DD3168">
        <w:rPr>
          <w:rFonts w:asciiTheme="minorHAnsi" w:hAnsiTheme="minorHAnsi" w:cstheme="minorHAnsi"/>
          <w:b/>
          <w:bCs/>
          <w:sz w:val="21"/>
          <w:szCs w:val="21"/>
          <w:u w:val="single"/>
        </w:rPr>
        <w:t xml:space="preserve"> </w:t>
      </w:r>
      <w:r w:rsidRPr="00DD3168">
        <w:rPr>
          <w:rFonts w:asciiTheme="minorHAnsi" w:hAnsiTheme="minorHAnsi" w:cstheme="minorHAnsi"/>
          <w:b/>
          <w:bCs/>
          <w:color w:val="414141"/>
          <w:sz w:val="21"/>
          <w:szCs w:val="21"/>
          <w:u w:val="single"/>
          <w:shd w:val="clear" w:color="auto" w:fill="FFFFFF"/>
        </w:rPr>
        <w:t>zpeněžení</w:t>
      </w:r>
      <w:r w:rsidRPr="00DD3168">
        <w:rPr>
          <w:rStyle w:val="Siln"/>
          <w:rFonts w:asciiTheme="minorHAnsi" w:hAnsiTheme="minorHAnsi" w:cstheme="minorHAnsi"/>
          <w:sz w:val="21"/>
          <w:szCs w:val="21"/>
          <w:u w:val="single"/>
        </w:rPr>
        <w:t>,</w:t>
      </w:r>
      <w:r w:rsidRPr="00DD3168">
        <w:rPr>
          <w:rStyle w:val="Siln"/>
          <w:rFonts w:asciiTheme="minorHAnsi" w:hAnsiTheme="minorHAnsi" w:cstheme="minorHAnsi"/>
          <w:sz w:val="21"/>
          <w:szCs w:val="21"/>
          <w:u w:val="single"/>
        </w:rPr>
        <w:t xml:space="preserve"> jeho popis</w:t>
      </w:r>
    </w:p>
    <w:p w14:paraId="419FFA54" w14:textId="77777777" w:rsidR="00DD3168" w:rsidRDefault="00DD3168" w:rsidP="00DD3168">
      <w:pPr>
        <w:pStyle w:val="Normlnweb"/>
        <w:spacing w:before="0" w:beforeAutospacing="0"/>
        <w:rPr>
          <w:rFonts w:asciiTheme="minorHAnsi" w:hAnsiTheme="minorHAnsi" w:cstheme="minorHAnsi"/>
          <w:sz w:val="21"/>
          <w:szCs w:val="21"/>
        </w:rPr>
      </w:pPr>
    </w:p>
    <w:p w14:paraId="72A38D3E" w14:textId="6A7C679E"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u w:val="single"/>
        </w:rPr>
        <w:t xml:space="preserve">Předmětem </w:t>
      </w:r>
      <w:r w:rsidRPr="00DD3168">
        <w:rPr>
          <w:rFonts w:asciiTheme="minorHAnsi" w:hAnsiTheme="minorHAnsi" w:cstheme="minorHAnsi"/>
          <w:color w:val="414141"/>
          <w:sz w:val="21"/>
          <w:szCs w:val="21"/>
          <w:u w:val="single"/>
          <w:shd w:val="clear" w:color="auto" w:fill="FFFFFF"/>
        </w:rPr>
        <w:t>zpeněžení</w:t>
      </w:r>
      <w:r w:rsidRPr="00DD3168">
        <w:rPr>
          <w:rFonts w:asciiTheme="minorHAnsi" w:hAnsiTheme="minorHAnsi" w:cstheme="minorHAnsi"/>
          <w:sz w:val="21"/>
          <w:szCs w:val="21"/>
          <w:u w:val="single"/>
        </w:rPr>
        <w:t xml:space="preserve"> je věc movitá:</w:t>
      </w:r>
    </w:p>
    <w:p w14:paraId="647873F5" w14:textId="77777777" w:rsidR="00DD3168" w:rsidRDefault="00DD3168" w:rsidP="00DD3168">
      <w:pPr>
        <w:jc w:val="both"/>
        <w:rPr>
          <w:rStyle w:val="Siln"/>
          <w:rFonts w:asciiTheme="minorHAnsi" w:hAnsiTheme="minorHAnsi" w:cstheme="minorHAnsi"/>
          <w:sz w:val="21"/>
          <w:szCs w:val="21"/>
          <w:u w:val="single"/>
        </w:rPr>
      </w:pPr>
    </w:p>
    <w:p w14:paraId="076E8288" w14:textId="315351DE" w:rsidR="00DD3168" w:rsidRPr="00DD3168" w:rsidRDefault="00DD3168" w:rsidP="00DD3168">
      <w:pPr>
        <w:jc w:val="both"/>
        <w:rPr>
          <w:rFonts w:asciiTheme="minorHAnsi" w:hAnsiTheme="minorHAnsi" w:cstheme="minorHAnsi"/>
          <w:sz w:val="21"/>
          <w:szCs w:val="21"/>
        </w:rPr>
      </w:pPr>
      <w:r w:rsidRPr="00DD3168">
        <w:rPr>
          <w:rStyle w:val="Siln"/>
          <w:rFonts w:asciiTheme="minorHAnsi" w:hAnsiTheme="minorHAnsi" w:cstheme="minorHAnsi"/>
          <w:sz w:val="21"/>
          <w:szCs w:val="21"/>
          <w:u w:val="single"/>
        </w:rPr>
        <w:t xml:space="preserve">FORD TRANSIT CONNECT 1.6 </w:t>
      </w:r>
      <w:proofErr w:type="spellStart"/>
      <w:r w:rsidRPr="00DD3168">
        <w:rPr>
          <w:rStyle w:val="Siln"/>
          <w:rFonts w:asciiTheme="minorHAnsi" w:hAnsiTheme="minorHAnsi" w:cstheme="minorHAnsi"/>
          <w:sz w:val="21"/>
          <w:szCs w:val="21"/>
          <w:u w:val="single"/>
        </w:rPr>
        <w:t>TDCi</w:t>
      </w:r>
      <w:proofErr w:type="spellEnd"/>
      <w:r w:rsidRPr="00DD3168">
        <w:rPr>
          <w:rStyle w:val="Siln"/>
          <w:rFonts w:asciiTheme="minorHAnsi" w:hAnsiTheme="minorHAnsi" w:cstheme="minorHAnsi"/>
          <w:sz w:val="21"/>
          <w:szCs w:val="21"/>
          <w:u w:val="single"/>
        </w:rPr>
        <w:t xml:space="preserve"> 70 kW – Spolehlivý pracant ve výborném stavu, tažné zařízení</w:t>
      </w:r>
    </w:p>
    <w:p w14:paraId="35924A63"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Nabízíme k prodeji FORD TRANSIT CONNECT skříňový v bílé barvě, rok výroby 2016, s úsporným a spolehlivým dieselovým motorem 1.6 </w:t>
      </w:r>
      <w:proofErr w:type="spellStart"/>
      <w:r w:rsidRPr="00DD3168">
        <w:rPr>
          <w:rFonts w:asciiTheme="minorHAnsi" w:hAnsiTheme="minorHAnsi" w:cstheme="minorHAnsi"/>
          <w:sz w:val="21"/>
          <w:szCs w:val="21"/>
        </w:rPr>
        <w:t>TDCi</w:t>
      </w:r>
      <w:proofErr w:type="spellEnd"/>
      <w:r w:rsidRPr="00DD3168">
        <w:rPr>
          <w:rFonts w:asciiTheme="minorHAnsi" w:hAnsiTheme="minorHAnsi" w:cstheme="minorHAnsi"/>
          <w:sz w:val="21"/>
          <w:szCs w:val="21"/>
        </w:rPr>
        <w:t xml:space="preserve"> (1 560 cm³, 70 kW). Jedná se o praktické užitkové vozidlo s místem pro 3 osoby, nízkými provozními náklady a velkým nákladovým prostorem. Stav tachometru cca 215.000 Km. </w:t>
      </w:r>
    </w:p>
    <w:p w14:paraId="483C8D88" w14:textId="7C0574B0"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VIN: WF0RXXWPGRGR79594</w:t>
      </w:r>
    </w:p>
    <w:p w14:paraId="00C57D42" w14:textId="60F44890"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(dále jen „předmět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w:t>
      </w:r>
    </w:p>
    <w:p w14:paraId="6E1FDD60" w14:textId="77777777" w:rsidR="00DD3168" w:rsidRPr="00DD3168" w:rsidRDefault="00DD3168" w:rsidP="00DD3168">
      <w:pPr>
        <w:pStyle w:val="Normlnweb"/>
        <w:spacing w:before="0" w:beforeAutospacing="0"/>
        <w:rPr>
          <w:rFonts w:asciiTheme="minorHAnsi" w:hAnsiTheme="minorHAnsi" w:cstheme="minorHAnsi"/>
          <w:sz w:val="21"/>
          <w:szCs w:val="21"/>
        </w:rPr>
      </w:pPr>
    </w:p>
    <w:p w14:paraId="3362F3B7"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2.2. Zástavní práva, věcná břemena a další závazky váznoucí na předmětu </w:t>
      </w:r>
      <w:r w:rsidRPr="00DD3168">
        <w:rPr>
          <w:rFonts w:asciiTheme="minorHAnsi" w:hAnsiTheme="minorHAnsi" w:cstheme="minorHAnsi"/>
          <w:b/>
          <w:bCs/>
          <w:color w:val="414141"/>
          <w:sz w:val="21"/>
          <w:szCs w:val="21"/>
          <w:u w:val="single"/>
          <w:shd w:val="clear" w:color="auto" w:fill="FFFFFF"/>
        </w:rPr>
        <w:t>zpeněžení</w:t>
      </w:r>
      <w:r w:rsidRPr="00DD3168">
        <w:rPr>
          <w:rStyle w:val="Siln"/>
          <w:rFonts w:asciiTheme="minorHAnsi" w:hAnsiTheme="minorHAnsi" w:cstheme="minorHAnsi"/>
          <w:b w:val="0"/>
          <w:bCs w:val="0"/>
          <w:sz w:val="21"/>
          <w:szCs w:val="21"/>
          <w:u w:val="single"/>
        </w:rPr>
        <w:t xml:space="preserve"> </w:t>
      </w:r>
    </w:p>
    <w:p w14:paraId="762C89CC" w14:textId="7911F8C0"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Předmět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je v současné době užíván jeho vlastníkem.</w:t>
      </w:r>
    </w:p>
    <w:p w14:paraId="25AF460B" w14:textId="1226E453"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Dle informací navrhovatele k předmětu zpeněžení není uzavřena nájemní smlouva.</w:t>
      </w:r>
    </w:p>
    <w:p w14:paraId="501ED7A8" w14:textId="62A2BF18"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Organizátor upozorňuje, že údaje o předmětu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w:t>
      </w:r>
      <w:r w:rsidRPr="00DD3168">
        <w:rPr>
          <w:rFonts w:asciiTheme="minorHAnsi" w:hAnsiTheme="minorHAnsi" w:cstheme="minorHAnsi"/>
          <w:sz w:val="21"/>
          <w:szCs w:val="21"/>
        </w:rPr>
        <w:t xml:space="preserve"> zejména popis jeho stavu, práv a závazků na předmětu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váznoucích jsou uvedeny pouze podle dostupných informací. Nebezpečí škody na předmětu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přechází z </w:t>
      </w:r>
      <w:r w:rsidRPr="00DD3168">
        <w:rPr>
          <w:rFonts w:asciiTheme="minorHAnsi" w:hAnsiTheme="minorHAnsi" w:cstheme="minorHAnsi"/>
          <w:sz w:val="21"/>
          <w:szCs w:val="21"/>
        </w:rPr>
        <w:t>navrhovatele na</w:t>
      </w:r>
      <w:r w:rsidRPr="00DD3168">
        <w:rPr>
          <w:rFonts w:asciiTheme="minorHAnsi" w:hAnsiTheme="minorHAnsi" w:cstheme="minorHAnsi"/>
          <w:sz w:val="21"/>
          <w:szCs w:val="21"/>
        </w:rPr>
        <w:t xml:space="preserve"> nového vlastníka, resp. vítěze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w:t>
      </w:r>
      <w:r w:rsidRPr="00DD3168">
        <w:rPr>
          <w:rFonts w:asciiTheme="minorHAnsi" w:hAnsiTheme="minorHAnsi" w:cstheme="minorHAnsi"/>
          <w:sz w:val="21"/>
          <w:szCs w:val="21"/>
        </w:rPr>
        <w:t xml:space="preserve"> dnem předání předmětu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w:t>
      </w:r>
      <w:r w:rsidRPr="00DD3168">
        <w:rPr>
          <w:rFonts w:asciiTheme="minorHAnsi" w:hAnsiTheme="minorHAnsi" w:cstheme="minorHAnsi"/>
          <w:sz w:val="21"/>
          <w:szCs w:val="21"/>
        </w:rPr>
        <w:t xml:space="preserve"> Je-li nový vlastník, resp. vítěze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v prodlení s převzetím předmětu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w:t>
      </w:r>
      <w:r w:rsidRPr="00DD3168">
        <w:rPr>
          <w:rFonts w:asciiTheme="minorHAnsi" w:hAnsiTheme="minorHAnsi" w:cstheme="minorHAnsi"/>
          <w:sz w:val="21"/>
          <w:szCs w:val="21"/>
        </w:rPr>
        <w:t xml:space="preserve"> nese nebezpečí tento nový vlastník.</w:t>
      </w:r>
    </w:p>
    <w:p w14:paraId="4FF31778" w14:textId="60756986"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Nový vlastník (vítěz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w:t>
      </w:r>
      <w:r w:rsidRPr="00DD3168">
        <w:rPr>
          <w:rFonts w:asciiTheme="minorHAnsi" w:hAnsiTheme="minorHAnsi" w:cstheme="minorHAnsi"/>
          <w:sz w:val="21"/>
          <w:szCs w:val="21"/>
        </w:rPr>
        <w:t xml:space="preserve"> přebírá předmět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w:t>
      </w:r>
      <w:r w:rsidRPr="00DD3168">
        <w:rPr>
          <w:rFonts w:asciiTheme="minorHAnsi" w:hAnsiTheme="minorHAnsi" w:cstheme="minorHAnsi"/>
          <w:sz w:val="21"/>
          <w:szCs w:val="21"/>
        </w:rPr>
        <w:t xml:space="preserve"> stojí a leží a může se tudíž domáhat pouze odpovědnosti za vady, o jejichž neexistenci byl navrhovatelem výslovně ujištěn. Navrhovatel zaručuje vlastnosti předmětu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a odpovídá za jeho vady pouze v rozsahu stanoveném touto e- vyhláškou.</w:t>
      </w:r>
    </w:p>
    <w:p w14:paraId="6FA4658C" w14:textId="77777777" w:rsidR="00DD3168" w:rsidRPr="00DD3168" w:rsidRDefault="00DD3168" w:rsidP="00DD3168">
      <w:pPr>
        <w:pStyle w:val="Normlnweb"/>
        <w:spacing w:before="0" w:beforeAutospacing="0"/>
        <w:rPr>
          <w:rFonts w:asciiTheme="minorHAnsi" w:hAnsiTheme="minorHAnsi" w:cstheme="minorHAnsi"/>
          <w:sz w:val="21"/>
          <w:szCs w:val="21"/>
        </w:rPr>
      </w:pPr>
    </w:p>
    <w:p w14:paraId="32F3D843"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2.3. Doba prohlídky předmětu </w:t>
      </w:r>
      <w:r w:rsidRPr="00DD3168">
        <w:rPr>
          <w:rStyle w:val="Siln"/>
          <w:rFonts w:asciiTheme="minorHAnsi" w:hAnsiTheme="minorHAnsi" w:cstheme="minorHAnsi"/>
          <w:color w:val="414141"/>
          <w:sz w:val="21"/>
          <w:szCs w:val="21"/>
          <w:u w:val="single"/>
          <w:shd w:val="clear" w:color="auto" w:fill="FFFFFF"/>
        </w:rPr>
        <w:t>zpeněžení</w:t>
      </w:r>
      <w:r w:rsidRPr="00DD3168">
        <w:rPr>
          <w:rStyle w:val="Siln"/>
          <w:rFonts w:asciiTheme="minorHAnsi" w:hAnsiTheme="minorHAnsi" w:cstheme="minorHAnsi"/>
          <w:sz w:val="21"/>
          <w:szCs w:val="21"/>
          <w:u w:val="single"/>
        </w:rPr>
        <w:t xml:space="preserve"> </w:t>
      </w:r>
    </w:p>
    <w:p w14:paraId="4FBC54C3" w14:textId="65815F90"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Prohlídka předmětu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se uskuteční pouze ve výše uvedeném termínu po předchozím potvrzení ze strany zájemce nejpozději 24 hodin před konáním prohlídky.  Sraz účastníků prohlídky je na adrese Výpadová 1433, Praha, 15300. Prohlídku bude zajišťovat a konkrétní informace na místě poskytne organizátorem pověřená osoba. Účastník prohlídky je povinen, na výzvu osoby zajišťující prohlídku, prokázat se platným průkazem totožnosti, na základě čehož bude zapsán do seznamu účastníků prohlídky. Vzhledem k povaze objektu je pohyb účastníků možný pouze ve skupině, v doprovodu pověřené osoby, stejně tak je nutno na prohlídku přizpůsobit vhodný oděv a obuv.</w:t>
      </w:r>
    </w:p>
    <w:p w14:paraId="070C8F31" w14:textId="29BFE15A"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lastRenderedPageBreak/>
        <w:t> Zájemci o účast na prohlídce se můžou nahlásit pomocí formuláře „Zúčastnit se prohlídky“, který je k dispozici na webu organizátora </w:t>
      </w:r>
      <w:hyperlink r:id="rId13" w:history="1">
        <w:r w:rsidRPr="00DD3168">
          <w:rPr>
            <w:rStyle w:val="Hypertextovodkaz"/>
            <w:rFonts w:asciiTheme="minorHAnsi" w:hAnsiTheme="minorHAnsi" w:cstheme="minorHAnsi"/>
            <w:sz w:val="21"/>
            <w:szCs w:val="21"/>
          </w:rPr>
          <w:t>www.prokonzulta.cz</w:t>
        </w:r>
      </w:hyperlink>
      <w:r w:rsidRPr="00DD3168">
        <w:rPr>
          <w:rFonts w:asciiTheme="minorHAnsi" w:hAnsiTheme="minorHAnsi" w:cstheme="minorHAnsi"/>
          <w:sz w:val="21"/>
          <w:szCs w:val="21"/>
        </w:rPr>
        <w:t xml:space="preserve">  u jednotlivých zpeněžení, nebo sdělí organizátorovi svůj zájem o účast na prohlídce na kontaktech: +420 608 880 132, </w:t>
      </w:r>
      <w:hyperlink r:id="rId14" w:history="1">
        <w:r w:rsidRPr="005E5E04">
          <w:rPr>
            <w:rStyle w:val="Hypertextovodkaz"/>
            <w:rFonts w:asciiTheme="minorHAnsi" w:hAnsiTheme="minorHAnsi" w:cstheme="minorHAnsi"/>
            <w:sz w:val="21"/>
            <w:szCs w:val="21"/>
          </w:rPr>
          <w:t>zverina@prokonzulta.cz</w:t>
        </w:r>
      </w:hyperlink>
      <w:r w:rsidRPr="00DD3168">
        <w:rPr>
          <w:rFonts w:asciiTheme="minorHAnsi" w:hAnsiTheme="minorHAnsi" w:cstheme="minorHAnsi"/>
          <w:sz w:val="21"/>
          <w:szCs w:val="21"/>
        </w:rPr>
        <w:t xml:space="preserve">. </w:t>
      </w:r>
    </w:p>
    <w:p w14:paraId="07DDEFD2"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Neúčast na prohlídce předmětu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není důvodem k neuhrazení ceny dosažené ve </w:t>
      </w:r>
      <w:r w:rsidRPr="00DD3168">
        <w:rPr>
          <w:rFonts w:asciiTheme="minorHAnsi" w:hAnsiTheme="minorHAnsi" w:cstheme="minorHAnsi"/>
          <w:color w:val="414141"/>
          <w:sz w:val="21"/>
          <w:szCs w:val="21"/>
          <w:shd w:val="clear" w:color="auto" w:fill="FFFFFF"/>
        </w:rPr>
        <w:t>zpeněžen</w:t>
      </w:r>
      <w:r w:rsidRPr="00DD3168">
        <w:rPr>
          <w:rFonts w:asciiTheme="minorHAnsi" w:hAnsiTheme="minorHAnsi" w:cstheme="minorHAnsi"/>
          <w:sz w:val="21"/>
          <w:szCs w:val="21"/>
        </w:rPr>
        <w:t>, případně ke snížení této ceny. Účastí ve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účastník potvrzuje, že před konáním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měl možnost učinit si vlastní názor na faktický a technický stav předmětu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a s tímto stavem souhlasí.  </w:t>
      </w:r>
    </w:p>
    <w:p w14:paraId="6845F46C" w14:textId="53733662"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Prohlídku lze domluvit také v individuálních termínech. </w:t>
      </w:r>
    </w:p>
    <w:p w14:paraId="6AE73347" w14:textId="77777777" w:rsidR="00DD3168" w:rsidRPr="00DD3168" w:rsidRDefault="00DD3168" w:rsidP="00DD3168">
      <w:pPr>
        <w:pStyle w:val="Normlnweb"/>
        <w:spacing w:before="0" w:beforeAutospacing="0"/>
        <w:rPr>
          <w:rFonts w:asciiTheme="minorHAnsi" w:hAnsiTheme="minorHAnsi" w:cstheme="minorHAnsi"/>
          <w:sz w:val="21"/>
          <w:szCs w:val="21"/>
        </w:rPr>
      </w:pPr>
    </w:p>
    <w:p w14:paraId="5EBEC8B8"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2.4.</w:t>
      </w:r>
      <w:r w:rsidRPr="00DD3168">
        <w:rPr>
          <w:rFonts w:asciiTheme="minorHAnsi" w:hAnsiTheme="minorHAnsi" w:cstheme="minorHAnsi"/>
          <w:sz w:val="21"/>
          <w:szCs w:val="21"/>
          <w:u w:val="single"/>
        </w:rPr>
        <w:t> </w:t>
      </w:r>
      <w:r w:rsidRPr="00DD3168">
        <w:rPr>
          <w:rStyle w:val="Siln"/>
          <w:rFonts w:asciiTheme="minorHAnsi" w:hAnsiTheme="minorHAnsi" w:cstheme="minorHAnsi"/>
          <w:sz w:val="21"/>
          <w:szCs w:val="21"/>
          <w:u w:val="single"/>
        </w:rPr>
        <w:t>Účastník zpeněžení</w:t>
      </w:r>
    </w:p>
    <w:p w14:paraId="582733DA" w14:textId="42A71EEF"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Zájemce o účast v zpeněžení musí splňovat podmínky uvedené v bodě II. ve „Všeobecných podmínkách pro užívání portálu </w:t>
      </w:r>
      <w:hyperlink r:id="rId15" w:history="1">
        <w:r w:rsidRPr="00DD3168">
          <w:rPr>
            <w:rStyle w:val="Hypertextovodkaz"/>
            <w:rFonts w:asciiTheme="minorHAnsi" w:hAnsiTheme="minorHAnsi" w:cstheme="minorHAnsi"/>
            <w:sz w:val="21"/>
            <w:szCs w:val="21"/>
          </w:rPr>
          <w:t>www.prokonzulta.cz</w:t>
        </w:r>
      </w:hyperlink>
      <w:r w:rsidRPr="00DD3168">
        <w:rPr>
          <w:rFonts w:asciiTheme="minorHAnsi" w:hAnsiTheme="minorHAnsi" w:cstheme="minorHAnsi"/>
          <w:sz w:val="21"/>
          <w:szCs w:val="21"/>
        </w:rPr>
        <w:t xml:space="preserve"> a účast na elektronických zpeněženích“ (dále též jen „Všeobecné podmínky“, či „VOP“).</w:t>
      </w:r>
    </w:p>
    <w:p w14:paraId="72FD1972" w14:textId="4AD1B96F"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Účastník zpeněžení svou účastí ve zpeněžení potvrzuje, že se pečlivě seznámil se zněním této E-vyhlášky, stejně jako s úplným zněním VOP (dostupnými z webové stránky </w:t>
      </w:r>
      <w:hyperlink r:id="rId16" w:history="1">
        <w:r w:rsidRPr="00DD3168">
          <w:rPr>
            <w:rStyle w:val="Hypertextovodkaz"/>
            <w:rFonts w:asciiTheme="minorHAnsi" w:hAnsiTheme="minorHAnsi" w:cstheme="minorHAnsi"/>
            <w:sz w:val="21"/>
            <w:szCs w:val="21"/>
          </w:rPr>
          <w:t>www.prokonzulta.cz</w:t>
        </w:r>
      </w:hyperlink>
      <w:r w:rsidRPr="00DD3168">
        <w:rPr>
          <w:rFonts w:asciiTheme="minorHAnsi" w:hAnsiTheme="minorHAnsi" w:cstheme="minorHAnsi"/>
          <w:sz w:val="21"/>
          <w:szCs w:val="21"/>
        </w:rPr>
        <w:t>), které jsou součástí Prohlášení zájemce o účast v elektronické dražbě nebo jiné formě zpeněžení, a s podmínkami zde uvedenými souhlasí.  Vítěz zpeněžení bere na vědomí, že po odsouhlasení kupní ceny ze strany navrhovatele bude mezi tímto vítězem a organizátorem uzavřena reservační smlouva na předmět zpeněžení.</w:t>
      </w:r>
    </w:p>
    <w:p w14:paraId="6FEC2FE0" w14:textId="77777777" w:rsidR="00DD3168" w:rsidRPr="00DD3168" w:rsidRDefault="00DD3168" w:rsidP="00DD3168">
      <w:pPr>
        <w:pStyle w:val="Normlnweb"/>
        <w:spacing w:before="0" w:beforeAutospacing="0"/>
        <w:rPr>
          <w:rFonts w:asciiTheme="minorHAnsi" w:hAnsiTheme="minorHAnsi" w:cstheme="minorHAnsi"/>
          <w:sz w:val="21"/>
          <w:szCs w:val="21"/>
        </w:rPr>
      </w:pPr>
    </w:p>
    <w:p w14:paraId="72C60FCA"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2.5. Předkupní práva</w:t>
      </w:r>
    </w:p>
    <w:p w14:paraId="3358AF72" w14:textId="7FBC04E1"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Osoby, které mají k předmětu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předkupní právo, jsou povinny doložit organizátorovi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své právo předložením originálů nebo ověřených opisů listin, na </w:t>
      </w:r>
      <w:r w:rsidRPr="00DD3168">
        <w:rPr>
          <w:rFonts w:asciiTheme="minorHAnsi" w:hAnsiTheme="minorHAnsi" w:cstheme="minorHAnsi"/>
          <w:sz w:val="21"/>
          <w:szCs w:val="21"/>
        </w:rPr>
        <w:t>základě,</w:t>
      </w:r>
      <w:r w:rsidRPr="00DD3168">
        <w:rPr>
          <w:rFonts w:asciiTheme="minorHAnsi" w:hAnsiTheme="minorHAnsi" w:cstheme="minorHAnsi"/>
          <w:sz w:val="21"/>
          <w:szCs w:val="21"/>
        </w:rPr>
        <w:t xml:space="preserve"> kterých předkupní právo vzniklo. Lhůta pro doložení listin je 10 dnů před konáním </w:t>
      </w:r>
      <w:r w:rsidRPr="00DD3168">
        <w:rPr>
          <w:rFonts w:asciiTheme="minorHAnsi" w:hAnsiTheme="minorHAnsi" w:cstheme="minorHAnsi"/>
          <w:color w:val="414141"/>
          <w:sz w:val="21"/>
          <w:szCs w:val="21"/>
          <w:shd w:val="clear" w:color="auto" w:fill="FFFFFF"/>
        </w:rPr>
        <w:t>zpeněžen</w:t>
      </w:r>
      <w:r w:rsidRPr="00DD3168">
        <w:rPr>
          <w:rFonts w:asciiTheme="minorHAnsi" w:hAnsiTheme="minorHAnsi" w:cstheme="minorHAnsi"/>
          <w:sz w:val="21"/>
          <w:szCs w:val="21"/>
        </w:rPr>
        <w:t>. Účastník, jemuž bylo přiznáno předkupní právo, může dorovnávat poslední učiněné podání. V případě dvou shodných konečných podání bude mít tento účastník přednost.</w:t>
      </w:r>
    </w:p>
    <w:p w14:paraId="01453E86" w14:textId="77777777" w:rsidR="00DD3168" w:rsidRPr="00DD3168" w:rsidRDefault="00DD3168" w:rsidP="00DD3168">
      <w:pPr>
        <w:pStyle w:val="Normlnweb"/>
        <w:spacing w:before="0" w:beforeAutospacing="0"/>
        <w:rPr>
          <w:rFonts w:asciiTheme="minorHAnsi" w:hAnsiTheme="minorHAnsi" w:cstheme="minorHAnsi"/>
          <w:sz w:val="21"/>
          <w:szCs w:val="21"/>
        </w:rPr>
      </w:pPr>
    </w:p>
    <w:p w14:paraId="6C4F7404"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2.6. Výběr nejvhodnější nabídky a hodnotící kritéria</w:t>
      </w:r>
    </w:p>
    <w:p w14:paraId="3F22A1DB"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Hodnotícím kritériem nejvhodnější nabídky je nejvyšší nabídnutá kupní cena.</w:t>
      </w:r>
    </w:p>
    <w:p w14:paraId="2EA837AF" w14:textId="587C50B4"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Navrhovatel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může rozhodnout, že nejvyšší podaná nabídka není dostatečná a může vyzvat účastníky k podání vyšší nabídky formou dalšího kola nebo si vyhrazuje právo kupní smlouvu s účastníkem </w:t>
      </w:r>
      <w:r w:rsidRPr="00DD3168">
        <w:rPr>
          <w:rFonts w:asciiTheme="minorHAnsi" w:hAnsiTheme="minorHAnsi" w:cstheme="minorHAnsi"/>
          <w:color w:val="414141"/>
          <w:sz w:val="21"/>
          <w:szCs w:val="21"/>
          <w:shd w:val="clear" w:color="auto" w:fill="FFFFFF"/>
        </w:rPr>
        <w:t>zpeněžen</w:t>
      </w:r>
      <w:r w:rsidRPr="00DD3168">
        <w:rPr>
          <w:rFonts w:asciiTheme="minorHAnsi" w:hAnsiTheme="minorHAnsi" w:cstheme="minorHAnsi"/>
          <w:sz w:val="21"/>
          <w:szCs w:val="21"/>
        </w:rPr>
        <w:t>, který nejvyšší nabídku učinil, neuzavřít. V tomto případě je organizátor povinen na základě pokynu navrhovatele vrátit vítězi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vše, co doposud na jeho účet v rámci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složil, a to bez zbytečného odkladu. Navrhovatel je oprávněn kdykoliv od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upustit. V takovém případě je organizátor povinen vyrozumět o upuštění od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všechny účastníky a postupovat způsobem uvedeným pro vrácení jistoty a uhrazené ceny či její části dosažené ve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w:t>
      </w:r>
    </w:p>
    <w:p w14:paraId="52538E07" w14:textId="77777777" w:rsidR="00DD3168" w:rsidRPr="00DD3168" w:rsidRDefault="00DD3168" w:rsidP="00DD3168">
      <w:pPr>
        <w:pStyle w:val="Normlnweb"/>
        <w:spacing w:before="0" w:beforeAutospacing="0"/>
        <w:rPr>
          <w:rFonts w:asciiTheme="minorHAnsi" w:hAnsiTheme="minorHAnsi" w:cstheme="minorHAnsi"/>
          <w:sz w:val="21"/>
          <w:szCs w:val="21"/>
        </w:rPr>
      </w:pPr>
    </w:p>
    <w:p w14:paraId="066D0859"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2.7. Vyrozumění o výsledku zpeněžení</w:t>
      </w:r>
    </w:p>
    <w:p w14:paraId="1FE5F4A8" w14:textId="77777777"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Vítěz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bude vyrozuměn organizátorem e-mailem (na adresu, jež uvedl při registraci) o tom, zda navrhovatel akceptuje jeho nabídku, nejpozději do 3 pracovních dní od okamžiku, kdy organizátor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obdrží písemné stanovisko navrhovatele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k výsledku soutěžního kola </w:t>
      </w:r>
      <w:r w:rsidRPr="00DD3168">
        <w:rPr>
          <w:rFonts w:asciiTheme="minorHAnsi" w:hAnsiTheme="minorHAnsi" w:cstheme="minorHAnsi"/>
          <w:color w:val="414141"/>
          <w:sz w:val="21"/>
          <w:szCs w:val="21"/>
          <w:shd w:val="clear" w:color="auto" w:fill="FFFFFF"/>
        </w:rPr>
        <w:t>zpeněžen</w:t>
      </w:r>
      <w:r w:rsidRPr="00DD3168">
        <w:rPr>
          <w:rFonts w:asciiTheme="minorHAnsi" w:hAnsiTheme="minorHAnsi" w:cstheme="minorHAnsi"/>
          <w:sz w:val="21"/>
          <w:szCs w:val="21"/>
        </w:rPr>
        <w:t>.</w:t>
      </w:r>
    </w:p>
    <w:p w14:paraId="43B4192C" w14:textId="77777777" w:rsidR="00DD3168" w:rsidRPr="00DD3168" w:rsidRDefault="00DD3168" w:rsidP="00DD3168">
      <w:pPr>
        <w:pStyle w:val="Normlnweb"/>
        <w:spacing w:before="0" w:beforeAutospacing="0"/>
        <w:rPr>
          <w:rFonts w:asciiTheme="minorHAnsi" w:hAnsiTheme="minorHAnsi" w:cstheme="minorHAnsi"/>
          <w:sz w:val="21"/>
          <w:szCs w:val="21"/>
        </w:rPr>
      </w:pPr>
    </w:p>
    <w:p w14:paraId="53E79EF5"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2.8. Lhůta a způsob úhrady ceny dosažené ve zpeněžení</w:t>
      </w:r>
    </w:p>
    <w:p w14:paraId="77C9F33E" w14:textId="7F753869"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Jistota se započítává vítězi na cenu dosaženou ve </w:t>
      </w:r>
      <w:r w:rsidRPr="00DD3168">
        <w:rPr>
          <w:rFonts w:asciiTheme="minorHAnsi" w:hAnsiTheme="minorHAnsi" w:cstheme="minorHAnsi"/>
          <w:color w:val="414141"/>
          <w:sz w:val="21"/>
          <w:szCs w:val="21"/>
          <w:shd w:val="clear" w:color="auto" w:fill="FFFFFF"/>
        </w:rPr>
        <w:t>zpeněžen</w:t>
      </w:r>
      <w:r w:rsidRPr="00DD3168">
        <w:rPr>
          <w:rFonts w:asciiTheme="minorHAnsi" w:hAnsiTheme="minorHAnsi" w:cstheme="minorHAnsi"/>
          <w:sz w:val="21"/>
          <w:szCs w:val="21"/>
        </w:rPr>
        <w:t xml:space="preserve">. Cenu dosaženou ve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je vítěz povinen uhradit ve lhůtě nejpozději do</w:t>
      </w:r>
      <w:r>
        <w:rPr>
          <w:rFonts w:asciiTheme="minorHAnsi" w:hAnsiTheme="minorHAnsi" w:cstheme="minorHAnsi"/>
          <w:sz w:val="21"/>
          <w:szCs w:val="21"/>
        </w:rPr>
        <w:t xml:space="preserve"> 5</w:t>
      </w:r>
      <w:r w:rsidRPr="00DD3168">
        <w:rPr>
          <w:rFonts w:asciiTheme="minorHAnsi" w:hAnsiTheme="minorHAnsi" w:cstheme="minorHAnsi"/>
          <w:sz w:val="21"/>
          <w:szCs w:val="21"/>
        </w:rPr>
        <w:t xml:space="preserve"> kalendářních dnů od oznámení navrhovatele o akceptaci jeho nabídky Úhradu ceny dosažené ve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vítěz provede bankovním převodem či vkladem v hotovosti na bankovní účet organizátora </w:t>
      </w:r>
      <w:r w:rsidRPr="00DD3168">
        <w:rPr>
          <w:rFonts w:asciiTheme="minorHAnsi" w:hAnsiTheme="minorHAnsi" w:cstheme="minorHAnsi"/>
          <w:b/>
          <w:bCs/>
          <w:sz w:val="21"/>
          <w:szCs w:val="21"/>
        </w:rPr>
        <w:t>č. 131-8260237/0100</w:t>
      </w:r>
      <w:r w:rsidRPr="00DD3168">
        <w:rPr>
          <w:rFonts w:asciiTheme="minorHAnsi" w:hAnsiTheme="minorHAnsi" w:cstheme="minorHAnsi"/>
          <w:sz w:val="21"/>
          <w:szCs w:val="21"/>
        </w:rPr>
        <w:t>. Při úhradě uvede vítěz variabilní symbol „rodné číslo“ vítěze, jako fyzické osoby nebo „IČ“ vítěze, jako právnické osoby.</w:t>
      </w:r>
    </w:p>
    <w:p w14:paraId="3498F9DE" w14:textId="1C9AF43C"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Neuhradí-li vítěz cenu dosaženou ve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ve stanoveném termínu, je povinen uhradit organizátorovi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smluvní pokutu ve </w:t>
      </w:r>
      <w:r w:rsidRPr="00DD3168">
        <w:rPr>
          <w:rFonts w:asciiTheme="minorHAnsi" w:hAnsiTheme="minorHAnsi" w:cstheme="minorHAnsi"/>
          <w:sz w:val="21"/>
          <w:szCs w:val="21"/>
        </w:rPr>
        <w:t>výši jistoty</w:t>
      </w:r>
      <w:r w:rsidRPr="00DD3168">
        <w:rPr>
          <w:rFonts w:asciiTheme="minorHAnsi" w:hAnsiTheme="minorHAnsi" w:cstheme="minorHAnsi"/>
          <w:sz w:val="21"/>
          <w:szCs w:val="21"/>
        </w:rPr>
        <w:t xml:space="preserve">. Smluvní pokuta je splatná dne následujícího po dni, v němž marně uplynula lhůta pro úhradu ceny dosažené ve </w:t>
      </w:r>
      <w:r w:rsidRPr="00DD3168">
        <w:rPr>
          <w:rFonts w:asciiTheme="minorHAnsi" w:hAnsiTheme="minorHAnsi" w:cstheme="minorHAnsi"/>
          <w:color w:val="414141"/>
          <w:sz w:val="21"/>
          <w:szCs w:val="21"/>
          <w:shd w:val="clear" w:color="auto" w:fill="FFFFFF"/>
        </w:rPr>
        <w:t>zpeněžen</w:t>
      </w:r>
      <w:r w:rsidRPr="00DD3168">
        <w:rPr>
          <w:rFonts w:asciiTheme="minorHAnsi" w:hAnsiTheme="minorHAnsi" w:cstheme="minorHAnsi"/>
          <w:sz w:val="21"/>
          <w:szCs w:val="21"/>
        </w:rPr>
        <w:t xml:space="preserve">. Organizátor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je oprávněn jednostranně započíst pohledávku vítěze na vrácení jistoty za organizátorem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oproti pohledávce organizátora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za vítězem na úhradu smluvní pokuty za nedoplacení vítězné ceny dosažené ve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ve stanoveném termínu. Neuhrazením ceny dosažené ve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vítěz taktéž ztrácí právo na uzavření kupní smlouvy, na jejímž základě by bylo na vítěze převedeno vlastnické právo k předmětu </w:t>
      </w:r>
      <w:r w:rsidRPr="00DD3168">
        <w:rPr>
          <w:rFonts w:asciiTheme="minorHAnsi" w:hAnsiTheme="minorHAnsi" w:cstheme="minorHAnsi"/>
          <w:color w:val="414141"/>
          <w:sz w:val="21"/>
          <w:szCs w:val="21"/>
          <w:shd w:val="clear" w:color="auto" w:fill="FFFFFF"/>
        </w:rPr>
        <w:t>zpeněžen</w:t>
      </w:r>
      <w:r w:rsidRPr="00DD3168">
        <w:rPr>
          <w:rFonts w:asciiTheme="minorHAnsi" w:hAnsiTheme="minorHAnsi" w:cstheme="minorHAnsi"/>
          <w:sz w:val="21"/>
          <w:szCs w:val="21"/>
        </w:rPr>
        <w:t>.</w:t>
      </w:r>
    </w:p>
    <w:p w14:paraId="6BB683D3"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Pokud dojde ke zmaření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tzn. že vítěz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nedoplatí kupní cenu, může být vyzván k uzavření Kupní smlouvy a doplacení kupní ceny účastník </w:t>
      </w:r>
      <w:r w:rsidRPr="00DD3168">
        <w:rPr>
          <w:rFonts w:asciiTheme="minorHAnsi" w:hAnsiTheme="minorHAnsi" w:cstheme="minorHAnsi"/>
          <w:color w:val="414141"/>
          <w:sz w:val="21"/>
          <w:szCs w:val="21"/>
          <w:shd w:val="clear" w:color="auto" w:fill="FFFFFF"/>
        </w:rPr>
        <w:t>zpeněžen,</w:t>
      </w:r>
      <w:r w:rsidRPr="00DD3168">
        <w:rPr>
          <w:rFonts w:asciiTheme="minorHAnsi" w:hAnsiTheme="minorHAnsi" w:cstheme="minorHAnsi"/>
          <w:sz w:val="21"/>
          <w:szCs w:val="21"/>
        </w:rPr>
        <w:t xml:space="preserve"> který se umístil na dalším místě. </w:t>
      </w:r>
    </w:p>
    <w:p w14:paraId="53EC2F1C"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rPr>
        <w:t>Nákup věci movité s odpočtem DPH (VAT)</w:t>
      </w:r>
    </w:p>
    <w:p w14:paraId="5ECE2628" w14:textId="77777777"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Zahraniční vítěz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w:t>
      </w:r>
      <w:r w:rsidRPr="00DD3168">
        <w:rPr>
          <w:rFonts w:asciiTheme="minorHAnsi" w:hAnsiTheme="minorHAnsi" w:cstheme="minorHAnsi"/>
          <w:sz w:val="21"/>
          <w:szCs w:val="21"/>
        </w:rPr>
        <w:t xml:space="preserve"> který bude chtít předmět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vyvézt do jiného členského státu, uhradí na účet organizátora kupní cenu předmětu včetně DPH, která je vratná poté, co doloží: - potvrzení o daňové registraci k DPH v zemi dovozu - prohlášení, že předmět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skutečně byl přepraven do jiného ČS s důkazními prostředky o uskutečněné přepravě a že přeprava byla ukončena. Tyto musí být průkazně identifikovatelné ke konkrétní přepravě předmětu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(movitého majetku), jedná se např. o přepravní doklady potvrzené kupujícím (CMR), smlouvu o přepravě uzavřenou s dopravcem na konkrétní movitou věc. Doplňujeme, že k prokázání není možné využít obecné prohlášení nebo např. rámcové smlouvy s přepravcem o zajištění přepravy zboží. Poplatky spojené s převodem měny půjdou za vítězem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w:t>
      </w:r>
    </w:p>
    <w:p w14:paraId="158DF63B" w14:textId="1F24B8B1"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lastRenderedPageBreak/>
        <w:t>2.9. Odměna za provedení zpeněžení</w:t>
      </w:r>
    </w:p>
    <w:p w14:paraId="73474A65" w14:textId="0A174433"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Nad rámec kupní ceny je kupující povinen dále uhradit organizátorovi administrativní poplatek za každé samostatné zpeněžení, kterého se vítěz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 kupující účastnil ve výši  </w:t>
      </w:r>
      <w:r w:rsidRPr="00DD3168">
        <w:rPr>
          <w:rFonts w:asciiTheme="minorHAnsi" w:hAnsiTheme="minorHAnsi" w:cstheme="minorHAnsi"/>
          <w:sz w:val="21"/>
          <w:szCs w:val="21"/>
        </w:rPr>
        <w:t xml:space="preserve"> </w:t>
      </w:r>
      <w:r>
        <w:rPr>
          <w:rFonts w:asciiTheme="minorHAnsi" w:hAnsiTheme="minorHAnsi" w:cstheme="minorHAnsi"/>
          <w:sz w:val="21"/>
          <w:szCs w:val="21"/>
        </w:rPr>
        <w:t>3</w:t>
      </w:r>
      <w:r w:rsidRPr="00DD3168">
        <w:rPr>
          <w:rFonts w:asciiTheme="minorHAnsi" w:hAnsiTheme="minorHAnsi" w:cstheme="minorHAnsi"/>
          <w:sz w:val="21"/>
          <w:szCs w:val="21"/>
        </w:rPr>
        <w:t>.</w:t>
      </w:r>
      <w:r>
        <w:rPr>
          <w:rFonts w:asciiTheme="minorHAnsi" w:hAnsiTheme="minorHAnsi" w:cstheme="minorHAnsi"/>
          <w:sz w:val="21"/>
          <w:szCs w:val="21"/>
        </w:rPr>
        <w:t>00</w:t>
      </w:r>
      <w:r w:rsidRPr="00DD3168">
        <w:rPr>
          <w:rFonts w:asciiTheme="minorHAnsi" w:hAnsiTheme="minorHAnsi" w:cstheme="minorHAnsi"/>
          <w:sz w:val="21"/>
          <w:szCs w:val="21"/>
        </w:rPr>
        <w:t>0 Kč plus DPH</w:t>
      </w:r>
      <w:r>
        <w:rPr>
          <w:rFonts w:asciiTheme="minorHAnsi" w:hAnsiTheme="minorHAnsi" w:cstheme="minorHAnsi"/>
          <w:sz w:val="21"/>
          <w:szCs w:val="21"/>
        </w:rPr>
        <w:t>.</w:t>
      </w:r>
      <w:r w:rsidRPr="00DD3168">
        <w:rPr>
          <w:rFonts w:asciiTheme="minorHAnsi" w:hAnsiTheme="minorHAnsi" w:cstheme="minorHAnsi"/>
          <w:sz w:val="21"/>
          <w:szCs w:val="21"/>
        </w:rPr>
        <w:t xml:space="preserve"> Pro úhradu této částky vítěz použije účet shodný s účtem pro uhrazení jistoty.  Tuto částku je vítěz povinen uhradit ve stejné lhůtě jako cenu kupní, resp. cenu dosaženou ve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Organizátor tuto částku vítězi vyfakturuje řádným daňovým dokladem (fakturou).</w:t>
      </w:r>
    </w:p>
    <w:p w14:paraId="3DF18FA1" w14:textId="77777777" w:rsidR="00DD3168" w:rsidRDefault="00DD3168" w:rsidP="00DD3168">
      <w:pPr>
        <w:pStyle w:val="Normlnweb"/>
        <w:spacing w:before="0" w:beforeAutospacing="0"/>
        <w:rPr>
          <w:rFonts w:asciiTheme="minorHAnsi" w:hAnsiTheme="minorHAnsi" w:cstheme="minorHAnsi"/>
          <w:sz w:val="21"/>
          <w:szCs w:val="21"/>
        </w:rPr>
      </w:pPr>
    </w:p>
    <w:p w14:paraId="2ED3C050" w14:textId="6A89A7A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2.10. Lhůta pro uzavření kupní smlouvy</w:t>
      </w:r>
    </w:p>
    <w:p w14:paraId="0C857F87" w14:textId="26402C89"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V případě, že vítěz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uhradí cenu dosaženou ve </w:t>
      </w:r>
      <w:r w:rsidRPr="00DD3168">
        <w:rPr>
          <w:rFonts w:asciiTheme="minorHAnsi" w:hAnsiTheme="minorHAnsi" w:cstheme="minorHAnsi"/>
          <w:color w:val="414141"/>
          <w:sz w:val="21"/>
          <w:szCs w:val="21"/>
          <w:shd w:val="clear" w:color="auto" w:fill="FFFFFF"/>
        </w:rPr>
        <w:t>zpeněžení</w:t>
      </w:r>
      <w:r>
        <w:rPr>
          <w:rFonts w:asciiTheme="minorHAnsi" w:hAnsiTheme="minorHAnsi" w:cstheme="minorHAnsi"/>
          <w:sz w:val="21"/>
          <w:szCs w:val="21"/>
        </w:rPr>
        <w:t xml:space="preserve"> a administrativní poplatek </w:t>
      </w:r>
      <w:r w:rsidRPr="00DD3168">
        <w:rPr>
          <w:rFonts w:asciiTheme="minorHAnsi" w:hAnsiTheme="minorHAnsi" w:cstheme="minorHAnsi"/>
          <w:sz w:val="21"/>
          <w:szCs w:val="21"/>
        </w:rPr>
        <w:t xml:space="preserve">za provedení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řádně a včas, bude organizátorem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vyrozuměn e-mailem (na adresu, jež uvedl při registraci) o této skutečnosti a současně bude vyzván k dostavení se k uzavření kupní smlouvy ve lhůtě 10 pracovních dnů od uhrazení ceny dosažené ve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v celém rozsahu.</w:t>
      </w:r>
    </w:p>
    <w:p w14:paraId="787A15F0" w14:textId="221F79AE"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V případě, že vítěz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neuzavře s navrhovatelem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kupní smlouvu ve stanoveném termínu, ztrácí právo na uzavření kupní smlouvy a je povinen uhradit organizátorovi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smluvní pokutu ve výši jistoty. Smluvní pokuta je splatná dne následujícího po dni, v němž marně uplynula lhůta pro uzavření kupní smlouvy. Organizátor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je oprávněn jednostranně započíst pohledávku vítěze na vrácení jistoty za organizátorem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oproti pohledávce organizátora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za vítězem na úhradu smluvní pokuty za neuzavření kupní smlouvy ve stanoveném termínu. Rozdíl mezi cenou dosaženou ve </w:t>
      </w:r>
      <w:r w:rsidRPr="00DD3168">
        <w:rPr>
          <w:rFonts w:asciiTheme="minorHAnsi" w:hAnsiTheme="minorHAnsi" w:cstheme="minorHAnsi"/>
          <w:color w:val="414141"/>
          <w:sz w:val="21"/>
          <w:szCs w:val="21"/>
          <w:shd w:val="clear" w:color="auto" w:fill="FFFFFF"/>
        </w:rPr>
        <w:t>zpeněžení, </w:t>
      </w:r>
      <w:r w:rsidRPr="00DD3168">
        <w:rPr>
          <w:rFonts w:asciiTheme="minorHAnsi" w:hAnsiTheme="minorHAnsi" w:cstheme="minorHAnsi"/>
          <w:sz w:val="21"/>
          <w:szCs w:val="21"/>
        </w:rPr>
        <w:t>kterou vítěz uhradil řádně a včas, a jistotou bude vítězi zaslán na bankovní účet, ze kterého byla odeslána jistota.</w:t>
      </w:r>
    </w:p>
    <w:p w14:paraId="0C12EDEB" w14:textId="77777777" w:rsidR="00DD3168" w:rsidRPr="00DD3168" w:rsidRDefault="00DD3168" w:rsidP="00DD3168">
      <w:pPr>
        <w:pStyle w:val="Normlnweb"/>
        <w:spacing w:before="0" w:beforeAutospacing="0"/>
        <w:rPr>
          <w:rFonts w:asciiTheme="minorHAnsi" w:hAnsiTheme="minorHAnsi" w:cstheme="minorHAnsi"/>
          <w:sz w:val="21"/>
          <w:szCs w:val="21"/>
        </w:rPr>
      </w:pPr>
    </w:p>
    <w:p w14:paraId="7EA8855B"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2.11. Předání a převzetí předmětu zpeněžení</w:t>
      </w:r>
    </w:p>
    <w:p w14:paraId="2210E6ED" w14:textId="5EA06A66"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Navrhovatel předá předmět </w:t>
      </w:r>
      <w:r w:rsidRPr="00DD3168">
        <w:rPr>
          <w:rFonts w:asciiTheme="minorHAnsi" w:hAnsiTheme="minorHAnsi" w:cstheme="minorHAnsi"/>
          <w:color w:val="414141"/>
          <w:sz w:val="21"/>
          <w:szCs w:val="21"/>
          <w:shd w:val="clear" w:color="auto" w:fill="FFFFFF"/>
        </w:rPr>
        <w:t>zpeněžení, zejména</w:t>
      </w:r>
      <w:r w:rsidRPr="00DD3168">
        <w:rPr>
          <w:rFonts w:asciiTheme="minorHAnsi" w:hAnsiTheme="minorHAnsi" w:cstheme="minorHAnsi"/>
          <w:sz w:val="21"/>
          <w:szCs w:val="21"/>
        </w:rPr>
        <w:t xml:space="preserve"> veškeré klíče a jiná přístupová zařízení k Předmětu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do 10 pracovních dnů od doplacení ceny dosažené ve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celém rozsahu. O předání a převzetí předmětu e-</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bude pořízen písemný protokol, nebude-li dohodnuto jinak.</w:t>
      </w:r>
    </w:p>
    <w:p w14:paraId="16C7C268" w14:textId="77777777" w:rsidR="00DD3168" w:rsidRPr="00DD3168" w:rsidRDefault="00DD3168" w:rsidP="00DD3168">
      <w:pPr>
        <w:pStyle w:val="Normlnweb"/>
        <w:spacing w:before="0" w:beforeAutospacing="0"/>
        <w:rPr>
          <w:rFonts w:asciiTheme="minorHAnsi" w:hAnsiTheme="minorHAnsi" w:cstheme="minorHAnsi"/>
          <w:sz w:val="21"/>
          <w:szCs w:val="21"/>
        </w:rPr>
      </w:pPr>
    </w:p>
    <w:p w14:paraId="7D77D71A"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Style w:val="Siln"/>
          <w:rFonts w:asciiTheme="minorHAnsi" w:hAnsiTheme="minorHAnsi" w:cstheme="minorHAnsi"/>
          <w:sz w:val="21"/>
          <w:szCs w:val="21"/>
          <w:u w:val="single"/>
        </w:rPr>
        <w:t>2.12. Závěrečná ustanovení</w:t>
      </w:r>
    </w:p>
    <w:p w14:paraId="79840BCF" w14:textId="6DE3183D"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xml:space="preserve">Veškerá práva a povinnosti organizátora, účastníků i navrhovatele se řídí Všeobecnými podmínkami pro užívání portálu </w:t>
      </w:r>
      <w:hyperlink r:id="rId17" w:history="1">
        <w:r w:rsidRPr="005E5E04">
          <w:rPr>
            <w:rStyle w:val="Hypertextovodkaz"/>
            <w:rFonts w:asciiTheme="minorHAnsi" w:hAnsiTheme="minorHAnsi" w:cstheme="minorHAnsi"/>
            <w:sz w:val="21"/>
            <w:szCs w:val="21"/>
          </w:rPr>
          <w:t>www.prokonzulta.cz</w:t>
        </w:r>
      </w:hyperlink>
      <w:r w:rsidRPr="00DD3168">
        <w:rPr>
          <w:rFonts w:asciiTheme="minorHAnsi" w:hAnsiTheme="minorHAnsi" w:cstheme="minorHAnsi"/>
          <w:sz w:val="21"/>
          <w:szCs w:val="21"/>
        </w:rPr>
        <w:t xml:space="preserve"> a účast na elektronických zpeněženích, které jsou zveřejněné na webových stránkách organizátora, pokud tato vyhláška či jiná smluvní ujednání účastníků nestanoví jinak.</w:t>
      </w:r>
    </w:p>
    <w:p w14:paraId="59C5FEB5" w14:textId="4B1EB06F"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Navrhovatel</w:t>
      </w:r>
      <w:r>
        <w:rPr>
          <w:rFonts w:asciiTheme="minorHAnsi" w:hAnsiTheme="minorHAnsi" w:cstheme="minorHAnsi"/>
          <w:sz w:val="21"/>
          <w:szCs w:val="21"/>
        </w:rPr>
        <w:t xml:space="preserve"> </w:t>
      </w:r>
      <w:r w:rsidRPr="00DD3168">
        <w:rPr>
          <w:rFonts w:asciiTheme="minorHAnsi" w:hAnsiTheme="minorHAnsi" w:cstheme="minorHAnsi"/>
          <w:sz w:val="21"/>
          <w:szCs w:val="21"/>
        </w:rPr>
        <w:t>si vyhrazuje právo kdykoliv </w:t>
      </w:r>
      <w:r w:rsidRPr="00DD3168">
        <w:rPr>
          <w:rFonts w:asciiTheme="minorHAnsi" w:hAnsiTheme="minorHAnsi" w:cstheme="minorHAnsi"/>
          <w:color w:val="414141"/>
          <w:sz w:val="21"/>
          <w:szCs w:val="21"/>
          <w:shd w:val="clear" w:color="auto" w:fill="FFFFFF"/>
        </w:rPr>
        <w:t>zpeněžení</w:t>
      </w:r>
      <w:r w:rsidRPr="00DD3168">
        <w:rPr>
          <w:rFonts w:asciiTheme="minorHAnsi" w:hAnsiTheme="minorHAnsi" w:cstheme="minorHAnsi"/>
          <w:sz w:val="21"/>
          <w:szCs w:val="21"/>
        </w:rPr>
        <w:t xml:space="preserve"> zrušit bez udání důvodů.</w:t>
      </w:r>
    </w:p>
    <w:p w14:paraId="1BC93EFF"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Účastníci nemají nárok na náhradu nákladů spojených s účastí ve </w:t>
      </w:r>
      <w:r w:rsidRPr="00DD3168">
        <w:rPr>
          <w:rFonts w:asciiTheme="minorHAnsi" w:hAnsiTheme="minorHAnsi" w:cstheme="minorHAnsi"/>
          <w:color w:val="414141"/>
          <w:sz w:val="21"/>
          <w:szCs w:val="21"/>
          <w:shd w:val="clear" w:color="auto" w:fill="FFFFFF"/>
        </w:rPr>
        <w:t>zpeněžení.</w:t>
      </w:r>
    </w:p>
    <w:p w14:paraId="12827CEE"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w:t>
      </w:r>
    </w:p>
    <w:p w14:paraId="32FF6418"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V Brně dne 02.06.2026</w:t>
      </w:r>
    </w:p>
    <w:p w14:paraId="0AAFB7F3" w14:textId="77777777" w:rsid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w:t>
      </w:r>
    </w:p>
    <w:p w14:paraId="15A0ECCC" w14:textId="77777777" w:rsidR="00DD3168" w:rsidRDefault="00DD3168" w:rsidP="00DD3168">
      <w:pPr>
        <w:pStyle w:val="Normlnweb"/>
        <w:spacing w:before="0" w:beforeAutospacing="0"/>
        <w:rPr>
          <w:rFonts w:asciiTheme="minorHAnsi" w:hAnsiTheme="minorHAnsi" w:cstheme="minorHAnsi"/>
          <w:sz w:val="21"/>
          <w:szCs w:val="21"/>
        </w:rPr>
      </w:pPr>
    </w:p>
    <w:p w14:paraId="3A09EF62" w14:textId="77777777" w:rsidR="00DD3168" w:rsidRDefault="00DD3168" w:rsidP="00DD3168">
      <w:pPr>
        <w:pStyle w:val="Normlnweb"/>
        <w:spacing w:before="0" w:beforeAutospacing="0"/>
        <w:rPr>
          <w:rFonts w:asciiTheme="minorHAnsi" w:hAnsiTheme="minorHAnsi" w:cstheme="minorHAnsi"/>
          <w:sz w:val="21"/>
          <w:szCs w:val="21"/>
        </w:rPr>
      </w:pPr>
    </w:p>
    <w:p w14:paraId="3EFCB788" w14:textId="77777777" w:rsidR="00DD3168" w:rsidRDefault="00DD3168" w:rsidP="00DD3168">
      <w:pPr>
        <w:pStyle w:val="Normlnweb"/>
        <w:spacing w:before="0" w:beforeAutospacing="0"/>
        <w:rPr>
          <w:rFonts w:asciiTheme="minorHAnsi" w:hAnsiTheme="minorHAnsi" w:cstheme="minorHAnsi"/>
          <w:sz w:val="21"/>
          <w:szCs w:val="21"/>
        </w:rPr>
      </w:pPr>
    </w:p>
    <w:p w14:paraId="42BA5428" w14:textId="77777777" w:rsidR="00DD3168" w:rsidRPr="00DD3168" w:rsidRDefault="00DD3168" w:rsidP="00DD3168">
      <w:pPr>
        <w:pStyle w:val="Normlnweb"/>
        <w:spacing w:before="0" w:beforeAutospacing="0"/>
        <w:rPr>
          <w:rFonts w:asciiTheme="minorHAnsi" w:hAnsiTheme="minorHAnsi" w:cstheme="minorHAnsi"/>
          <w:sz w:val="21"/>
          <w:szCs w:val="21"/>
        </w:rPr>
      </w:pPr>
    </w:p>
    <w:tbl>
      <w:tblPr>
        <w:tblW w:w="0" w:type="auto"/>
        <w:tblCellSpacing w:w="15" w:type="dxa"/>
        <w:tblCellMar>
          <w:left w:w="0" w:type="dxa"/>
          <w:right w:w="0" w:type="dxa"/>
        </w:tblCellMar>
        <w:tblLook w:val="04A0" w:firstRow="1" w:lastRow="0" w:firstColumn="1" w:lastColumn="0" w:noHBand="0" w:noVBand="1"/>
      </w:tblPr>
      <w:tblGrid>
        <w:gridCol w:w="2476"/>
        <w:gridCol w:w="1550"/>
        <w:gridCol w:w="51"/>
      </w:tblGrid>
      <w:tr w:rsidR="00DD3168" w:rsidRPr="00DD3168" w14:paraId="0794E592" w14:textId="77777777" w:rsidTr="009636A9">
        <w:trPr>
          <w:tblCellSpacing w:w="15" w:type="dxa"/>
        </w:trPr>
        <w:tc>
          <w:tcPr>
            <w:tcW w:w="0" w:type="auto"/>
            <w:vAlign w:val="center"/>
            <w:hideMark/>
          </w:tcPr>
          <w:p w14:paraId="1230A6D8" w14:textId="77777777" w:rsidR="00DD3168" w:rsidRPr="00DD3168" w:rsidRDefault="00DD3168" w:rsidP="00DD3168">
            <w:pPr>
              <w:rPr>
                <w:rFonts w:asciiTheme="minorHAnsi" w:eastAsia="Times New Roman" w:hAnsiTheme="minorHAnsi" w:cstheme="minorHAnsi"/>
                <w:sz w:val="21"/>
                <w:szCs w:val="21"/>
              </w:rPr>
            </w:pPr>
          </w:p>
        </w:tc>
        <w:tc>
          <w:tcPr>
            <w:tcW w:w="0" w:type="auto"/>
            <w:vAlign w:val="center"/>
            <w:hideMark/>
          </w:tcPr>
          <w:p w14:paraId="6F7D5D78" w14:textId="77777777" w:rsidR="00DD3168" w:rsidRPr="00DD3168" w:rsidRDefault="00DD3168" w:rsidP="00DD3168">
            <w:pPr>
              <w:pStyle w:val="Normlnweb"/>
              <w:spacing w:before="0" w:beforeAutospacing="0"/>
              <w:rPr>
                <w:rFonts w:asciiTheme="minorHAnsi" w:eastAsiaTheme="minorEastAsia" w:hAnsiTheme="minorHAnsi" w:cstheme="minorHAnsi"/>
                <w:sz w:val="21"/>
                <w:szCs w:val="21"/>
              </w:rPr>
            </w:pPr>
            <w:r w:rsidRPr="00DD3168">
              <w:rPr>
                <w:rFonts w:asciiTheme="minorHAnsi" w:hAnsiTheme="minorHAnsi" w:cstheme="minorHAnsi"/>
                <w:sz w:val="21"/>
                <w:szCs w:val="21"/>
              </w:rPr>
              <w:t>                                </w:t>
            </w:r>
          </w:p>
        </w:tc>
        <w:tc>
          <w:tcPr>
            <w:tcW w:w="0" w:type="auto"/>
            <w:vAlign w:val="center"/>
            <w:hideMark/>
          </w:tcPr>
          <w:p w14:paraId="3777BCDB" w14:textId="77777777" w:rsidR="00DD3168" w:rsidRPr="00DD3168" w:rsidRDefault="00DD3168" w:rsidP="00DD3168">
            <w:pPr>
              <w:rPr>
                <w:rFonts w:asciiTheme="minorHAnsi" w:eastAsia="Times New Roman" w:hAnsiTheme="minorHAnsi" w:cstheme="minorHAnsi"/>
                <w:sz w:val="21"/>
                <w:szCs w:val="21"/>
              </w:rPr>
            </w:pPr>
          </w:p>
        </w:tc>
      </w:tr>
      <w:tr w:rsidR="00DD3168" w:rsidRPr="00DD3168" w14:paraId="46B6F905" w14:textId="77777777" w:rsidTr="009636A9">
        <w:trPr>
          <w:tblCellSpacing w:w="15" w:type="dxa"/>
        </w:trPr>
        <w:tc>
          <w:tcPr>
            <w:tcW w:w="0" w:type="auto"/>
            <w:vAlign w:val="center"/>
            <w:hideMark/>
          </w:tcPr>
          <w:p w14:paraId="7637B481" w14:textId="77777777" w:rsidR="00DD3168" w:rsidRPr="00DD3168" w:rsidRDefault="00DD3168" w:rsidP="00DD3168">
            <w:pPr>
              <w:pStyle w:val="Normlnweb"/>
              <w:spacing w:before="0" w:beforeAutospacing="0"/>
              <w:rPr>
                <w:rFonts w:asciiTheme="minorHAnsi" w:eastAsiaTheme="minorEastAsia" w:hAnsiTheme="minorHAnsi" w:cstheme="minorHAnsi"/>
                <w:sz w:val="21"/>
                <w:szCs w:val="21"/>
              </w:rPr>
            </w:pPr>
            <w:r w:rsidRPr="00DD3168">
              <w:rPr>
                <w:rFonts w:asciiTheme="minorHAnsi" w:hAnsiTheme="minorHAnsi" w:cstheme="minorHAnsi"/>
                <w:sz w:val="21"/>
                <w:szCs w:val="21"/>
              </w:rPr>
              <w:t>PROKONZULTA, a.s.</w:t>
            </w:r>
          </w:p>
        </w:tc>
        <w:tc>
          <w:tcPr>
            <w:tcW w:w="0" w:type="auto"/>
            <w:vAlign w:val="center"/>
            <w:hideMark/>
          </w:tcPr>
          <w:p w14:paraId="5214A7FB"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w:t>
            </w:r>
          </w:p>
        </w:tc>
        <w:tc>
          <w:tcPr>
            <w:tcW w:w="0" w:type="auto"/>
            <w:vAlign w:val="center"/>
            <w:hideMark/>
          </w:tcPr>
          <w:p w14:paraId="7D7D3068" w14:textId="261CA868" w:rsidR="00DD3168" w:rsidRPr="00DD3168" w:rsidRDefault="00DD3168" w:rsidP="00DD3168">
            <w:pPr>
              <w:pStyle w:val="Normlnweb"/>
              <w:spacing w:before="0" w:beforeAutospacing="0"/>
              <w:rPr>
                <w:rFonts w:asciiTheme="minorHAnsi" w:hAnsiTheme="minorHAnsi" w:cstheme="minorHAnsi"/>
                <w:sz w:val="21"/>
                <w:szCs w:val="21"/>
              </w:rPr>
            </w:pPr>
          </w:p>
        </w:tc>
      </w:tr>
      <w:tr w:rsidR="00DD3168" w:rsidRPr="00DD3168" w14:paraId="472CDB02" w14:textId="77777777" w:rsidTr="009636A9">
        <w:trPr>
          <w:tblCellSpacing w:w="15" w:type="dxa"/>
        </w:trPr>
        <w:tc>
          <w:tcPr>
            <w:tcW w:w="0" w:type="auto"/>
            <w:vAlign w:val="center"/>
            <w:hideMark/>
          </w:tcPr>
          <w:p w14:paraId="747C1CBD"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Jednající: Ing. Jaroslav Hradil</w:t>
            </w:r>
            <w:r w:rsidRPr="00DD3168">
              <w:rPr>
                <w:rFonts w:asciiTheme="minorHAnsi" w:hAnsiTheme="minorHAnsi" w:cstheme="minorHAnsi"/>
                <w:sz w:val="21"/>
                <w:szCs w:val="21"/>
              </w:rPr>
              <w:br/>
              <w:t>člen správní rady</w:t>
            </w:r>
          </w:p>
        </w:tc>
        <w:tc>
          <w:tcPr>
            <w:tcW w:w="0" w:type="auto"/>
            <w:vAlign w:val="center"/>
            <w:hideMark/>
          </w:tcPr>
          <w:p w14:paraId="58677C64"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w:t>
            </w:r>
          </w:p>
        </w:tc>
        <w:tc>
          <w:tcPr>
            <w:tcW w:w="0" w:type="auto"/>
            <w:vAlign w:val="center"/>
            <w:hideMark/>
          </w:tcPr>
          <w:p w14:paraId="151BDA61" w14:textId="3DA583A2" w:rsidR="00DD3168" w:rsidRPr="00DD3168" w:rsidRDefault="00DD3168" w:rsidP="00DD3168">
            <w:pPr>
              <w:pStyle w:val="Normlnweb"/>
              <w:spacing w:before="0" w:beforeAutospacing="0"/>
              <w:rPr>
                <w:rFonts w:asciiTheme="minorHAnsi" w:hAnsiTheme="minorHAnsi" w:cstheme="minorHAnsi"/>
                <w:sz w:val="21"/>
                <w:szCs w:val="21"/>
              </w:rPr>
            </w:pPr>
          </w:p>
          <w:p w14:paraId="68956ABE" w14:textId="736362F2" w:rsidR="00DD3168" w:rsidRPr="00DD3168" w:rsidRDefault="00DD3168" w:rsidP="00DD3168">
            <w:pPr>
              <w:pStyle w:val="Normlnweb"/>
              <w:spacing w:before="0" w:beforeAutospacing="0"/>
              <w:rPr>
                <w:rFonts w:asciiTheme="minorHAnsi" w:hAnsiTheme="minorHAnsi" w:cstheme="minorHAnsi"/>
                <w:sz w:val="21"/>
                <w:szCs w:val="21"/>
              </w:rPr>
            </w:pPr>
          </w:p>
        </w:tc>
      </w:tr>
    </w:tbl>
    <w:p w14:paraId="1EDAA95B" w14:textId="77777777" w:rsidR="00DD3168" w:rsidRPr="00DD3168" w:rsidRDefault="00DD3168" w:rsidP="00DD3168">
      <w:pPr>
        <w:pStyle w:val="Normlnweb"/>
        <w:spacing w:before="0" w:beforeAutospacing="0"/>
        <w:rPr>
          <w:rFonts w:asciiTheme="minorHAnsi" w:eastAsiaTheme="minorEastAsia" w:hAnsiTheme="minorHAnsi" w:cstheme="minorHAnsi"/>
          <w:sz w:val="21"/>
          <w:szCs w:val="21"/>
        </w:rPr>
      </w:pPr>
      <w:r w:rsidRPr="00DD3168">
        <w:rPr>
          <w:rFonts w:asciiTheme="minorHAnsi" w:hAnsiTheme="minorHAnsi" w:cstheme="minorHAnsi"/>
          <w:sz w:val="21"/>
          <w:szCs w:val="21"/>
        </w:rPr>
        <w:t> </w:t>
      </w:r>
    </w:p>
    <w:p w14:paraId="459FC26D"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w:t>
      </w:r>
    </w:p>
    <w:p w14:paraId="1CF2BC8C" w14:textId="77777777" w:rsidR="00DD3168" w:rsidRPr="00DD3168" w:rsidRDefault="00DD3168" w:rsidP="00DD3168">
      <w:pPr>
        <w:pStyle w:val="Normlnweb"/>
        <w:spacing w:before="0" w:beforeAutospacing="0"/>
        <w:rPr>
          <w:rFonts w:asciiTheme="minorHAnsi" w:hAnsiTheme="minorHAnsi" w:cstheme="minorHAnsi"/>
          <w:sz w:val="21"/>
          <w:szCs w:val="21"/>
        </w:rPr>
      </w:pPr>
      <w:r w:rsidRPr="00DD3168">
        <w:rPr>
          <w:rFonts w:asciiTheme="minorHAnsi" w:hAnsiTheme="minorHAnsi" w:cstheme="minorHAnsi"/>
          <w:sz w:val="21"/>
          <w:szCs w:val="21"/>
        </w:rPr>
        <w:t> </w:t>
      </w:r>
    </w:p>
    <w:p w14:paraId="2737FE62" w14:textId="0019A4CB" w:rsidR="00DD3168" w:rsidRPr="00DD3168" w:rsidRDefault="00DD3168" w:rsidP="00DD3168">
      <w:pPr>
        <w:pStyle w:val="Normlnweb"/>
        <w:spacing w:before="0" w:beforeAutospacing="0"/>
        <w:rPr>
          <w:rFonts w:asciiTheme="minorHAnsi" w:hAnsiTheme="minorHAnsi" w:cstheme="minorHAnsi"/>
          <w:sz w:val="21"/>
          <w:szCs w:val="21"/>
        </w:rPr>
      </w:pPr>
    </w:p>
    <w:p w14:paraId="4D56E31C" w14:textId="77777777" w:rsidR="00F65522" w:rsidRPr="00DD3168" w:rsidRDefault="00F65522" w:rsidP="00DD3168">
      <w:pPr>
        <w:rPr>
          <w:rFonts w:asciiTheme="minorHAnsi" w:hAnsiTheme="minorHAnsi" w:cstheme="minorHAnsi"/>
          <w:sz w:val="21"/>
          <w:szCs w:val="21"/>
        </w:rPr>
      </w:pPr>
    </w:p>
    <w:sectPr w:rsidR="00F65522" w:rsidRPr="00DD3168" w:rsidSect="00014C8A">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9E76A" w14:textId="77777777" w:rsidR="00901B83" w:rsidRDefault="00901B83" w:rsidP="00330DE9">
      <w:r>
        <w:separator/>
      </w:r>
    </w:p>
  </w:endnote>
  <w:endnote w:type="continuationSeparator" w:id="0">
    <w:p w14:paraId="0514707E" w14:textId="77777777" w:rsidR="00901B83" w:rsidRDefault="00901B83" w:rsidP="00330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90E33" w14:textId="77777777" w:rsidR="002E5183" w:rsidRDefault="002E518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heme="minorHAnsi"/>
        <w:sz w:val="20"/>
        <w:szCs w:val="20"/>
      </w:rPr>
      <w:id w:val="706527513"/>
      <w:docPartObj>
        <w:docPartGallery w:val="Page Numbers (Bottom of Page)"/>
        <w:docPartUnique/>
      </w:docPartObj>
    </w:sdtPr>
    <w:sdtEndPr>
      <w:rPr>
        <w:sz w:val="16"/>
        <w:szCs w:val="16"/>
      </w:rPr>
    </w:sdtEndPr>
    <w:sdtContent>
      <w:sdt>
        <w:sdtPr>
          <w:rPr>
            <w:rFonts w:cstheme="minorHAnsi"/>
            <w:sz w:val="16"/>
            <w:szCs w:val="16"/>
          </w:rPr>
          <w:id w:val="1311210858"/>
          <w:docPartObj>
            <w:docPartGallery w:val="Page Numbers (Top of Page)"/>
            <w:docPartUnique/>
          </w:docPartObj>
        </w:sdtPr>
        <w:sdtEndPr/>
        <w:sdtContent>
          <w:p w14:paraId="5202CA0C" w14:textId="6E51664E" w:rsidR="000A0E8C" w:rsidRPr="00CA0205" w:rsidRDefault="000A0E8C" w:rsidP="000A0E8C">
            <w:pPr>
              <w:pStyle w:val="Zpat"/>
              <w:jc w:val="center"/>
              <w:rPr>
                <w:rFonts w:cstheme="minorHAnsi"/>
                <w:sz w:val="16"/>
                <w:szCs w:val="16"/>
              </w:rPr>
            </w:pPr>
            <w:r w:rsidRPr="00CA0205">
              <w:rPr>
                <w:rFonts w:cstheme="minorHAnsi"/>
                <w:sz w:val="16"/>
                <w:szCs w:val="16"/>
              </w:rPr>
              <w:t xml:space="preserve">Stránka </w:t>
            </w:r>
            <w:r w:rsidRPr="00CA0205">
              <w:rPr>
                <w:rFonts w:cstheme="minorHAnsi"/>
                <w:b/>
                <w:bCs/>
                <w:sz w:val="16"/>
                <w:szCs w:val="16"/>
              </w:rPr>
              <w:fldChar w:fldCharType="begin"/>
            </w:r>
            <w:r w:rsidRPr="00CA0205">
              <w:rPr>
                <w:rFonts w:cstheme="minorHAnsi"/>
                <w:b/>
                <w:bCs/>
                <w:sz w:val="16"/>
                <w:szCs w:val="16"/>
              </w:rPr>
              <w:instrText>PAGE</w:instrText>
            </w:r>
            <w:r w:rsidRPr="00CA0205">
              <w:rPr>
                <w:rFonts w:cstheme="minorHAnsi"/>
                <w:b/>
                <w:bCs/>
                <w:sz w:val="16"/>
                <w:szCs w:val="16"/>
              </w:rPr>
              <w:fldChar w:fldCharType="separate"/>
            </w:r>
            <w:r w:rsidR="00480C7A">
              <w:rPr>
                <w:rFonts w:cstheme="minorHAnsi"/>
                <w:b/>
                <w:bCs/>
                <w:noProof/>
                <w:sz w:val="16"/>
                <w:szCs w:val="16"/>
              </w:rPr>
              <w:t>4</w:t>
            </w:r>
            <w:r w:rsidRPr="00CA0205">
              <w:rPr>
                <w:rFonts w:cstheme="minorHAnsi"/>
                <w:b/>
                <w:bCs/>
                <w:sz w:val="16"/>
                <w:szCs w:val="16"/>
              </w:rPr>
              <w:fldChar w:fldCharType="end"/>
            </w:r>
            <w:r w:rsidRPr="00CA0205">
              <w:rPr>
                <w:rFonts w:cstheme="minorHAnsi"/>
                <w:sz w:val="16"/>
                <w:szCs w:val="16"/>
              </w:rPr>
              <w:t xml:space="preserve"> z </w:t>
            </w:r>
            <w:r w:rsidRPr="00CA0205">
              <w:rPr>
                <w:rFonts w:cstheme="minorHAnsi"/>
                <w:b/>
                <w:bCs/>
                <w:sz w:val="16"/>
                <w:szCs w:val="16"/>
              </w:rPr>
              <w:fldChar w:fldCharType="begin"/>
            </w:r>
            <w:r w:rsidRPr="00CA0205">
              <w:rPr>
                <w:rFonts w:cstheme="minorHAnsi"/>
                <w:b/>
                <w:bCs/>
                <w:sz w:val="16"/>
                <w:szCs w:val="16"/>
              </w:rPr>
              <w:instrText>NUMPAGES</w:instrText>
            </w:r>
            <w:r w:rsidRPr="00CA0205">
              <w:rPr>
                <w:rFonts w:cstheme="minorHAnsi"/>
                <w:b/>
                <w:bCs/>
                <w:sz w:val="16"/>
                <w:szCs w:val="16"/>
              </w:rPr>
              <w:fldChar w:fldCharType="separate"/>
            </w:r>
            <w:r w:rsidR="00480C7A">
              <w:rPr>
                <w:rFonts w:cstheme="minorHAnsi"/>
                <w:b/>
                <w:bCs/>
                <w:noProof/>
                <w:sz w:val="16"/>
                <w:szCs w:val="16"/>
              </w:rPr>
              <w:t>5</w:t>
            </w:r>
            <w:r w:rsidRPr="00CA0205">
              <w:rPr>
                <w:rFonts w:cstheme="minorHAnsi"/>
                <w:b/>
                <w:bCs/>
                <w:sz w:val="16"/>
                <w:szCs w:val="16"/>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6400B" w14:textId="74F18834" w:rsidR="000A0E8C" w:rsidRPr="00CA0205" w:rsidRDefault="007C7359" w:rsidP="00151FD0">
    <w:pPr>
      <w:pStyle w:val="Zpat"/>
      <w:spacing w:line="300" w:lineRule="auto"/>
      <w:jc w:val="center"/>
      <w:rPr>
        <w:rFonts w:cstheme="minorHAnsi"/>
        <w:sz w:val="16"/>
        <w:szCs w:val="16"/>
      </w:rPr>
    </w:pPr>
    <w:r w:rsidRPr="00EF3D32">
      <w:rPr>
        <w:rFonts w:cstheme="minorHAnsi"/>
        <w:sz w:val="20"/>
        <w:szCs w:val="20"/>
      </w:rPr>
      <w:br/>
    </w:r>
    <w:r w:rsidRPr="00EF3D32">
      <w:rPr>
        <w:rFonts w:cstheme="minorHAnsi"/>
        <w:noProof/>
        <w:lang w:eastAsia="cs-CZ"/>
      </w:rPr>
      <mc:AlternateContent>
        <mc:Choice Requires="wps">
          <w:drawing>
            <wp:anchor distT="0" distB="0" distL="114300" distR="114300" simplePos="0" relativeHeight="251663360" behindDoc="0" locked="0" layoutInCell="1" allowOverlap="1" wp14:anchorId="2FF57112" wp14:editId="75FF8452">
              <wp:simplePos x="0" y="0"/>
              <wp:positionH relativeFrom="margin">
                <wp:align>center</wp:align>
              </wp:positionH>
              <wp:positionV relativeFrom="paragraph">
                <wp:posOffset>8627</wp:posOffset>
              </wp:positionV>
              <wp:extent cx="6634843" cy="45719"/>
              <wp:effectExtent l="0" t="0" r="13970" b="12065"/>
              <wp:wrapNone/>
              <wp:docPr id="1" name="Obdélník 1"/>
              <wp:cNvGraphicFramePr/>
              <a:graphic xmlns:a="http://schemas.openxmlformats.org/drawingml/2006/main">
                <a:graphicData uri="http://schemas.microsoft.com/office/word/2010/wordprocessingShape">
                  <wps:wsp>
                    <wps:cNvSpPr/>
                    <wps:spPr>
                      <a:xfrm flipV="1">
                        <a:off x="0" y="0"/>
                        <a:ext cx="6634843" cy="45719"/>
                      </a:xfrm>
                      <a:prstGeom prst="rect">
                        <a:avLst/>
                      </a:prstGeom>
                      <a:solidFill>
                        <a:schemeClr val="bg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30D964" w14:textId="77777777" w:rsidR="007C7359" w:rsidRDefault="007C7359" w:rsidP="007C7359">
                          <w:pPr>
                            <w:jc w:val="center"/>
                          </w:pPr>
                          <w: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57112" id="Obdélník 1" o:spid="_x0000_s1027" style="position:absolute;left:0;text-align:left;margin-left:0;margin-top:.7pt;width:522.45pt;height:3.6pt;flip:y;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" fillcolor="#bfbfbf [2412]" strokecolor="white [3212]" strokeweight="1pt">
              <v:textbox>
                <w:txbxContent>
                  <w:p w14:paraId="2C30D964" w14:textId="77777777" w:rsidR="007C7359" w:rsidRDefault="007C7359" w:rsidP="007C7359">
                    <w:pPr>
                      <w:jc w:val="center"/>
                    </w:pPr>
                    <w:r>
                      <w:t>v</w:t>
                    </w:r>
                  </w:p>
                </w:txbxContent>
              </v:textbox>
              <w10:wrap anchorx="margin"/>
            </v:rect>
          </w:pict>
        </mc:Fallback>
      </mc:AlternateContent>
    </w:r>
    <w:r w:rsidR="00330DE9" w:rsidRPr="00EF3D32">
      <w:rPr>
        <w:rFonts w:cstheme="minorHAnsi"/>
        <w:sz w:val="20"/>
        <w:szCs w:val="20"/>
      </w:rPr>
      <w:t xml:space="preserve">www.prokonzulta.cz | info@prokonzulta.cz | zapsáno v OR KS Brno oddíl B, vložka 7673 </w:t>
    </w:r>
    <w:r w:rsidR="002654B0" w:rsidRPr="00EF3D32">
      <w:rPr>
        <w:rFonts w:cstheme="minorHAnsi"/>
        <w:sz w:val="20"/>
        <w:szCs w:val="20"/>
      </w:rPr>
      <w:br/>
    </w:r>
    <w:r w:rsidR="00330DE9" w:rsidRPr="00EF3D32">
      <w:rPr>
        <w:rFonts w:cstheme="minorHAnsi"/>
        <w:sz w:val="20"/>
        <w:szCs w:val="20"/>
      </w:rPr>
      <w:t>IČ: 26307367 | DIČ: CZ26307367</w:t>
    </w:r>
    <w:r w:rsidRPr="00EF3D32">
      <w:rPr>
        <w:rFonts w:cstheme="minorHAnsi"/>
      </w:rPr>
      <w:br/>
    </w:r>
    <w:sdt>
      <w:sdtPr>
        <w:rPr>
          <w:rFonts w:cstheme="minorHAnsi"/>
          <w:sz w:val="16"/>
          <w:szCs w:val="16"/>
        </w:rPr>
        <w:id w:val="1292327410"/>
        <w:docPartObj>
          <w:docPartGallery w:val="Page Numbers (Bottom of Page)"/>
          <w:docPartUnique/>
        </w:docPartObj>
      </w:sdtPr>
      <w:sdtEndPr/>
      <w:sdtContent>
        <w:sdt>
          <w:sdtPr>
            <w:rPr>
              <w:rFonts w:cstheme="minorHAnsi"/>
              <w:sz w:val="16"/>
              <w:szCs w:val="16"/>
            </w:rPr>
            <w:id w:val="1728636285"/>
            <w:docPartObj>
              <w:docPartGallery w:val="Page Numbers (Top of Page)"/>
              <w:docPartUnique/>
            </w:docPartObj>
          </w:sdtPr>
          <w:sdtEndPr/>
          <w:sdtContent>
            <w:r w:rsidR="00330DE9" w:rsidRPr="00CA0205">
              <w:rPr>
                <w:rFonts w:cstheme="minorHAnsi"/>
                <w:sz w:val="16"/>
                <w:szCs w:val="16"/>
              </w:rPr>
              <w:t xml:space="preserve">Stránka </w:t>
            </w:r>
            <w:r w:rsidR="00330DE9" w:rsidRPr="00CA0205">
              <w:rPr>
                <w:rFonts w:cstheme="minorHAnsi"/>
                <w:b/>
                <w:bCs/>
                <w:sz w:val="16"/>
                <w:szCs w:val="16"/>
              </w:rPr>
              <w:fldChar w:fldCharType="begin"/>
            </w:r>
            <w:r w:rsidR="00330DE9" w:rsidRPr="00CA0205">
              <w:rPr>
                <w:rFonts w:cstheme="minorHAnsi"/>
                <w:b/>
                <w:bCs/>
                <w:sz w:val="16"/>
                <w:szCs w:val="16"/>
              </w:rPr>
              <w:instrText>PAGE</w:instrText>
            </w:r>
            <w:r w:rsidR="00330DE9" w:rsidRPr="00CA0205">
              <w:rPr>
                <w:rFonts w:cstheme="minorHAnsi"/>
                <w:b/>
                <w:bCs/>
                <w:sz w:val="16"/>
                <w:szCs w:val="16"/>
              </w:rPr>
              <w:fldChar w:fldCharType="separate"/>
            </w:r>
            <w:r w:rsidR="00480C7A">
              <w:rPr>
                <w:rFonts w:cstheme="minorHAnsi"/>
                <w:b/>
                <w:bCs/>
                <w:noProof/>
                <w:sz w:val="16"/>
                <w:szCs w:val="16"/>
              </w:rPr>
              <w:t>1</w:t>
            </w:r>
            <w:r w:rsidR="00330DE9" w:rsidRPr="00CA0205">
              <w:rPr>
                <w:rFonts w:cstheme="minorHAnsi"/>
                <w:b/>
                <w:bCs/>
                <w:sz w:val="16"/>
                <w:szCs w:val="16"/>
              </w:rPr>
              <w:fldChar w:fldCharType="end"/>
            </w:r>
            <w:r w:rsidR="00330DE9" w:rsidRPr="00CA0205">
              <w:rPr>
                <w:rFonts w:cstheme="minorHAnsi"/>
                <w:sz w:val="16"/>
                <w:szCs w:val="16"/>
              </w:rPr>
              <w:t xml:space="preserve"> z </w:t>
            </w:r>
            <w:r w:rsidR="00330DE9" w:rsidRPr="00CA0205">
              <w:rPr>
                <w:rFonts w:cstheme="minorHAnsi"/>
                <w:b/>
                <w:bCs/>
                <w:sz w:val="16"/>
                <w:szCs w:val="16"/>
              </w:rPr>
              <w:fldChar w:fldCharType="begin"/>
            </w:r>
            <w:r w:rsidR="00330DE9" w:rsidRPr="00CA0205">
              <w:rPr>
                <w:rFonts w:cstheme="minorHAnsi"/>
                <w:b/>
                <w:bCs/>
                <w:sz w:val="16"/>
                <w:szCs w:val="16"/>
              </w:rPr>
              <w:instrText>NUMPAGES</w:instrText>
            </w:r>
            <w:r w:rsidR="00330DE9" w:rsidRPr="00CA0205">
              <w:rPr>
                <w:rFonts w:cstheme="minorHAnsi"/>
                <w:b/>
                <w:bCs/>
                <w:sz w:val="16"/>
                <w:szCs w:val="16"/>
              </w:rPr>
              <w:fldChar w:fldCharType="separate"/>
            </w:r>
            <w:r w:rsidR="00480C7A">
              <w:rPr>
                <w:rFonts w:cstheme="minorHAnsi"/>
                <w:b/>
                <w:bCs/>
                <w:noProof/>
                <w:sz w:val="16"/>
                <w:szCs w:val="16"/>
              </w:rPr>
              <w:t>1</w:t>
            </w:r>
            <w:r w:rsidR="00330DE9" w:rsidRPr="00CA0205">
              <w:rPr>
                <w:rFonts w:cstheme="minorHAnsi"/>
                <w:b/>
                <w:bCs/>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2D90D" w14:textId="77777777" w:rsidR="00901B83" w:rsidRDefault="00901B83" w:rsidP="00330DE9">
      <w:r>
        <w:separator/>
      </w:r>
    </w:p>
  </w:footnote>
  <w:footnote w:type="continuationSeparator" w:id="0">
    <w:p w14:paraId="56CC1F0C" w14:textId="77777777" w:rsidR="00901B83" w:rsidRDefault="00901B83" w:rsidP="00330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286D3" w14:textId="77777777" w:rsidR="002E5183" w:rsidRDefault="002E5183">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FC2DA" w14:textId="77777777" w:rsidR="002E5183" w:rsidRDefault="002E5183">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B15AA" w14:textId="40960042" w:rsidR="00330DE9" w:rsidRPr="00AD33A8" w:rsidRDefault="00330DE9" w:rsidP="00330DE9">
    <w:pPr>
      <w:pStyle w:val="Zhlav"/>
      <w:spacing w:line="384" w:lineRule="auto"/>
      <w:jc w:val="right"/>
      <w:rPr>
        <w:rFonts w:cstheme="minorHAnsi"/>
        <w:sz w:val="20"/>
        <w:szCs w:val="20"/>
      </w:rPr>
    </w:pPr>
    <w:r w:rsidRPr="00EF3D32">
      <w:rPr>
        <w:rFonts w:cstheme="minorHAnsi"/>
        <w:noProof/>
        <w:lang w:eastAsia="cs-CZ"/>
      </w:rPr>
      <w:drawing>
        <wp:anchor distT="0" distB="0" distL="114300" distR="114300" simplePos="0" relativeHeight="251659264" behindDoc="0" locked="0" layoutInCell="1" allowOverlap="1" wp14:anchorId="6C7A1306" wp14:editId="54C64FA3">
          <wp:simplePos x="0" y="0"/>
          <wp:positionH relativeFrom="column">
            <wp:posOffset>0</wp:posOffset>
          </wp:positionH>
          <wp:positionV relativeFrom="page">
            <wp:posOffset>289560</wp:posOffset>
          </wp:positionV>
          <wp:extent cx="2514600" cy="617220"/>
          <wp:effectExtent l="0" t="0" r="0" b="0"/>
          <wp:wrapSquare wrapText="bothSides"/>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konzulta Logo PNG mensi.png"/>
                  <pic:cNvPicPr/>
                </pic:nvPicPr>
                <pic:blipFill>
                  <a:blip r:embed="rId1">
                    <a:extLst>
                      <a:ext uri="{28A0092B-C50C-407E-A947-70E740481C1C}">
                        <a14:useLocalDpi xmlns:a14="http://schemas.microsoft.com/office/drawing/2010/main" val="0"/>
                      </a:ext>
                    </a:extLst>
                  </a:blip>
                  <a:stretch>
                    <a:fillRect/>
                  </a:stretch>
                </pic:blipFill>
                <pic:spPr>
                  <a:xfrm>
                    <a:off x="0" y="0"/>
                    <a:ext cx="2514600" cy="617220"/>
                  </a:xfrm>
                  <a:prstGeom prst="rect">
                    <a:avLst/>
                  </a:prstGeom>
                </pic:spPr>
              </pic:pic>
            </a:graphicData>
          </a:graphic>
          <wp14:sizeRelH relativeFrom="margin">
            <wp14:pctWidth>0</wp14:pctWidth>
          </wp14:sizeRelH>
          <wp14:sizeRelV relativeFrom="margin">
            <wp14:pctHeight>0</wp14:pctHeight>
          </wp14:sizeRelV>
        </wp:anchor>
      </w:drawing>
    </w:r>
    <w:r w:rsidRPr="00EF3D32">
      <w:rPr>
        <w:rFonts w:cstheme="minorHAnsi"/>
      </w:rPr>
      <w:t xml:space="preserve"> </w:t>
    </w:r>
    <w:r w:rsidRPr="00EF3D32">
      <w:rPr>
        <w:rFonts w:cstheme="minorHAnsi"/>
      </w:rPr>
      <w:tab/>
    </w:r>
    <w:r w:rsidRPr="00EF3D32">
      <w:rPr>
        <w:rFonts w:cstheme="minorHAnsi"/>
      </w:rPr>
      <w:tab/>
    </w:r>
    <w:r w:rsidRPr="00AD33A8">
      <w:rPr>
        <w:rFonts w:cstheme="minorHAnsi"/>
        <w:sz w:val="20"/>
        <w:szCs w:val="20"/>
      </w:rPr>
      <w:t>Křenová 299/26, Brno 602 00</w:t>
    </w:r>
    <w:r w:rsidRPr="00AD33A8">
      <w:rPr>
        <w:rFonts w:cstheme="minorHAnsi"/>
        <w:sz w:val="20"/>
        <w:szCs w:val="20"/>
      </w:rPr>
      <w:cr/>
    </w:r>
    <w:r w:rsidR="002E5183" w:rsidRPr="00AD33A8">
      <w:rPr>
        <w:rFonts w:cstheme="minorHAnsi"/>
        <w:sz w:val="20"/>
        <w:szCs w:val="20"/>
      </w:rPr>
      <w:sym w:font="Wingdings" w:char="F028"/>
    </w:r>
    <w:r w:rsidR="002E5183" w:rsidRPr="00AD33A8">
      <w:rPr>
        <w:rFonts w:cstheme="minorHAnsi"/>
        <w:sz w:val="20"/>
        <w:szCs w:val="20"/>
      </w:rPr>
      <w:t xml:space="preserve"> +420 543 255 515</w:t>
    </w:r>
  </w:p>
  <w:p w14:paraId="181AF0B4" w14:textId="77777777" w:rsidR="00330DE9" w:rsidRPr="00EF3D32" w:rsidRDefault="007C7359">
    <w:pPr>
      <w:pStyle w:val="Zhlav"/>
      <w:rPr>
        <w:rFonts w:cstheme="minorHAnsi"/>
      </w:rPr>
    </w:pPr>
    <w:r w:rsidRPr="00EF3D32">
      <w:rPr>
        <w:rFonts w:cstheme="minorHAnsi"/>
        <w:noProof/>
        <w:lang w:eastAsia="cs-CZ"/>
      </w:rPr>
      <mc:AlternateContent>
        <mc:Choice Requires="wps">
          <w:drawing>
            <wp:anchor distT="0" distB="0" distL="114300" distR="114300" simplePos="0" relativeHeight="251661312" behindDoc="0" locked="0" layoutInCell="1" allowOverlap="1" wp14:anchorId="75FE536F" wp14:editId="38D3C9E7">
              <wp:simplePos x="0" y="0"/>
              <wp:positionH relativeFrom="margin">
                <wp:align>center</wp:align>
              </wp:positionH>
              <wp:positionV relativeFrom="paragraph">
                <wp:posOffset>-2540</wp:posOffset>
              </wp:positionV>
              <wp:extent cx="6634843" cy="45719"/>
              <wp:effectExtent l="0" t="0" r="13970" b="12065"/>
              <wp:wrapNone/>
              <wp:docPr id="3" name="Obdélník 3"/>
              <wp:cNvGraphicFramePr/>
              <a:graphic xmlns:a="http://schemas.openxmlformats.org/drawingml/2006/main">
                <a:graphicData uri="http://schemas.microsoft.com/office/word/2010/wordprocessingShape">
                  <wps:wsp>
                    <wps:cNvSpPr/>
                    <wps:spPr>
                      <a:xfrm flipV="1">
                        <a:off x="0" y="0"/>
                        <a:ext cx="6634843" cy="45719"/>
                      </a:xfrm>
                      <a:prstGeom prst="rect">
                        <a:avLst/>
                      </a:prstGeom>
                      <a:solidFill>
                        <a:schemeClr val="bg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843440" w14:textId="77777777" w:rsidR="007C7359" w:rsidRDefault="007C7359" w:rsidP="007C7359">
                          <w:pPr>
                            <w:jc w:val="center"/>
                          </w:pPr>
                          <w: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FE536F" id="Obdélník 3" o:spid="_x0000_s1026" style="position:absolute;margin-left:0;margin-top:-.2pt;width:522.45pt;height:3.6pt;flip:y;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" fillcolor="#bfbfbf [2412]" strokecolor="white [3212]" strokeweight="1pt">
              <v:textbox>
                <w:txbxContent>
                  <w:p w14:paraId="66843440" w14:textId="77777777" w:rsidR="007C7359" w:rsidRDefault="007C7359" w:rsidP="007C7359">
                    <w:pPr>
                      <w:jc w:val="center"/>
                    </w:pPr>
                    <w:r>
                      <w:t>v</w:t>
                    </w:r>
                  </w:p>
                </w:txbxContent>
              </v:textbox>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A758E"/>
    <w:multiLevelType w:val="multilevel"/>
    <w:tmpl w:val="44DAD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DD77C1"/>
    <w:multiLevelType w:val="multilevel"/>
    <w:tmpl w:val="F24040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D3F5901"/>
    <w:multiLevelType w:val="multilevel"/>
    <w:tmpl w:val="675CA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236488"/>
    <w:multiLevelType w:val="multilevel"/>
    <w:tmpl w:val="09D4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F725B"/>
    <w:multiLevelType w:val="multilevel"/>
    <w:tmpl w:val="7F123CA2"/>
    <w:lvl w:ilvl="0">
      <w:start w:val="1"/>
      <w:numFmt w:val="lowerLetter"/>
      <w:lvlText w:val="%1."/>
      <w:lvlJc w:val="left"/>
      <w:pPr>
        <w:tabs>
          <w:tab w:val="num" w:pos="720"/>
        </w:tabs>
        <w:ind w:left="720" w:hanging="360"/>
      </w:pPr>
      <w:rPr>
        <w:sz w:val="21"/>
        <w:szCs w:val="21"/>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5B458B8"/>
    <w:multiLevelType w:val="multilevel"/>
    <w:tmpl w:val="A1968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7D54B5"/>
    <w:multiLevelType w:val="multilevel"/>
    <w:tmpl w:val="B7F0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9299C"/>
    <w:multiLevelType w:val="multilevel"/>
    <w:tmpl w:val="009E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6F2D7F"/>
    <w:multiLevelType w:val="multilevel"/>
    <w:tmpl w:val="51D6E7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3744B5E"/>
    <w:multiLevelType w:val="multilevel"/>
    <w:tmpl w:val="4BC2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AE63B6"/>
    <w:multiLevelType w:val="multilevel"/>
    <w:tmpl w:val="40F8F4CC"/>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801F7E"/>
    <w:multiLevelType w:val="multilevel"/>
    <w:tmpl w:val="D492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621CC6"/>
    <w:multiLevelType w:val="multilevel"/>
    <w:tmpl w:val="02E6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F3295A"/>
    <w:multiLevelType w:val="multilevel"/>
    <w:tmpl w:val="1CFA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5403D1"/>
    <w:multiLevelType w:val="multilevel"/>
    <w:tmpl w:val="269EE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507E47"/>
    <w:multiLevelType w:val="multilevel"/>
    <w:tmpl w:val="71FC5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3A2D2B"/>
    <w:multiLevelType w:val="multilevel"/>
    <w:tmpl w:val="F7A4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91444B"/>
    <w:multiLevelType w:val="multilevel"/>
    <w:tmpl w:val="4A480D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42923DB"/>
    <w:multiLevelType w:val="multilevel"/>
    <w:tmpl w:val="A96C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E72564"/>
    <w:multiLevelType w:val="multilevel"/>
    <w:tmpl w:val="65307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F64F84"/>
    <w:multiLevelType w:val="multilevel"/>
    <w:tmpl w:val="661A7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3700F9"/>
    <w:multiLevelType w:val="multilevel"/>
    <w:tmpl w:val="08249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B50602"/>
    <w:multiLevelType w:val="multilevel"/>
    <w:tmpl w:val="7848D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6364FC"/>
    <w:multiLevelType w:val="multilevel"/>
    <w:tmpl w:val="B51A27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4353064"/>
    <w:multiLevelType w:val="multilevel"/>
    <w:tmpl w:val="5B180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C60406"/>
    <w:multiLevelType w:val="hybridMultilevel"/>
    <w:tmpl w:val="80E0B766"/>
    <w:lvl w:ilvl="0" w:tplc="C2EA3D8C">
      <w:start w:val="20"/>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1C87387"/>
    <w:multiLevelType w:val="multilevel"/>
    <w:tmpl w:val="B45A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6861C0"/>
    <w:multiLevelType w:val="multilevel"/>
    <w:tmpl w:val="AF640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567EC0"/>
    <w:multiLevelType w:val="multilevel"/>
    <w:tmpl w:val="B48A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412172"/>
    <w:multiLevelType w:val="multilevel"/>
    <w:tmpl w:val="8C12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0F0547"/>
    <w:multiLevelType w:val="multilevel"/>
    <w:tmpl w:val="4F48F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614770"/>
    <w:multiLevelType w:val="hybridMultilevel"/>
    <w:tmpl w:val="971A34AA"/>
    <w:lvl w:ilvl="0" w:tplc="58BA4CC6">
      <w:start w:val="2"/>
      <w:numFmt w:val="bullet"/>
      <w:lvlText w:val="-"/>
      <w:lvlJc w:val="left"/>
      <w:pPr>
        <w:ind w:left="1080" w:hanging="360"/>
      </w:pPr>
      <w:rPr>
        <w:rFonts w:ascii="Calibri" w:eastAsia="Times New Roman" w:hAnsi="Calibri" w:cstheme="minorHAns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2" w15:restartNumberingAfterBreak="0">
    <w:nsid w:val="77222B3E"/>
    <w:multiLevelType w:val="multilevel"/>
    <w:tmpl w:val="3000D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8202541">
    <w:abstractNumId w:val="1"/>
  </w:num>
  <w:num w:numId="2" w16cid:durableId="1044675949">
    <w:abstractNumId w:val="27"/>
  </w:num>
  <w:num w:numId="3" w16cid:durableId="1301349047">
    <w:abstractNumId w:val="7"/>
  </w:num>
  <w:num w:numId="4" w16cid:durableId="1216041203">
    <w:abstractNumId w:val="8"/>
  </w:num>
  <w:num w:numId="5" w16cid:durableId="670135723">
    <w:abstractNumId w:val="15"/>
  </w:num>
  <w:num w:numId="6" w16cid:durableId="335806929">
    <w:abstractNumId w:val="25"/>
  </w:num>
  <w:num w:numId="7" w16cid:durableId="1124539788">
    <w:abstractNumId w:val="21"/>
  </w:num>
  <w:num w:numId="8" w16cid:durableId="303315643">
    <w:abstractNumId w:val="20"/>
  </w:num>
  <w:num w:numId="9" w16cid:durableId="1872568291">
    <w:abstractNumId w:val="14"/>
  </w:num>
  <w:num w:numId="10" w16cid:durableId="831719933">
    <w:abstractNumId w:val="10"/>
  </w:num>
  <w:num w:numId="11" w16cid:durableId="1458260533">
    <w:abstractNumId w:val="29"/>
  </w:num>
  <w:num w:numId="12" w16cid:durableId="1890409069">
    <w:abstractNumId w:val="24"/>
  </w:num>
  <w:num w:numId="13" w16cid:durableId="1645618421">
    <w:abstractNumId w:val="17"/>
  </w:num>
  <w:num w:numId="14" w16cid:durableId="968625976">
    <w:abstractNumId w:val="3"/>
  </w:num>
  <w:num w:numId="15" w16cid:durableId="9383245">
    <w:abstractNumId w:val="26"/>
  </w:num>
  <w:num w:numId="16" w16cid:durableId="565727627">
    <w:abstractNumId w:val="28"/>
  </w:num>
  <w:num w:numId="17" w16cid:durableId="195124052">
    <w:abstractNumId w:val="13"/>
  </w:num>
  <w:num w:numId="18" w16cid:durableId="952632221">
    <w:abstractNumId w:val="23"/>
  </w:num>
  <w:num w:numId="19" w16cid:durableId="943270621">
    <w:abstractNumId w:val="6"/>
  </w:num>
  <w:num w:numId="20" w16cid:durableId="943194828">
    <w:abstractNumId w:val="4"/>
  </w:num>
  <w:num w:numId="21" w16cid:durableId="142351398">
    <w:abstractNumId w:val="32"/>
  </w:num>
  <w:num w:numId="22" w16cid:durableId="921793813">
    <w:abstractNumId w:val="16"/>
  </w:num>
  <w:num w:numId="23" w16cid:durableId="1057506335">
    <w:abstractNumId w:val="30"/>
  </w:num>
  <w:num w:numId="24" w16cid:durableId="134953487">
    <w:abstractNumId w:val="11"/>
  </w:num>
  <w:num w:numId="25" w16cid:durableId="577446537">
    <w:abstractNumId w:val="12"/>
  </w:num>
  <w:num w:numId="26" w16cid:durableId="313527176">
    <w:abstractNumId w:val="2"/>
  </w:num>
  <w:num w:numId="27" w16cid:durableId="2025745914">
    <w:abstractNumId w:val="18"/>
  </w:num>
  <w:num w:numId="28" w16cid:durableId="797377241">
    <w:abstractNumId w:val="31"/>
  </w:num>
  <w:num w:numId="29" w16cid:durableId="856583443">
    <w:abstractNumId w:val="0"/>
  </w:num>
  <w:num w:numId="30" w16cid:durableId="1001160179">
    <w:abstractNumId w:val="22"/>
  </w:num>
  <w:num w:numId="31" w16cid:durableId="599264414">
    <w:abstractNumId w:val="5"/>
  </w:num>
  <w:num w:numId="32" w16cid:durableId="1746604837">
    <w:abstractNumId w:val="19"/>
  </w:num>
  <w:num w:numId="33" w16cid:durableId="5162378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8BA"/>
    <w:rsid w:val="00014C8A"/>
    <w:rsid w:val="00045496"/>
    <w:rsid w:val="00050032"/>
    <w:rsid w:val="0006619D"/>
    <w:rsid w:val="00077477"/>
    <w:rsid w:val="00080E61"/>
    <w:rsid w:val="00091716"/>
    <w:rsid w:val="00095FEB"/>
    <w:rsid w:val="000A0E8C"/>
    <w:rsid w:val="000A3367"/>
    <w:rsid w:val="000F6851"/>
    <w:rsid w:val="000F7091"/>
    <w:rsid w:val="00104EF3"/>
    <w:rsid w:val="001108DE"/>
    <w:rsid w:val="00151FD0"/>
    <w:rsid w:val="0017766B"/>
    <w:rsid w:val="00181454"/>
    <w:rsid w:val="001B45AC"/>
    <w:rsid w:val="001B4C5A"/>
    <w:rsid w:val="001F38AE"/>
    <w:rsid w:val="0025022D"/>
    <w:rsid w:val="002654B0"/>
    <w:rsid w:val="002A3F80"/>
    <w:rsid w:val="002B432C"/>
    <w:rsid w:val="002C2C0D"/>
    <w:rsid w:val="002E5183"/>
    <w:rsid w:val="00311A8F"/>
    <w:rsid w:val="0032170B"/>
    <w:rsid w:val="00330DE9"/>
    <w:rsid w:val="00340083"/>
    <w:rsid w:val="00361F09"/>
    <w:rsid w:val="0038541D"/>
    <w:rsid w:val="003D70A8"/>
    <w:rsid w:val="00413E3F"/>
    <w:rsid w:val="0042117C"/>
    <w:rsid w:val="004362E0"/>
    <w:rsid w:val="0045067C"/>
    <w:rsid w:val="00480349"/>
    <w:rsid w:val="00480C7A"/>
    <w:rsid w:val="004A0203"/>
    <w:rsid w:val="004B4D28"/>
    <w:rsid w:val="004D7F85"/>
    <w:rsid w:val="00500A22"/>
    <w:rsid w:val="00533DAA"/>
    <w:rsid w:val="005801AC"/>
    <w:rsid w:val="005B7E4E"/>
    <w:rsid w:val="005E7B9B"/>
    <w:rsid w:val="006068BA"/>
    <w:rsid w:val="00610AD3"/>
    <w:rsid w:val="00675A30"/>
    <w:rsid w:val="00692546"/>
    <w:rsid w:val="006A17BA"/>
    <w:rsid w:val="006C4A86"/>
    <w:rsid w:val="006E7A7F"/>
    <w:rsid w:val="006F5200"/>
    <w:rsid w:val="007025BC"/>
    <w:rsid w:val="00745BCD"/>
    <w:rsid w:val="00771471"/>
    <w:rsid w:val="007829AA"/>
    <w:rsid w:val="007832AA"/>
    <w:rsid w:val="0078443D"/>
    <w:rsid w:val="007C5F69"/>
    <w:rsid w:val="007C7359"/>
    <w:rsid w:val="007E02A0"/>
    <w:rsid w:val="007F152D"/>
    <w:rsid w:val="008121D6"/>
    <w:rsid w:val="00843913"/>
    <w:rsid w:val="0084393D"/>
    <w:rsid w:val="00844954"/>
    <w:rsid w:val="00856595"/>
    <w:rsid w:val="008573AF"/>
    <w:rsid w:val="00883AED"/>
    <w:rsid w:val="00894E71"/>
    <w:rsid w:val="008D6AC8"/>
    <w:rsid w:val="00901B83"/>
    <w:rsid w:val="00914FE4"/>
    <w:rsid w:val="00920271"/>
    <w:rsid w:val="00935E0A"/>
    <w:rsid w:val="009B056F"/>
    <w:rsid w:val="009D5A36"/>
    <w:rsid w:val="00A53CD3"/>
    <w:rsid w:val="00A77E45"/>
    <w:rsid w:val="00A86960"/>
    <w:rsid w:val="00AA6BC5"/>
    <w:rsid w:val="00AB092A"/>
    <w:rsid w:val="00AC09B6"/>
    <w:rsid w:val="00AD33A8"/>
    <w:rsid w:val="00B5424D"/>
    <w:rsid w:val="00B800B3"/>
    <w:rsid w:val="00BC057B"/>
    <w:rsid w:val="00C2568B"/>
    <w:rsid w:val="00C50B5D"/>
    <w:rsid w:val="00C6545C"/>
    <w:rsid w:val="00C81B41"/>
    <w:rsid w:val="00CA0205"/>
    <w:rsid w:val="00CA162F"/>
    <w:rsid w:val="00CB3A11"/>
    <w:rsid w:val="00CE61D4"/>
    <w:rsid w:val="00D07448"/>
    <w:rsid w:val="00D1620B"/>
    <w:rsid w:val="00D5768F"/>
    <w:rsid w:val="00DA657F"/>
    <w:rsid w:val="00DC3598"/>
    <w:rsid w:val="00DD3168"/>
    <w:rsid w:val="00E060D1"/>
    <w:rsid w:val="00E22B1D"/>
    <w:rsid w:val="00E60D68"/>
    <w:rsid w:val="00E84C22"/>
    <w:rsid w:val="00E85C0E"/>
    <w:rsid w:val="00EA60AC"/>
    <w:rsid w:val="00ED7833"/>
    <w:rsid w:val="00EF3D32"/>
    <w:rsid w:val="00EF5FB7"/>
    <w:rsid w:val="00F15F61"/>
    <w:rsid w:val="00F37450"/>
    <w:rsid w:val="00F421D7"/>
    <w:rsid w:val="00F65522"/>
    <w:rsid w:val="00F6719F"/>
    <w:rsid w:val="00F7627D"/>
    <w:rsid w:val="00F91025"/>
    <w:rsid w:val="00FC1E1F"/>
    <w:rsid w:val="00FD44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E24E2"/>
  <w15:chartTrackingRefBased/>
  <w15:docId w15:val="{32427F96-2BE9-417E-AA6F-6DC43F32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060D1"/>
    <w:pPr>
      <w:spacing w:after="0" w:line="240" w:lineRule="auto"/>
    </w:pPr>
    <w:rPr>
      <w:rFonts w:ascii="Times New Roman" w:eastAsiaTheme="minorEastAsia" w:hAnsi="Times New Roman" w:cs="Times New Roman"/>
      <w:sz w:val="24"/>
      <w:szCs w:val="24"/>
      <w:lang w:eastAsia="cs-CZ"/>
    </w:rPr>
  </w:style>
  <w:style w:type="paragraph" w:styleId="Nadpis3">
    <w:name w:val="heading 3"/>
    <w:basedOn w:val="Normln"/>
    <w:link w:val="Nadpis3Char"/>
    <w:uiPriority w:val="9"/>
    <w:qFormat/>
    <w:rsid w:val="00014C8A"/>
    <w:pPr>
      <w:spacing w:before="100" w:beforeAutospacing="1" w:after="100" w:afterAutospacing="1"/>
      <w:outlineLvl w:val="2"/>
    </w:pPr>
    <w:rPr>
      <w:rFonts w:eastAsia="Times New Roman"/>
      <w:b/>
      <w:bCs/>
      <w:sz w:val="27"/>
      <w:szCs w:val="27"/>
      <w:lang w:eastAsia="en-US"/>
    </w:rPr>
  </w:style>
  <w:style w:type="paragraph" w:styleId="Nadpis4">
    <w:name w:val="heading 4"/>
    <w:basedOn w:val="Normln"/>
    <w:next w:val="Normln"/>
    <w:link w:val="Nadpis4Char"/>
    <w:uiPriority w:val="9"/>
    <w:unhideWhenUsed/>
    <w:qFormat/>
    <w:rsid w:val="009B056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330DE9"/>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330DE9"/>
  </w:style>
  <w:style w:type="paragraph" w:styleId="Zpat">
    <w:name w:val="footer"/>
    <w:basedOn w:val="Normln"/>
    <w:link w:val="ZpatChar"/>
    <w:uiPriority w:val="99"/>
    <w:unhideWhenUsed/>
    <w:rsid w:val="00330DE9"/>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330DE9"/>
  </w:style>
  <w:style w:type="character" w:customStyle="1" w:styleId="Nadpis3Char">
    <w:name w:val="Nadpis 3 Char"/>
    <w:basedOn w:val="Standardnpsmoodstavce"/>
    <w:link w:val="Nadpis3"/>
    <w:uiPriority w:val="9"/>
    <w:rsid w:val="00014C8A"/>
    <w:rPr>
      <w:rFonts w:ascii="Times New Roman" w:eastAsia="Times New Roman" w:hAnsi="Times New Roman" w:cs="Times New Roman"/>
      <w:b/>
      <w:bCs/>
      <w:sz w:val="27"/>
      <w:szCs w:val="27"/>
    </w:rPr>
  </w:style>
  <w:style w:type="paragraph" w:styleId="Normlnweb">
    <w:name w:val="Normal (Web)"/>
    <w:basedOn w:val="Normln"/>
    <w:uiPriority w:val="99"/>
    <w:unhideWhenUsed/>
    <w:rsid w:val="00014C8A"/>
    <w:pPr>
      <w:spacing w:before="100" w:beforeAutospacing="1"/>
      <w:jc w:val="both"/>
    </w:pPr>
    <w:rPr>
      <w:rFonts w:eastAsia="Times New Roman"/>
      <w:sz w:val="20"/>
      <w:szCs w:val="20"/>
      <w:lang w:eastAsia="en-US"/>
    </w:rPr>
  </w:style>
  <w:style w:type="character" w:styleId="Siln">
    <w:name w:val="Strong"/>
    <w:uiPriority w:val="22"/>
    <w:qFormat/>
    <w:rsid w:val="00014C8A"/>
    <w:rPr>
      <w:b/>
      <w:bCs/>
    </w:rPr>
  </w:style>
  <w:style w:type="character" w:styleId="Zdraznn">
    <w:name w:val="Emphasis"/>
    <w:uiPriority w:val="20"/>
    <w:qFormat/>
    <w:rsid w:val="00014C8A"/>
    <w:rPr>
      <w:i/>
      <w:iCs/>
    </w:rPr>
  </w:style>
  <w:style w:type="character" w:styleId="Hypertextovodkaz">
    <w:name w:val="Hyperlink"/>
    <w:uiPriority w:val="99"/>
    <w:unhideWhenUsed/>
    <w:rsid w:val="00014C8A"/>
    <w:rPr>
      <w:color w:val="0000FF"/>
      <w:u w:val="single"/>
    </w:rPr>
  </w:style>
  <w:style w:type="paragraph" w:styleId="Bezmezer">
    <w:name w:val="No Spacing"/>
    <w:uiPriority w:val="1"/>
    <w:qFormat/>
    <w:rsid w:val="00014C8A"/>
    <w:pPr>
      <w:spacing w:after="0" w:line="240" w:lineRule="auto"/>
    </w:pPr>
    <w:rPr>
      <w:rFonts w:ascii="Times New Roman" w:eastAsia="Times New Roman" w:hAnsi="Times New Roman" w:cs="Times New Roman"/>
      <w:sz w:val="24"/>
      <w:szCs w:val="24"/>
    </w:rPr>
  </w:style>
  <w:style w:type="character" w:customStyle="1" w:styleId="Nevyeenzmnka1">
    <w:name w:val="Nevyřešená zmínka1"/>
    <w:basedOn w:val="Standardnpsmoodstavce"/>
    <w:uiPriority w:val="99"/>
    <w:semiHidden/>
    <w:unhideWhenUsed/>
    <w:rsid w:val="007E02A0"/>
    <w:rPr>
      <w:color w:val="605E5C"/>
      <w:shd w:val="clear" w:color="auto" w:fill="E1DFDD"/>
    </w:rPr>
  </w:style>
  <w:style w:type="paragraph" w:styleId="Odstavecseseznamem">
    <w:name w:val="List Paragraph"/>
    <w:basedOn w:val="Normln"/>
    <w:uiPriority w:val="34"/>
    <w:qFormat/>
    <w:rsid w:val="00DC3598"/>
    <w:pPr>
      <w:ind w:left="720"/>
      <w:contextualSpacing/>
    </w:pPr>
  </w:style>
  <w:style w:type="character" w:customStyle="1" w:styleId="Nadpis4Char">
    <w:name w:val="Nadpis 4 Char"/>
    <w:basedOn w:val="Standardnpsmoodstavce"/>
    <w:link w:val="Nadpis4"/>
    <w:uiPriority w:val="9"/>
    <w:rsid w:val="009B056F"/>
    <w:rPr>
      <w:rFonts w:asciiTheme="majorHAnsi" w:eastAsiaTheme="majorEastAsia" w:hAnsiTheme="majorHAnsi" w:cstheme="majorBidi"/>
      <w:i/>
      <w:iCs/>
      <w:color w:val="2F5496" w:themeColor="accent1" w:themeShade="BF"/>
      <w:sz w:val="24"/>
      <w:szCs w:val="24"/>
      <w:lang w:eastAsia="cs-CZ"/>
    </w:rPr>
  </w:style>
  <w:style w:type="character" w:customStyle="1" w:styleId="Nevyeenzmnka2">
    <w:name w:val="Nevyřešená zmínka2"/>
    <w:basedOn w:val="Standardnpsmoodstavce"/>
    <w:uiPriority w:val="99"/>
    <w:semiHidden/>
    <w:unhideWhenUsed/>
    <w:rsid w:val="009B056F"/>
    <w:rPr>
      <w:color w:val="605E5C"/>
      <w:shd w:val="clear" w:color="auto" w:fill="E1DFDD"/>
    </w:rPr>
  </w:style>
  <w:style w:type="character" w:customStyle="1" w:styleId="Nevyeenzmnka3">
    <w:name w:val="Nevyřešená zmínka3"/>
    <w:basedOn w:val="Standardnpsmoodstavce"/>
    <w:uiPriority w:val="99"/>
    <w:semiHidden/>
    <w:unhideWhenUsed/>
    <w:rsid w:val="002C2C0D"/>
    <w:rPr>
      <w:color w:val="605E5C"/>
      <w:shd w:val="clear" w:color="auto" w:fill="E1DFDD"/>
    </w:rPr>
  </w:style>
  <w:style w:type="character" w:customStyle="1" w:styleId="Nevyeenzmnka4">
    <w:name w:val="Nevyřešená zmínka4"/>
    <w:basedOn w:val="Standardnpsmoodstavce"/>
    <w:uiPriority w:val="99"/>
    <w:semiHidden/>
    <w:unhideWhenUsed/>
    <w:rsid w:val="008D6AC8"/>
    <w:rPr>
      <w:color w:val="605E5C"/>
      <w:shd w:val="clear" w:color="auto" w:fill="E1DFDD"/>
    </w:rPr>
  </w:style>
  <w:style w:type="character" w:customStyle="1" w:styleId="Nevyeenzmnka5">
    <w:name w:val="Nevyřešená zmínka5"/>
    <w:basedOn w:val="Standardnpsmoodstavce"/>
    <w:uiPriority w:val="99"/>
    <w:semiHidden/>
    <w:unhideWhenUsed/>
    <w:rsid w:val="00B800B3"/>
    <w:rPr>
      <w:color w:val="605E5C"/>
      <w:shd w:val="clear" w:color="auto" w:fill="E1DFDD"/>
    </w:rPr>
  </w:style>
  <w:style w:type="paragraph" w:styleId="Prosttext">
    <w:name w:val="Plain Text"/>
    <w:basedOn w:val="Normln"/>
    <w:link w:val="ProsttextChar"/>
    <w:uiPriority w:val="99"/>
    <w:unhideWhenUsed/>
    <w:rsid w:val="00BC057B"/>
    <w:rPr>
      <w:rFonts w:ascii="Calibri" w:eastAsiaTheme="minorHAnsi" w:hAnsi="Calibri" w:cstheme="minorBidi"/>
      <w:kern w:val="2"/>
      <w:sz w:val="22"/>
      <w:szCs w:val="21"/>
      <w:lang w:eastAsia="en-US"/>
      <w14:ligatures w14:val="standardContextual"/>
    </w:rPr>
  </w:style>
  <w:style w:type="character" w:customStyle="1" w:styleId="ProsttextChar">
    <w:name w:val="Prostý text Char"/>
    <w:basedOn w:val="Standardnpsmoodstavce"/>
    <w:link w:val="Prosttext"/>
    <w:uiPriority w:val="99"/>
    <w:rsid w:val="00BC057B"/>
    <w:rPr>
      <w:rFonts w:ascii="Calibri" w:hAnsi="Calibri"/>
      <w:kern w:val="2"/>
      <w:szCs w:val="21"/>
      <w14:ligatures w14:val="standardContextual"/>
    </w:rPr>
  </w:style>
  <w:style w:type="character" w:customStyle="1" w:styleId="Nevyeenzmnka6">
    <w:name w:val="Nevyřešená zmínka6"/>
    <w:basedOn w:val="Standardnpsmoodstavce"/>
    <w:uiPriority w:val="99"/>
    <w:semiHidden/>
    <w:unhideWhenUsed/>
    <w:rsid w:val="00A53CD3"/>
    <w:rPr>
      <w:color w:val="605E5C"/>
      <w:shd w:val="clear" w:color="auto" w:fill="E1DFDD"/>
    </w:rPr>
  </w:style>
  <w:style w:type="character" w:styleId="Nevyeenzmnka">
    <w:name w:val="Unresolved Mention"/>
    <w:basedOn w:val="Standardnpsmoodstavce"/>
    <w:uiPriority w:val="99"/>
    <w:semiHidden/>
    <w:unhideWhenUsed/>
    <w:rsid w:val="00DD3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konzulta.cz" TargetMode="External"/><Relationship Id="rId13" Type="http://schemas.openxmlformats.org/officeDocument/2006/relationships/hyperlink" Target="https://www.prokonzulta.cz/"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prokonzulta.cz/aukce/ford-transit-connect-1-6-tdci-70-kw-vin-wf0rxxwpgrgr79594-m26DR000380" TargetMode="External"/><Relationship Id="rId17" Type="http://schemas.openxmlformats.org/officeDocument/2006/relationships/hyperlink" Target="http://www.prokonzulta.cz"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rokonzulta.c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rokonzulta.cz/" TargetMode="External"/><Relationship Id="rId23" Type="http://schemas.openxmlformats.org/officeDocument/2006/relationships/footer" Target="footer3.xml"/><Relationship Id="rId10" Type="http://schemas.openxmlformats.org/officeDocument/2006/relationships/hyperlink" Target="http://www.prokonzulta.cz/"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rokonzulta.cz" TargetMode="External"/><Relationship Id="rId14" Type="http://schemas.openxmlformats.org/officeDocument/2006/relationships/hyperlink" Target="mailto:zverina@prokonzulta.cz" TargetMode="External"/><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eta.horakova\AppData\Local\Microsoft\Windows\INetCache\Content.Outlook\XY729FI6\P%20O%20U%20&#381;%20&#205;%20V%20A%20T%20-%20Hlavi&#269;kov&#253;%20pap&#237;r%20v4.dotx"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9EF7C-0EBB-4C2F-A13B-9DB4F5376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 O U Ž Í V A T - Hlavičkový papír v4.dotx</Template>
  <TotalTime>5</TotalTime>
  <Pages>4</Pages>
  <Words>2102</Words>
  <Characters>11879</Characters>
  <Application>Microsoft Office Word</Application>
  <DocSecurity>0</DocSecurity>
  <Lines>252</Lines>
  <Paragraphs>120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Horáková</dc:creator>
  <cp:keywords/>
  <dc:description/>
  <cp:lastModifiedBy>Tomáš Zvěřina</cp:lastModifiedBy>
  <cp:revision>2</cp:revision>
  <cp:lastPrinted>2022-09-02T12:59:00Z</cp:lastPrinted>
  <dcterms:created xsi:type="dcterms:W3CDTF">2026-06-02T15:44:00Z</dcterms:created>
  <dcterms:modified xsi:type="dcterms:W3CDTF">2026-06-02T15:44:00Z</dcterms:modified>
</cp:coreProperties>
</file>